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85D852" w14:textId="77777777" w:rsidR="000474AC" w:rsidRDefault="000474AC" w:rsidP="00667319">
      <w:pPr>
        <w:spacing w:after="0" w:line="240" w:lineRule="auto"/>
        <w:jc w:val="right"/>
        <w:rPr>
          <w:rFonts w:ascii="Verdana" w:eastAsia="Calibri" w:hAnsi="Verdana" w:cs="Times New Roman"/>
          <w:sz w:val="36"/>
          <w:szCs w:val="20"/>
          <w:lang w:val="en-GB" w:bidi="en-US"/>
        </w:rPr>
      </w:pPr>
      <w:bookmarkStart w:id="0" w:name="_GoBack"/>
      <w:bookmarkEnd w:id="0"/>
    </w:p>
    <w:p w14:paraId="1B38DDBE" w14:textId="138174A9" w:rsidR="00667319" w:rsidRPr="00FD2DAD" w:rsidRDefault="00FD2DAD" w:rsidP="00667319">
      <w:pPr>
        <w:spacing w:after="0" w:line="240" w:lineRule="auto"/>
        <w:jc w:val="right"/>
        <w:rPr>
          <w:rFonts w:ascii="Verdana" w:eastAsia="Calibri" w:hAnsi="Verdana" w:cs="Times New Roman"/>
          <w:sz w:val="36"/>
          <w:szCs w:val="20"/>
          <w:lang w:val="en-GB" w:bidi="en-US"/>
        </w:rPr>
      </w:pPr>
      <w:r w:rsidRPr="00FD2DAD">
        <w:rPr>
          <w:rFonts w:ascii="Verdana" w:eastAsia="Calibri" w:hAnsi="Verdana" w:cs="Times New Roman"/>
          <w:sz w:val="36"/>
          <w:szCs w:val="20"/>
          <w:lang w:val="en-GB" w:bidi="en-US"/>
        </w:rPr>
        <w:t>S</w:t>
      </w:r>
      <w:r w:rsidR="000474AC">
        <w:rPr>
          <w:rFonts w:ascii="Verdana" w:eastAsia="Calibri" w:hAnsi="Verdana" w:cs="Times New Roman"/>
          <w:sz w:val="36"/>
          <w:szCs w:val="20"/>
          <w:lang w:val="en-GB" w:bidi="en-US"/>
        </w:rPr>
        <w:t>E</w:t>
      </w:r>
      <w:r w:rsidR="00667319" w:rsidRPr="00FD2DAD">
        <w:rPr>
          <w:rFonts w:ascii="Verdana" w:eastAsia="Calibri" w:hAnsi="Verdana" w:cs="Times New Roman"/>
          <w:sz w:val="36"/>
          <w:szCs w:val="20"/>
          <w:lang w:val="en-GB" w:bidi="en-US"/>
        </w:rPr>
        <w:t xml:space="preserve"> - Country information</w:t>
      </w:r>
    </w:p>
    <w:p w14:paraId="6F9F8F92" w14:textId="77777777" w:rsidR="00667319" w:rsidRPr="00FD2DAD" w:rsidRDefault="00667319" w:rsidP="00667319">
      <w:pPr>
        <w:spacing w:after="0" w:line="240" w:lineRule="auto"/>
        <w:jc w:val="right"/>
        <w:rPr>
          <w:rFonts w:ascii="Verdana" w:eastAsia="Calibri" w:hAnsi="Verdana" w:cs="Times New Roman"/>
          <w:sz w:val="36"/>
          <w:szCs w:val="20"/>
          <w:lang w:val="en-GB" w:bidi="en-US"/>
        </w:rPr>
      </w:pPr>
    </w:p>
    <w:p w14:paraId="5753D42A" w14:textId="77777777" w:rsidR="00667319" w:rsidRPr="00FD2DAD" w:rsidRDefault="00667319" w:rsidP="00667319">
      <w:pPr>
        <w:spacing w:after="0" w:line="240" w:lineRule="auto"/>
        <w:jc w:val="right"/>
        <w:rPr>
          <w:rFonts w:ascii="Verdana" w:eastAsia="Calibri" w:hAnsi="Verdana" w:cs="Times New Roman"/>
          <w:sz w:val="36"/>
          <w:szCs w:val="20"/>
          <w:lang w:val="en-GB" w:bidi="en-US"/>
        </w:rPr>
      </w:pPr>
      <w:r w:rsidRPr="00FD2DAD">
        <w:rPr>
          <w:rFonts w:ascii="Verdana" w:eastAsia="Calibri" w:hAnsi="Verdana" w:cs="Times New Roman"/>
          <w:sz w:val="36"/>
          <w:szCs w:val="20"/>
          <w:lang w:val="en-GB" w:bidi="en-US"/>
        </w:rPr>
        <w:t>Indicators on political participation</w:t>
      </w:r>
    </w:p>
    <w:p w14:paraId="45FF4079" w14:textId="1DB5DC15" w:rsidR="00667319" w:rsidRDefault="00667319" w:rsidP="00667319">
      <w:pPr>
        <w:spacing w:after="0" w:line="240" w:lineRule="auto"/>
        <w:jc w:val="right"/>
        <w:rPr>
          <w:rFonts w:ascii="Verdana" w:eastAsia="Calibri" w:hAnsi="Verdana" w:cs="Times New Roman"/>
          <w:sz w:val="36"/>
          <w:szCs w:val="20"/>
          <w:lang w:val="en-GB" w:bidi="en-US"/>
        </w:rPr>
      </w:pPr>
      <w:r w:rsidRPr="00FD2DAD">
        <w:rPr>
          <w:rFonts w:ascii="Verdana" w:eastAsia="Calibri" w:hAnsi="Verdana" w:cs="Times New Roman"/>
          <w:sz w:val="36"/>
          <w:szCs w:val="20"/>
          <w:lang w:val="en-GB" w:bidi="en-US"/>
        </w:rPr>
        <w:t>of persons with disabilities</w:t>
      </w:r>
    </w:p>
    <w:p w14:paraId="576FF73D" w14:textId="77777777" w:rsidR="000474AC" w:rsidRDefault="000474AC" w:rsidP="00667319">
      <w:pPr>
        <w:spacing w:after="0" w:line="240" w:lineRule="auto"/>
        <w:jc w:val="right"/>
        <w:rPr>
          <w:rFonts w:ascii="Verdana" w:eastAsia="Calibri" w:hAnsi="Verdana" w:cs="Times New Roman"/>
          <w:sz w:val="36"/>
          <w:szCs w:val="20"/>
          <w:lang w:val="en-GB" w:bidi="en-US"/>
        </w:rPr>
      </w:pPr>
    </w:p>
    <w:p w14:paraId="7D6CD6E4" w14:textId="537CF312" w:rsidR="000474AC" w:rsidRDefault="000474AC" w:rsidP="00667319">
      <w:pPr>
        <w:spacing w:after="0" w:line="240" w:lineRule="auto"/>
        <w:jc w:val="right"/>
        <w:rPr>
          <w:rFonts w:ascii="Verdana" w:eastAsia="Calibri" w:hAnsi="Verdana" w:cs="Times New Roman"/>
          <w:sz w:val="36"/>
          <w:szCs w:val="20"/>
          <w:lang w:val="en-GB" w:bidi="en-US"/>
        </w:rPr>
      </w:pPr>
      <w:r>
        <w:rPr>
          <w:rFonts w:ascii="Verdana" w:eastAsia="Calibri" w:hAnsi="Verdana" w:cs="Times New Roman"/>
          <w:sz w:val="36"/>
          <w:szCs w:val="20"/>
          <w:lang w:val="en-GB" w:bidi="en-US"/>
        </w:rPr>
        <w:t>2014</w:t>
      </w:r>
    </w:p>
    <w:p w14:paraId="58C8B960" w14:textId="77777777" w:rsidR="000474AC" w:rsidRDefault="000474AC" w:rsidP="00667319">
      <w:pPr>
        <w:spacing w:after="0" w:line="240" w:lineRule="auto"/>
        <w:jc w:val="right"/>
        <w:rPr>
          <w:rFonts w:ascii="Verdana" w:eastAsia="Calibri" w:hAnsi="Verdana" w:cs="Times New Roman"/>
          <w:sz w:val="36"/>
          <w:szCs w:val="20"/>
          <w:lang w:val="en-GB" w:bidi="en-US"/>
        </w:rPr>
      </w:pPr>
    </w:p>
    <w:p w14:paraId="76C721B4" w14:textId="77777777" w:rsidR="000474AC" w:rsidRDefault="000474AC" w:rsidP="000474AC">
      <w:pPr>
        <w:pStyle w:val="FRAHeading1"/>
        <w:rPr>
          <w:rFonts w:ascii="Verdana" w:hAnsi="Verdana"/>
          <w:sz w:val="20"/>
          <w:szCs w:val="20"/>
          <w:lang w:val="en-IE"/>
        </w:rPr>
      </w:pPr>
      <w:r w:rsidRPr="00B510C6">
        <w:rPr>
          <w:rFonts w:ascii="Verdana" w:hAnsi="Verdana"/>
          <w:sz w:val="20"/>
          <w:szCs w:val="20"/>
          <w:lang w:val="en-IE"/>
        </w:rPr>
        <w:t xml:space="preserve">DISCLAIMER: </w:t>
      </w:r>
      <w:r>
        <w:rPr>
          <w:rFonts w:ascii="Verdana" w:hAnsi="Verdana"/>
          <w:sz w:val="20"/>
          <w:szCs w:val="20"/>
          <w:lang w:val="en-IE"/>
        </w:rPr>
        <w:t xml:space="preserve">The background country information reports contain background material for the </w:t>
      </w:r>
      <w:r w:rsidRPr="00B510C6">
        <w:rPr>
          <w:rFonts w:ascii="Verdana" w:hAnsi="Verdana"/>
          <w:sz w:val="20"/>
          <w:szCs w:val="20"/>
          <w:lang w:val="en-IE"/>
        </w:rPr>
        <w:t xml:space="preserve">comparative report on </w:t>
      </w:r>
      <w:r>
        <w:rPr>
          <w:rFonts w:ascii="Verdana" w:hAnsi="Verdana"/>
          <w:i/>
          <w:iCs/>
          <w:sz w:val="20"/>
          <w:szCs w:val="20"/>
          <w:lang w:val="en-IE"/>
        </w:rPr>
        <w:t xml:space="preserve">The right to political participation for persons with disabilities: human rights indicators </w:t>
      </w:r>
      <w:r>
        <w:rPr>
          <w:rFonts w:ascii="Verdana" w:hAnsi="Verdana"/>
          <w:sz w:val="20"/>
          <w:szCs w:val="20"/>
          <w:lang w:val="en-IE"/>
        </w:rPr>
        <w:t xml:space="preserve">by </w:t>
      </w:r>
      <w:r w:rsidRPr="00B510C6">
        <w:rPr>
          <w:rFonts w:ascii="Verdana" w:hAnsi="Verdana"/>
          <w:sz w:val="20"/>
          <w:szCs w:val="20"/>
          <w:lang w:val="en-IE"/>
        </w:rPr>
        <w:t xml:space="preserve">the European Union Agency for Fundamental Rights </w:t>
      </w:r>
      <w:r>
        <w:rPr>
          <w:rFonts w:ascii="Verdana" w:hAnsi="Verdana"/>
          <w:sz w:val="20"/>
          <w:szCs w:val="20"/>
          <w:lang w:val="en-IE"/>
        </w:rPr>
        <w:t xml:space="preserve">(FRA). The bulk of the information in the background country information reports comes from </w:t>
      </w:r>
      <w:r w:rsidRPr="00B510C6">
        <w:rPr>
          <w:rFonts w:ascii="Verdana" w:hAnsi="Verdana"/>
          <w:sz w:val="20"/>
          <w:szCs w:val="20"/>
          <w:lang w:val="en-IE"/>
        </w:rPr>
        <w:t xml:space="preserve">ad hoc information reports </w:t>
      </w:r>
      <w:r>
        <w:rPr>
          <w:rFonts w:ascii="Verdana" w:hAnsi="Verdana"/>
          <w:sz w:val="20"/>
          <w:szCs w:val="20"/>
          <w:lang w:val="en-IE"/>
        </w:rPr>
        <w:t xml:space="preserve">prepared under </w:t>
      </w:r>
      <w:r w:rsidRPr="00B510C6">
        <w:rPr>
          <w:rFonts w:ascii="Verdana" w:hAnsi="Verdana"/>
          <w:sz w:val="20"/>
          <w:szCs w:val="20"/>
          <w:lang w:val="en-IE"/>
        </w:rPr>
        <w:t xml:space="preserve">contract by the FRA’s research network FRANET. The views expressed in the </w:t>
      </w:r>
      <w:r>
        <w:rPr>
          <w:rFonts w:ascii="Verdana" w:hAnsi="Verdana"/>
          <w:sz w:val="20"/>
          <w:szCs w:val="20"/>
          <w:lang w:val="en-IE"/>
        </w:rPr>
        <w:t>background country information</w:t>
      </w:r>
      <w:r w:rsidRPr="00B510C6">
        <w:rPr>
          <w:rFonts w:ascii="Verdana" w:hAnsi="Verdana"/>
          <w:sz w:val="20"/>
          <w:szCs w:val="20"/>
          <w:lang w:val="en-IE"/>
        </w:rPr>
        <w:t xml:space="preserve"> reports do not necessarily reflect the views or th</w:t>
      </w:r>
      <w:r>
        <w:rPr>
          <w:rFonts w:ascii="Verdana" w:hAnsi="Verdana"/>
          <w:sz w:val="20"/>
          <w:szCs w:val="20"/>
          <w:lang w:val="en-IE"/>
        </w:rPr>
        <w:t xml:space="preserve">e official position of the FRA. </w:t>
      </w:r>
      <w:r w:rsidRPr="00B510C6">
        <w:rPr>
          <w:rFonts w:ascii="Verdana" w:hAnsi="Verdana"/>
          <w:sz w:val="20"/>
          <w:szCs w:val="20"/>
          <w:lang w:val="en-IE"/>
        </w:rPr>
        <w:t>These reports are made publicly available for information purp</w:t>
      </w:r>
      <w:r>
        <w:rPr>
          <w:rFonts w:ascii="Verdana" w:hAnsi="Verdana"/>
          <w:sz w:val="20"/>
          <w:szCs w:val="20"/>
          <w:lang w:val="en-IE"/>
        </w:rPr>
        <w:t xml:space="preserve">oses only and do not constitute </w:t>
      </w:r>
      <w:r w:rsidRPr="00B510C6">
        <w:rPr>
          <w:rFonts w:ascii="Verdana" w:hAnsi="Verdana"/>
          <w:sz w:val="20"/>
          <w:szCs w:val="20"/>
          <w:lang w:val="en-IE"/>
        </w:rPr>
        <w:t>legal advice or legal opinion.</w:t>
      </w:r>
    </w:p>
    <w:p w14:paraId="49F6722E" w14:textId="7294BF77" w:rsidR="000474AC" w:rsidRPr="000474AC" w:rsidRDefault="000474AC" w:rsidP="000474AC">
      <w:pPr>
        <w:pStyle w:val="FRAHeading1"/>
        <w:rPr>
          <w:rFonts w:ascii="Verdana" w:hAnsi="Verdana"/>
          <w:sz w:val="20"/>
          <w:szCs w:val="20"/>
          <w:lang w:val="en-IE"/>
        </w:rPr>
      </w:pPr>
      <w:r w:rsidRPr="000474AC">
        <w:rPr>
          <w:rFonts w:ascii="Verdana" w:hAnsi="Verdana"/>
          <w:sz w:val="20"/>
          <w:szCs w:val="20"/>
          <w:lang w:val="en-IE"/>
        </w:rPr>
        <w:t>FRANET contractor: Skaraborg Institute For Research and Development</w:t>
      </w:r>
    </w:p>
    <w:p w14:paraId="277C6DD2" w14:textId="77777777" w:rsidR="000474AC" w:rsidRPr="000474AC" w:rsidRDefault="000474AC" w:rsidP="00667319">
      <w:pPr>
        <w:spacing w:after="0" w:line="240" w:lineRule="auto"/>
        <w:jc w:val="right"/>
        <w:rPr>
          <w:rFonts w:ascii="Verdana" w:eastAsia="Calibri" w:hAnsi="Verdana" w:cs="Times New Roman"/>
          <w:sz w:val="36"/>
          <w:szCs w:val="20"/>
          <w:lang w:bidi="en-US"/>
        </w:rPr>
      </w:pPr>
    </w:p>
    <w:p w14:paraId="64C8DAFB" w14:textId="77777777" w:rsidR="00667319" w:rsidRPr="00FD2DAD" w:rsidRDefault="00667319">
      <w:pPr>
        <w:spacing w:after="0" w:line="240" w:lineRule="auto"/>
        <w:rPr>
          <w:rFonts w:ascii="Verdana" w:eastAsia="Calibri" w:hAnsi="Verdana" w:cs="Times New Roman"/>
          <w:sz w:val="20"/>
          <w:szCs w:val="20"/>
          <w:lang w:val="en-GB" w:bidi="en-US"/>
        </w:rPr>
      </w:pPr>
      <w:r w:rsidRPr="00FD2DAD">
        <w:rPr>
          <w:rFonts w:ascii="Verdana" w:eastAsia="Calibri" w:hAnsi="Verdana" w:cs="Times New Roman"/>
          <w:sz w:val="20"/>
          <w:szCs w:val="20"/>
          <w:lang w:val="en-GB" w:bidi="en-US"/>
        </w:rPr>
        <w:br w:type="page"/>
      </w:r>
    </w:p>
    <w:p w14:paraId="7FA951D9" w14:textId="5DDB4FB5" w:rsidR="00667319" w:rsidRPr="00FD2DAD" w:rsidRDefault="00FD2DAD" w:rsidP="00FD2DAD">
      <w:pPr>
        <w:pStyle w:val="ListParagraph"/>
        <w:numPr>
          <w:ilvl w:val="0"/>
          <w:numId w:val="3"/>
        </w:numPr>
        <w:spacing w:after="0" w:line="240" w:lineRule="auto"/>
        <w:rPr>
          <w:rFonts w:ascii="Verdana" w:eastAsia="Calibri" w:hAnsi="Verdana" w:cs="Times New Roman"/>
          <w:b/>
          <w:sz w:val="24"/>
          <w:szCs w:val="20"/>
          <w:lang w:val="en-GB" w:bidi="en-US"/>
        </w:rPr>
      </w:pPr>
      <w:r w:rsidRPr="00FD2DAD">
        <w:rPr>
          <w:rFonts w:ascii="Verdana" w:eastAsia="Calibri" w:hAnsi="Verdana" w:cs="Times New Roman"/>
          <w:b/>
          <w:sz w:val="24"/>
          <w:szCs w:val="20"/>
          <w:lang w:val="en-GB" w:bidi="en-US"/>
        </w:rPr>
        <w:lastRenderedPageBreak/>
        <w:t>STRUCTURE INDICATORS</w:t>
      </w:r>
    </w:p>
    <w:tbl>
      <w:tblPr>
        <w:tblW w:w="4778" w:type="pct"/>
        <w:tblLook w:val="0000" w:firstRow="0" w:lastRow="0" w:firstColumn="0" w:lastColumn="0" w:noHBand="0" w:noVBand="0"/>
      </w:tblPr>
      <w:tblGrid>
        <w:gridCol w:w="4503"/>
        <w:gridCol w:w="9086"/>
      </w:tblGrid>
      <w:tr w:rsidR="00C51A47" w:rsidRPr="00FD2DAD" w14:paraId="273D1118" w14:textId="77777777" w:rsidTr="00C51A47">
        <w:trPr>
          <w:trHeight w:val="454"/>
        </w:trPr>
        <w:tc>
          <w:tcPr>
            <w:tcW w:w="1657" w:type="pct"/>
            <w:tcBorders>
              <w:top w:val="single" w:sz="4" w:space="0" w:color="000000"/>
              <w:left w:val="single" w:sz="4" w:space="0" w:color="000000"/>
              <w:bottom w:val="single" w:sz="4" w:space="0" w:color="000000"/>
            </w:tcBorders>
            <w:shd w:val="clear" w:color="auto" w:fill="C6D9F1"/>
            <w:vAlign w:val="center"/>
          </w:tcPr>
          <w:p w14:paraId="45D76F4C" w14:textId="77777777" w:rsidR="00C51A47" w:rsidRPr="00FD2DAD" w:rsidRDefault="00C51A47" w:rsidP="0068028C">
            <w:pPr>
              <w:spacing w:before="240" w:after="0" w:line="100" w:lineRule="atLeast"/>
              <w:rPr>
                <w:rFonts w:ascii="Verdana" w:eastAsia="Calibri" w:hAnsi="Verdana" w:cs="Times New Roman"/>
                <w:b/>
                <w:sz w:val="20"/>
                <w:szCs w:val="20"/>
                <w:lang w:val="en-GB"/>
              </w:rPr>
            </w:pPr>
            <w:r w:rsidRPr="00FD2DAD">
              <w:rPr>
                <w:rFonts w:ascii="Verdana" w:eastAsia="Calibri" w:hAnsi="Verdana" w:cs="Times New Roman"/>
                <w:b/>
                <w:sz w:val="20"/>
                <w:szCs w:val="20"/>
                <w:lang w:val="en-GB"/>
              </w:rPr>
              <w:t>Structure indicators</w:t>
            </w:r>
          </w:p>
        </w:tc>
        <w:tc>
          <w:tcPr>
            <w:tcW w:w="3343" w:type="pct"/>
            <w:tcBorders>
              <w:top w:val="single" w:sz="4" w:space="0" w:color="000000"/>
              <w:left w:val="single" w:sz="4" w:space="0" w:color="000000"/>
              <w:bottom w:val="single" w:sz="4" w:space="0" w:color="000000"/>
              <w:right w:val="single" w:sz="4" w:space="0" w:color="000000"/>
            </w:tcBorders>
            <w:shd w:val="clear" w:color="auto" w:fill="C6D9F1"/>
            <w:vAlign w:val="center"/>
          </w:tcPr>
          <w:p w14:paraId="6916B57B" w14:textId="77777777" w:rsidR="00C51A47" w:rsidRPr="00FD2DAD" w:rsidRDefault="00C51A47" w:rsidP="0068028C">
            <w:pPr>
              <w:spacing w:before="240" w:after="0" w:line="100" w:lineRule="atLeast"/>
              <w:rPr>
                <w:rFonts w:ascii="Verdana" w:eastAsia="Calibri" w:hAnsi="Verdana" w:cs="Times New Roman"/>
                <w:sz w:val="20"/>
                <w:szCs w:val="20"/>
                <w:lang w:val="en-GB"/>
              </w:rPr>
            </w:pPr>
            <w:r w:rsidRPr="00FD2DAD">
              <w:rPr>
                <w:rFonts w:ascii="Verdana" w:eastAsia="Calibri" w:hAnsi="Verdana" w:cs="Times New Roman"/>
                <w:b/>
                <w:sz w:val="20"/>
                <w:szCs w:val="20"/>
                <w:lang w:val="en-GB"/>
              </w:rPr>
              <w:t>Source and supporting information</w:t>
            </w:r>
          </w:p>
        </w:tc>
      </w:tr>
      <w:tr w:rsidR="00C51A47" w:rsidRPr="00FD2DAD" w14:paraId="5732B03A" w14:textId="77777777" w:rsidTr="00C51A47">
        <w:trPr>
          <w:trHeight w:val="454"/>
        </w:trPr>
        <w:tc>
          <w:tcPr>
            <w:tcW w:w="1657" w:type="pct"/>
            <w:tcBorders>
              <w:top w:val="single" w:sz="4" w:space="0" w:color="000000"/>
              <w:left w:val="single" w:sz="4" w:space="0" w:color="000000"/>
              <w:bottom w:val="single" w:sz="4" w:space="0" w:color="000000"/>
            </w:tcBorders>
            <w:shd w:val="clear" w:color="auto" w:fill="auto"/>
            <w:vAlign w:val="center"/>
          </w:tcPr>
          <w:p w14:paraId="6F8ABC0A" w14:textId="0BA0F5B8" w:rsidR="00C51A47" w:rsidRPr="00FD2DAD" w:rsidRDefault="00C51A47" w:rsidP="0068028C">
            <w:pPr>
              <w:rPr>
                <w:rFonts w:ascii="Verdana" w:hAnsi="Verdana" w:cs="Times New Roman"/>
                <w:sz w:val="20"/>
                <w:szCs w:val="20"/>
              </w:rPr>
            </w:pPr>
            <w:r w:rsidRPr="00FD2DAD">
              <w:rPr>
                <w:rFonts w:ascii="Verdana" w:hAnsi="Verdana"/>
                <w:sz w:val="20"/>
                <w:szCs w:val="20"/>
              </w:rPr>
              <w:t xml:space="preserve">Has </w:t>
            </w:r>
            <w:r>
              <w:rPr>
                <w:rFonts w:ascii="Verdana" w:hAnsi="Verdana"/>
                <w:sz w:val="20"/>
                <w:szCs w:val="20"/>
              </w:rPr>
              <w:t>Sweden</w:t>
            </w:r>
            <w:r w:rsidRPr="00FD2DAD">
              <w:rPr>
                <w:rFonts w:ascii="Verdana" w:hAnsi="Verdana"/>
                <w:sz w:val="20"/>
                <w:szCs w:val="20"/>
              </w:rPr>
              <w:t xml:space="preserve"> ratified the CRPD without a reservation to Article 29? Please give details of any reservation.</w:t>
            </w:r>
          </w:p>
        </w:tc>
        <w:tc>
          <w:tcPr>
            <w:tcW w:w="33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D84742" w14:textId="42AFEBDA" w:rsidR="00C51A47" w:rsidRPr="00FD2DAD" w:rsidRDefault="00C51A47" w:rsidP="000474AC">
            <w:pPr>
              <w:rPr>
                <w:rFonts w:ascii="Verdana" w:eastAsia="Calibri" w:hAnsi="Verdana" w:cs="Times New Roman"/>
                <w:sz w:val="20"/>
                <w:szCs w:val="20"/>
                <w:lang w:val="en-GB"/>
              </w:rPr>
            </w:pPr>
            <w:r>
              <w:rPr>
                <w:rFonts w:ascii="Verdana" w:hAnsi="Verdana" w:cstheme="minorHAnsi"/>
                <w:sz w:val="20"/>
                <w:szCs w:val="20"/>
              </w:rPr>
              <w:t xml:space="preserve">Ratified </w:t>
            </w:r>
            <w:r w:rsidRPr="00FD2DAD">
              <w:rPr>
                <w:rFonts w:ascii="Verdana" w:hAnsi="Verdana" w:cstheme="minorHAnsi"/>
                <w:sz w:val="20"/>
                <w:szCs w:val="20"/>
              </w:rPr>
              <w:t>15 Dec 2008</w:t>
            </w:r>
            <w:r>
              <w:rPr>
                <w:rFonts w:ascii="Verdana" w:hAnsi="Verdana" w:cstheme="minorHAnsi"/>
                <w:sz w:val="20"/>
                <w:szCs w:val="20"/>
              </w:rPr>
              <w:t>. No reservation.</w:t>
            </w:r>
            <w:r>
              <w:rPr>
                <w:rStyle w:val="FootnoteReference"/>
                <w:rFonts w:ascii="Verdana" w:hAnsi="Verdana" w:cstheme="minorHAnsi"/>
                <w:sz w:val="20"/>
                <w:szCs w:val="20"/>
              </w:rPr>
              <w:t xml:space="preserve"> </w:t>
            </w:r>
            <w:r>
              <w:rPr>
                <w:rStyle w:val="FootnoteReference"/>
                <w:rFonts w:ascii="Verdana" w:hAnsi="Verdana" w:cstheme="minorHAnsi"/>
                <w:sz w:val="20"/>
                <w:szCs w:val="20"/>
              </w:rPr>
              <w:footnoteReference w:id="1"/>
            </w:r>
            <w:r>
              <w:rPr>
                <w:rFonts w:ascii="Verdana" w:hAnsi="Verdana" w:cstheme="minorHAnsi"/>
                <w:sz w:val="20"/>
                <w:szCs w:val="20"/>
              </w:rPr>
              <w:t xml:space="preserve">  </w:t>
            </w:r>
          </w:p>
        </w:tc>
      </w:tr>
      <w:tr w:rsidR="00C51A47" w:rsidRPr="00FD2DAD" w14:paraId="0C8A48CF" w14:textId="77777777" w:rsidTr="00C51A47">
        <w:trPr>
          <w:trHeight w:val="454"/>
        </w:trPr>
        <w:tc>
          <w:tcPr>
            <w:tcW w:w="1657" w:type="pct"/>
            <w:tcBorders>
              <w:top w:val="single" w:sz="4" w:space="0" w:color="000000"/>
              <w:left w:val="single" w:sz="4" w:space="0" w:color="000000"/>
              <w:bottom w:val="single" w:sz="4" w:space="0" w:color="000000"/>
            </w:tcBorders>
            <w:shd w:val="clear" w:color="auto" w:fill="auto"/>
            <w:vAlign w:val="center"/>
          </w:tcPr>
          <w:p w14:paraId="5923B854" w14:textId="370C07AF" w:rsidR="00C51A47" w:rsidRPr="00FD2DAD" w:rsidRDefault="00C51A47" w:rsidP="0068028C">
            <w:pPr>
              <w:rPr>
                <w:rFonts w:ascii="Verdana" w:hAnsi="Verdana" w:cs="Times New Roman"/>
                <w:sz w:val="20"/>
                <w:szCs w:val="20"/>
              </w:rPr>
            </w:pPr>
            <w:r w:rsidRPr="00FD2DAD">
              <w:rPr>
                <w:rFonts w:ascii="Verdana" w:hAnsi="Verdana"/>
                <w:sz w:val="20"/>
                <w:szCs w:val="20"/>
              </w:rPr>
              <w:t xml:space="preserve">Has </w:t>
            </w:r>
            <w:r>
              <w:rPr>
                <w:rFonts w:ascii="Verdana" w:hAnsi="Verdana"/>
                <w:sz w:val="20"/>
                <w:szCs w:val="20"/>
              </w:rPr>
              <w:t>Sweden</w:t>
            </w:r>
            <w:r w:rsidRPr="00FD2DAD">
              <w:rPr>
                <w:rFonts w:ascii="Verdana" w:hAnsi="Verdana"/>
                <w:sz w:val="20"/>
                <w:szCs w:val="20"/>
              </w:rPr>
              <w:t xml:space="preserve"> ratified the CRPD without a reservation to Article 12? Please give details of any reservation.</w:t>
            </w:r>
          </w:p>
        </w:tc>
        <w:tc>
          <w:tcPr>
            <w:tcW w:w="33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6A6AA7" w14:textId="3548BE0E" w:rsidR="00C51A47" w:rsidRPr="00FD2DAD" w:rsidRDefault="00C51A47" w:rsidP="000474AC">
            <w:pPr>
              <w:rPr>
                <w:rFonts w:ascii="Verdana" w:eastAsia="Calibri" w:hAnsi="Verdana" w:cs="Times New Roman"/>
                <w:sz w:val="20"/>
                <w:szCs w:val="20"/>
                <w:lang w:val="en-GB"/>
              </w:rPr>
            </w:pPr>
            <w:r>
              <w:rPr>
                <w:rFonts w:ascii="Verdana" w:hAnsi="Verdana" w:cstheme="minorHAnsi"/>
                <w:sz w:val="20"/>
                <w:szCs w:val="20"/>
              </w:rPr>
              <w:t>No reservation.</w:t>
            </w:r>
            <w:r>
              <w:rPr>
                <w:rStyle w:val="FootnoteReference"/>
                <w:rFonts w:ascii="Verdana" w:hAnsi="Verdana" w:cstheme="minorHAnsi"/>
                <w:sz w:val="20"/>
                <w:szCs w:val="20"/>
              </w:rPr>
              <w:footnoteReference w:id="2"/>
            </w:r>
            <w:r>
              <w:rPr>
                <w:rFonts w:ascii="Verdana" w:hAnsi="Verdana" w:cstheme="minorHAnsi"/>
                <w:sz w:val="20"/>
                <w:szCs w:val="20"/>
              </w:rPr>
              <w:t xml:space="preserve"> </w:t>
            </w:r>
          </w:p>
        </w:tc>
      </w:tr>
      <w:tr w:rsidR="00C51A47" w:rsidRPr="00FD2DAD" w14:paraId="321CD1F7" w14:textId="77777777" w:rsidTr="00C51A47">
        <w:trPr>
          <w:trHeight w:val="454"/>
        </w:trPr>
        <w:tc>
          <w:tcPr>
            <w:tcW w:w="1657" w:type="pct"/>
            <w:tcBorders>
              <w:top w:val="single" w:sz="4" w:space="0" w:color="000000"/>
              <w:left w:val="single" w:sz="4" w:space="0" w:color="000000"/>
              <w:bottom w:val="single" w:sz="4" w:space="0" w:color="000000"/>
            </w:tcBorders>
            <w:shd w:val="clear" w:color="auto" w:fill="FFFFFF"/>
            <w:vAlign w:val="center"/>
          </w:tcPr>
          <w:p w14:paraId="21DBFE73" w14:textId="146A4077" w:rsidR="00C51A47" w:rsidRPr="00FD2DAD" w:rsidRDefault="00C51A47" w:rsidP="0068028C">
            <w:pPr>
              <w:rPr>
                <w:rFonts w:ascii="Verdana" w:hAnsi="Verdana" w:cs="Times New Roman"/>
                <w:sz w:val="20"/>
                <w:szCs w:val="20"/>
              </w:rPr>
            </w:pPr>
            <w:r w:rsidRPr="00FD2DAD">
              <w:rPr>
                <w:rFonts w:ascii="Verdana" w:hAnsi="Verdana"/>
                <w:sz w:val="20"/>
                <w:szCs w:val="20"/>
              </w:rPr>
              <w:t xml:space="preserve">Has </w:t>
            </w:r>
            <w:r>
              <w:rPr>
                <w:rFonts w:ascii="Verdana" w:hAnsi="Verdana"/>
                <w:sz w:val="20"/>
                <w:szCs w:val="20"/>
              </w:rPr>
              <w:t>Sweden</w:t>
            </w:r>
            <w:r w:rsidRPr="00FD2DAD">
              <w:rPr>
                <w:rFonts w:ascii="Verdana" w:hAnsi="Verdana"/>
                <w:sz w:val="20"/>
                <w:szCs w:val="20"/>
              </w:rPr>
              <w:t xml:space="preserve"> ratified the CRPD without a reservation to Article 9? Please give details of any reservation.</w:t>
            </w:r>
          </w:p>
        </w:tc>
        <w:tc>
          <w:tcPr>
            <w:tcW w:w="3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F28FA73" w14:textId="5EEF606B" w:rsidR="00C51A47" w:rsidRPr="00FD2DAD" w:rsidRDefault="00C51A47" w:rsidP="000474AC">
            <w:pPr>
              <w:rPr>
                <w:rFonts w:ascii="Verdana" w:eastAsia="Calibri" w:hAnsi="Verdana" w:cs="Times New Roman"/>
                <w:sz w:val="20"/>
                <w:szCs w:val="20"/>
                <w:lang w:val="en-GB"/>
              </w:rPr>
            </w:pPr>
            <w:r>
              <w:rPr>
                <w:rFonts w:ascii="Verdana" w:hAnsi="Verdana" w:cstheme="minorHAnsi"/>
                <w:sz w:val="20"/>
                <w:szCs w:val="20"/>
              </w:rPr>
              <w:t>No reservation.</w:t>
            </w:r>
            <w:r>
              <w:rPr>
                <w:rStyle w:val="FootnoteReference"/>
                <w:rFonts w:ascii="Verdana" w:hAnsi="Verdana" w:cstheme="minorHAnsi"/>
                <w:sz w:val="20"/>
                <w:szCs w:val="20"/>
              </w:rPr>
              <w:footnoteReference w:id="3"/>
            </w:r>
            <w:r>
              <w:rPr>
                <w:rFonts w:ascii="Verdana" w:hAnsi="Verdana" w:cstheme="minorHAnsi"/>
                <w:sz w:val="20"/>
                <w:szCs w:val="20"/>
              </w:rPr>
              <w:t xml:space="preserve"> </w:t>
            </w:r>
          </w:p>
        </w:tc>
      </w:tr>
      <w:tr w:rsidR="00C51A47" w:rsidRPr="00FD2DAD" w14:paraId="2FC28D6A" w14:textId="77777777" w:rsidTr="00C51A47">
        <w:trPr>
          <w:trHeight w:val="454"/>
        </w:trPr>
        <w:tc>
          <w:tcPr>
            <w:tcW w:w="1657" w:type="pct"/>
            <w:tcBorders>
              <w:top w:val="single" w:sz="4" w:space="0" w:color="000000"/>
              <w:left w:val="single" w:sz="4" w:space="0" w:color="000000"/>
              <w:bottom w:val="single" w:sz="4" w:space="0" w:color="000000"/>
            </w:tcBorders>
            <w:shd w:val="clear" w:color="auto" w:fill="FFFFFF"/>
            <w:vAlign w:val="center"/>
          </w:tcPr>
          <w:p w14:paraId="6CEA8386" w14:textId="77777777" w:rsidR="00C51A47" w:rsidRPr="00FD2DAD" w:rsidRDefault="00C51A47" w:rsidP="0068028C">
            <w:pPr>
              <w:rPr>
                <w:rFonts w:ascii="Verdana" w:hAnsi="Verdana" w:cs="Times New Roman"/>
                <w:sz w:val="20"/>
                <w:szCs w:val="20"/>
              </w:rPr>
            </w:pPr>
            <w:r w:rsidRPr="00FD2DAD">
              <w:rPr>
                <w:rFonts w:ascii="Verdana" w:hAnsi="Verdana" w:cs="Times New Roman"/>
                <w:sz w:val="20"/>
                <w:szCs w:val="20"/>
              </w:rPr>
              <w:t>Please indicate the legislation which applies to European Parliament and municipal elections in your country. Please highlight possible amendments in view of the 2014 European Parliament elections.</w:t>
            </w:r>
          </w:p>
          <w:p w14:paraId="424AD720" w14:textId="77777777" w:rsidR="00C51A47" w:rsidRPr="00FD2DAD" w:rsidRDefault="00C51A47" w:rsidP="00B659E0">
            <w:pPr>
              <w:rPr>
                <w:rFonts w:ascii="Verdana" w:hAnsi="Verdana" w:cs="Times New Roman"/>
                <w:sz w:val="20"/>
                <w:szCs w:val="20"/>
                <w:highlight w:val="lightGray"/>
              </w:rPr>
            </w:pPr>
            <w:r w:rsidRPr="00FD2DAD">
              <w:rPr>
                <w:rFonts w:ascii="Verdana" w:hAnsi="Verdana" w:cs="Times New Roman"/>
                <w:sz w:val="20"/>
                <w:szCs w:val="20"/>
              </w:rPr>
              <w:t xml:space="preserve">Does the same law apply for national, federal, local and regional elections, and </w:t>
            </w:r>
            <w:r w:rsidRPr="00FD2DAD">
              <w:rPr>
                <w:rFonts w:ascii="Verdana" w:hAnsi="Verdana" w:cs="Times New Roman"/>
                <w:sz w:val="20"/>
                <w:szCs w:val="20"/>
              </w:rPr>
              <w:lastRenderedPageBreak/>
              <w:t>referendums?</w:t>
            </w:r>
          </w:p>
        </w:tc>
        <w:tc>
          <w:tcPr>
            <w:tcW w:w="3343" w:type="pct"/>
            <w:tcBorders>
              <w:top w:val="single" w:sz="4" w:space="0" w:color="000000"/>
              <w:left w:val="single" w:sz="4" w:space="0" w:color="000000"/>
              <w:bottom w:val="single" w:sz="4" w:space="0" w:color="000000"/>
              <w:right w:val="single" w:sz="4" w:space="0" w:color="000000"/>
            </w:tcBorders>
            <w:shd w:val="clear" w:color="auto" w:fill="FFFFFF"/>
          </w:tcPr>
          <w:p w14:paraId="06A17ACB" w14:textId="19642609" w:rsidR="00C51A47" w:rsidRPr="00FD2DAD" w:rsidRDefault="00C51A47" w:rsidP="00BE34E0">
            <w:pPr>
              <w:spacing w:before="120" w:after="120" w:line="240" w:lineRule="auto"/>
              <w:rPr>
                <w:rFonts w:ascii="Verdana" w:eastAsia="Times New Roman" w:hAnsi="Verdana" w:cs="Times New Roman"/>
                <w:color w:val="000000"/>
                <w:sz w:val="20"/>
                <w:szCs w:val="20"/>
                <w:lang w:val="en-GB" w:eastAsia="en-IE"/>
              </w:rPr>
            </w:pPr>
            <w:r w:rsidRPr="00FD2DAD">
              <w:rPr>
                <w:rFonts w:ascii="Verdana" w:hAnsi="Verdana" w:cs="Times New Roman"/>
                <w:sz w:val="20"/>
                <w:szCs w:val="20"/>
                <w:lang w:val="en-GB"/>
              </w:rPr>
              <w:lastRenderedPageBreak/>
              <w:t>According to the Instrument of Government, the Constitution (</w:t>
            </w:r>
            <w:r w:rsidRPr="00FD2DAD">
              <w:rPr>
                <w:rFonts w:ascii="Verdana" w:hAnsi="Verdana" w:cs="Times New Roman"/>
                <w:i/>
                <w:sz w:val="20"/>
                <w:szCs w:val="20"/>
                <w:lang w:val="en-GB"/>
              </w:rPr>
              <w:t>Regeringsformen</w:t>
            </w:r>
            <w:r w:rsidRPr="00FD2DAD">
              <w:rPr>
                <w:rFonts w:ascii="Verdana" w:hAnsi="Verdana" w:cs="Times New Roman"/>
                <w:sz w:val="20"/>
                <w:szCs w:val="20"/>
                <w:lang w:val="en-GB"/>
              </w:rPr>
              <w:t>)</w:t>
            </w:r>
            <w:r w:rsidRPr="00FD2DAD">
              <w:rPr>
                <w:rStyle w:val="FootnoteReference"/>
                <w:rFonts w:ascii="Verdana" w:hAnsi="Verdana" w:cs="Times New Roman"/>
                <w:sz w:val="20"/>
                <w:szCs w:val="20"/>
                <w:lang w:val="en-GB"/>
              </w:rPr>
              <w:footnoteReference w:id="4"/>
            </w:r>
            <w:r>
              <w:rPr>
                <w:rFonts w:ascii="Verdana" w:hAnsi="Verdana" w:cs="Times New Roman"/>
                <w:sz w:val="20"/>
                <w:szCs w:val="20"/>
                <w:lang w:val="en-GB"/>
              </w:rPr>
              <w:t xml:space="preserve"> Chapter 3 Section 4, e</w:t>
            </w:r>
            <w:r w:rsidRPr="00FD2DAD">
              <w:rPr>
                <w:rFonts w:ascii="Verdana" w:eastAsia="Times New Roman" w:hAnsi="Verdana" w:cs="Times New Roman"/>
                <w:color w:val="000000"/>
                <w:sz w:val="20"/>
                <w:szCs w:val="20"/>
                <w:lang w:val="en-GB" w:eastAsia="en-IE"/>
              </w:rPr>
              <w:t>very Swedish citizen who is or ever has been residing in the country and is 18 years</w:t>
            </w:r>
            <w:r>
              <w:rPr>
                <w:rFonts w:ascii="Verdana" w:eastAsia="Times New Roman" w:hAnsi="Verdana" w:cs="Times New Roman"/>
                <w:color w:val="000000"/>
                <w:sz w:val="20"/>
                <w:szCs w:val="20"/>
                <w:lang w:val="en-GB" w:eastAsia="en-IE"/>
              </w:rPr>
              <w:t xml:space="preserve"> old</w:t>
            </w:r>
            <w:r w:rsidRPr="00FD2DAD">
              <w:rPr>
                <w:rFonts w:ascii="Verdana" w:eastAsia="Times New Roman" w:hAnsi="Verdana" w:cs="Times New Roman"/>
                <w:color w:val="000000"/>
                <w:sz w:val="20"/>
                <w:szCs w:val="20"/>
                <w:lang w:val="en-GB" w:eastAsia="en-IE"/>
              </w:rPr>
              <w:t>, has the right to vote in elections to parliament. Only a person who is entitled to vote may be a member of parliament or a substitute for a member. The question if someone has the right to vote will be determined on the basis of a prepared pre-election voting list.</w:t>
            </w:r>
            <w:r w:rsidRPr="00FD2DAD">
              <w:rPr>
                <w:rStyle w:val="FootnoteReference"/>
                <w:rFonts w:ascii="Verdana" w:hAnsi="Verdana" w:cs="Times New Roman"/>
                <w:sz w:val="20"/>
                <w:szCs w:val="20"/>
                <w:lang w:val="en-GB"/>
              </w:rPr>
              <w:footnoteReference w:id="5"/>
            </w:r>
          </w:p>
          <w:p w14:paraId="7BF081B4" w14:textId="498D74B4" w:rsidR="00C51A47" w:rsidRPr="00FD2DAD" w:rsidRDefault="00C51A47" w:rsidP="00137223">
            <w:pPr>
              <w:spacing w:before="120" w:after="120" w:line="240" w:lineRule="auto"/>
              <w:rPr>
                <w:rFonts w:ascii="Verdana" w:eastAsia="Times New Roman" w:hAnsi="Verdana" w:cs="Times New Roman"/>
                <w:i/>
                <w:color w:val="000000"/>
                <w:sz w:val="20"/>
                <w:szCs w:val="20"/>
                <w:lang w:val="en-GB" w:eastAsia="en-IE"/>
              </w:rPr>
            </w:pPr>
            <w:r w:rsidRPr="00FD2DAD">
              <w:rPr>
                <w:rFonts w:ascii="Verdana" w:eastAsia="Times New Roman" w:hAnsi="Verdana" w:cs="Times New Roman"/>
                <w:i/>
                <w:color w:val="000000"/>
                <w:sz w:val="20"/>
                <w:szCs w:val="20"/>
                <w:lang w:val="en-GB" w:eastAsia="en-IE"/>
              </w:rPr>
              <w:t>Rösträtt vid val till riksdagen har varje svensk medborgare som är eller någon gång har varit bosatt i riket och har fyllt arton år. Endast den som uppfyller villkoren för rösträtt kan vara ledamot av riksdagen eller ersättare för ledamot. Frågan om någon har rösträtt avgörs på grundval av en före valet upprättad röstlängd</w:t>
            </w:r>
            <w:r>
              <w:rPr>
                <w:rFonts w:ascii="Verdana" w:eastAsia="Times New Roman" w:hAnsi="Verdana" w:cs="Times New Roman"/>
                <w:i/>
                <w:color w:val="000000"/>
                <w:sz w:val="20"/>
                <w:szCs w:val="20"/>
                <w:lang w:val="en-GB" w:eastAsia="en-IE"/>
              </w:rPr>
              <w:t>.</w:t>
            </w:r>
            <w:r w:rsidRPr="00FD2DAD">
              <w:rPr>
                <w:rStyle w:val="FootnoteReference"/>
                <w:rFonts w:ascii="Verdana" w:hAnsi="Verdana" w:cs="Times New Roman"/>
                <w:sz w:val="20"/>
                <w:szCs w:val="20"/>
                <w:lang w:val="en-GB"/>
              </w:rPr>
              <w:footnoteReference w:id="6"/>
            </w:r>
            <w:r w:rsidRPr="00FD2DAD">
              <w:rPr>
                <w:rFonts w:ascii="Verdana" w:eastAsia="Times New Roman" w:hAnsi="Verdana" w:cs="Times New Roman"/>
                <w:i/>
                <w:color w:val="000000"/>
                <w:sz w:val="20"/>
                <w:szCs w:val="20"/>
                <w:lang w:val="en-GB" w:eastAsia="en-IE"/>
              </w:rPr>
              <w:t xml:space="preserve"> </w:t>
            </w:r>
          </w:p>
          <w:p w14:paraId="6DE9A610" w14:textId="66D0AEC8" w:rsidR="00C51A47" w:rsidRPr="00FD2DAD" w:rsidRDefault="00C51A47" w:rsidP="00137223">
            <w:pPr>
              <w:spacing w:before="120" w:after="120" w:line="240" w:lineRule="auto"/>
              <w:rPr>
                <w:rFonts w:ascii="Verdana" w:eastAsia="Times New Roman" w:hAnsi="Verdana" w:cs="Times New Roman"/>
                <w:color w:val="000000"/>
                <w:sz w:val="20"/>
                <w:szCs w:val="20"/>
                <w:lang w:val="en-GB" w:eastAsia="en-IE"/>
              </w:rPr>
            </w:pPr>
            <w:r w:rsidRPr="00FD2DAD">
              <w:rPr>
                <w:rFonts w:ascii="Verdana" w:eastAsia="Times New Roman" w:hAnsi="Verdana" w:cs="Times New Roman"/>
                <w:color w:val="000000"/>
                <w:sz w:val="20"/>
                <w:szCs w:val="20"/>
                <w:lang w:val="en-GB" w:eastAsia="en-IE"/>
              </w:rPr>
              <w:lastRenderedPageBreak/>
              <w:t>The Election Act (</w:t>
            </w:r>
            <w:r w:rsidRPr="00FD2DAD">
              <w:rPr>
                <w:rFonts w:ascii="Verdana" w:eastAsia="Times New Roman" w:hAnsi="Verdana" w:cs="Times New Roman"/>
                <w:i/>
                <w:color w:val="000000"/>
                <w:sz w:val="20"/>
                <w:szCs w:val="20"/>
                <w:lang w:val="en-GB" w:eastAsia="en-IE"/>
              </w:rPr>
              <w:t>Vallagen</w:t>
            </w:r>
            <w:r w:rsidRPr="00FD2DAD">
              <w:rPr>
                <w:rFonts w:ascii="Verdana" w:eastAsia="Times New Roman" w:hAnsi="Verdana" w:cs="Times New Roman"/>
                <w:color w:val="000000"/>
                <w:sz w:val="20"/>
                <w:szCs w:val="20"/>
                <w:lang w:val="en-GB" w:eastAsia="en-IE"/>
              </w:rPr>
              <w:t>) contains provisions implementing election</w:t>
            </w:r>
            <w:r>
              <w:rPr>
                <w:rFonts w:ascii="Verdana" w:eastAsia="Times New Roman" w:hAnsi="Verdana" w:cs="Times New Roman"/>
                <w:color w:val="000000"/>
                <w:sz w:val="20"/>
                <w:szCs w:val="20"/>
                <w:lang w:val="en-GB" w:eastAsia="en-IE"/>
              </w:rPr>
              <w:t>s</w:t>
            </w:r>
            <w:r w:rsidRPr="00FD2DAD">
              <w:rPr>
                <w:rFonts w:ascii="Verdana" w:eastAsia="Times New Roman" w:hAnsi="Verdana" w:cs="Times New Roman"/>
                <w:color w:val="000000"/>
                <w:sz w:val="20"/>
                <w:szCs w:val="20"/>
                <w:lang w:val="en-GB" w:eastAsia="en-IE"/>
              </w:rPr>
              <w:t xml:space="preserve"> to the Riksdag, county </w:t>
            </w:r>
            <w:r w:rsidRPr="00FD2DAD">
              <w:rPr>
                <w:rFonts w:ascii="Verdana" w:eastAsiaTheme="minorEastAsia" w:hAnsi="Verdana" w:cs="Times New Roman"/>
                <w:color w:val="141413"/>
                <w:sz w:val="20"/>
                <w:szCs w:val="20"/>
                <w:lang w:val="en-GB" w:eastAsia="sv-SE"/>
              </w:rPr>
              <w:t>assemblies</w:t>
            </w:r>
            <w:r w:rsidRPr="00FD2DAD">
              <w:rPr>
                <w:rFonts w:ascii="Verdana" w:eastAsia="Times New Roman" w:hAnsi="Verdana" w:cs="Times New Roman"/>
                <w:color w:val="000000"/>
                <w:sz w:val="20"/>
                <w:szCs w:val="20"/>
                <w:lang w:val="en-GB" w:eastAsia="en-IE"/>
              </w:rPr>
              <w:t xml:space="preserve"> and local governme</w:t>
            </w:r>
            <w:r>
              <w:rPr>
                <w:rFonts w:ascii="Verdana" w:eastAsia="Times New Roman" w:hAnsi="Verdana" w:cs="Times New Roman"/>
                <w:color w:val="000000"/>
                <w:sz w:val="20"/>
                <w:szCs w:val="20"/>
                <w:lang w:val="en-GB" w:eastAsia="en-IE"/>
              </w:rPr>
              <w:t>nt and the European Parliament.</w:t>
            </w:r>
            <w:r w:rsidRPr="00FD2DAD">
              <w:rPr>
                <w:rFonts w:ascii="Verdana" w:eastAsia="Times New Roman" w:hAnsi="Verdana" w:cs="Times New Roman"/>
                <w:color w:val="000000"/>
                <w:sz w:val="20"/>
                <w:szCs w:val="20"/>
                <w:lang w:val="en-GB" w:eastAsia="en-IE"/>
              </w:rPr>
              <w:t xml:space="preserve"> </w:t>
            </w:r>
            <w:r w:rsidRPr="00FD2DAD">
              <w:rPr>
                <w:rFonts w:ascii="Verdana" w:eastAsia="Times New Roman" w:hAnsi="Verdana" w:cs="Times New Roman"/>
                <w:i/>
                <w:color w:val="000000"/>
                <w:sz w:val="20"/>
                <w:szCs w:val="20"/>
                <w:lang w:val="en-GB" w:eastAsia="en-IE"/>
              </w:rPr>
              <w:t>(I denna lag finns bestämmelser om genomförande av val till riksdagen, landstings- och kommunfullmäktige samt Europaparlamente</w:t>
            </w:r>
            <w:r w:rsidRPr="00FD2DAD">
              <w:rPr>
                <w:rFonts w:ascii="Verdana" w:eastAsia="Times New Roman" w:hAnsi="Verdana" w:cs="Times New Roman"/>
                <w:color w:val="000000"/>
                <w:sz w:val="20"/>
                <w:szCs w:val="20"/>
                <w:lang w:val="en-GB" w:eastAsia="en-IE"/>
              </w:rPr>
              <w:t>t).</w:t>
            </w:r>
            <w:r w:rsidRPr="00FD2DAD">
              <w:rPr>
                <w:rStyle w:val="FootnoteReference"/>
                <w:rFonts w:ascii="Verdana" w:eastAsia="Times New Roman" w:hAnsi="Verdana" w:cs="Times New Roman"/>
                <w:color w:val="000000"/>
                <w:sz w:val="20"/>
                <w:szCs w:val="20"/>
                <w:lang w:val="en-GB" w:eastAsia="en-IE"/>
              </w:rPr>
              <w:footnoteReference w:id="7"/>
            </w:r>
          </w:p>
          <w:p w14:paraId="5A52C2AC" w14:textId="141F1C10" w:rsidR="00C51A47" w:rsidRPr="00FD2DAD" w:rsidRDefault="00C51A47" w:rsidP="00137223">
            <w:pPr>
              <w:rPr>
                <w:rFonts w:ascii="Verdana" w:hAnsi="Verdana" w:cs="Times New Roman"/>
                <w:sz w:val="20"/>
                <w:szCs w:val="20"/>
                <w:lang w:val="en-GB"/>
              </w:rPr>
            </w:pPr>
            <w:r w:rsidRPr="00FD2DAD">
              <w:rPr>
                <w:rFonts w:ascii="Verdana" w:eastAsiaTheme="minorEastAsia" w:hAnsi="Verdana" w:cs="Times New Roman"/>
                <w:color w:val="141413"/>
                <w:sz w:val="20"/>
                <w:szCs w:val="20"/>
                <w:lang w:val="en-GB" w:eastAsia="sv-SE"/>
              </w:rPr>
              <w:t>Special provisions on elections to the</w:t>
            </w:r>
            <w:r w:rsidRPr="00FD2DAD">
              <w:rPr>
                <w:rFonts w:ascii="Verdana" w:hAnsi="Verdana" w:cs="Times New Roman"/>
                <w:sz w:val="20"/>
                <w:szCs w:val="20"/>
                <w:lang w:val="en-GB"/>
              </w:rPr>
              <w:t xml:space="preserve"> Parliament (</w:t>
            </w:r>
            <w:r w:rsidRPr="00FD2DAD">
              <w:rPr>
                <w:rFonts w:ascii="Verdana" w:hAnsi="Verdana" w:cs="Times New Roman"/>
                <w:i/>
                <w:sz w:val="20"/>
                <w:szCs w:val="20"/>
                <w:lang w:val="en-GB"/>
              </w:rPr>
              <w:t>Riksdag</w:t>
            </w:r>
            <w:r w:rsidRPr="00FD2DAD">
              <w:rPr>
                <w:rFonts w:ascii="Verdana" w:hAnsi="Verdana" w:cs="Times New Roman"/>
                <w:sz w:val="20"/>
                <w:szCs w:val="20"/>
                <w:lang w:val="en-GB"/>
              </w:rPr>
              <w:t>) are regulated in Chapter 2 Section 2.</w:t>
            </w:r>
            <w:r w:rsidRPr="00FD2DAD">
              <w:rPr>
                <w:rFonts w:ascii="Verdana" w:eastAsiaTheme="minorEastAsia" w:hAnsi="Verdana" w:cs="Times New Roman"/>
                <w:color w:val="141413"/>
                <w:sz w:val="20"/>
                <w:szCs w:val="20"/>
                <w:lang w:val="en-GB" w:eastAsia="sv-SE"/>
              </w:rPr>
              <w:t xml:space="preserve"> Election</w:t>
            </w:r>
            <w:r>
              <w:rPr>
                <w:rFonts w:ascii="Verdana" w:eastAsiaTheme="minorEastAsia" w:hAnsi="Verdana" w:cs="Times New Roman"/>
                <w:color w:val="141413"/>
                <w:sz w:val="20"/>
                <w:szCs w:val="20"/>
                <w:lang w:val="en-GB" w:eastAsia="sv-SE"/>
              </w:rPr>
              <w:t>s</w:t>
            </w:r>
            <w:r w:rsidRPr="00FD2DAD">
              <w:rPr>
                <w:rFonts w:ascii="Verdana" w:eastAsiaTheme="minorEastAsia" w:hAnsi="Verdana" w:cs="Times New Roman"/>
                <w:color w:val="141413"/>
                <w:sz w:val="20"/>
                <w:szCs w:val="20"/>
                <w:lang w:val="en-GB" w:eastAsia="sv-SE"/>
              </w:rPr>
              <w:t xml:space="preserve"> to the Riksdag </w:t>
            </w:r>
            <w:r>
              <w:rPr>
                <w:rFonts w:ascii="Verdana" w:eastAsiaTheme="minorEastAsia" w:hAnsi="Verdana" w:cs="Times New Roman"/>
                <w:color w:val="141413"/>
                <w:sz w:val="20"/>
                <w:szCs w:val="20"/>
                <w:lang w:val="en-GB" w:eastAsia="sv-SE"/>
              </w:rPr>
              <w:t>are</w:t>
            </w:r>
            <w:r w:rsidRPr="00FD2DAD">
              <w:rPr>
                <w:rFonts w:ascii="Verdana" w:eastAsiaTheme="minorEastAsia" w:hAnsi="Verdana" w:cs="Times New Roman"/>
                <w:color w:val="141413"/>
                <w:sz w:val="20"/>
                <w:szCs w:val="20"/>
                <w:lang w:val="en-GB" w:eastAsia="sv-SE"/>
              </w:rPr>
              <w:t xml:space="preserve"> regulated in Chapter 4 Sections 2-4.</w:t>
            </w:r>
            <w:r w:rsidRPr="00FD2DAD">
              <w:rPr>
                <w:rFonts w:ascii="Verdana" w:hAnsi="Verdana" w:cs="Times New Roman"/>
                <w:sz w:val="20"/>
                <w:szCs w:val="20"/>
                <w:lang w:val="en-GB"/>
              </w:rPr>
              <w:t xml:space="preserve"> </w:t>
            </w:r>
            <w:r w:rsidRPr="00FD2DAD">
              <w:rPr>
                <w:rFonts w:ascii="Verdana" w:eastAsiaTheme="minorEastAsia" w:hAnsi="Verdana" w:cs="Times New Roman"/>
                <w:color w:val="141413"/>
                <w:sz w:val="20"/>
                <w:szCs w:val="20"/>
                <w:lang w:val="en-GB" w:eastAsia="sv-SE"/>
              </w:rPr>
              <w:t>Special provisions on elections to the</w:t>
            </w:r>
            <w:r w:rsidRPr="00FD2DAD">
              <w:rPr>
                <w:rFonts w:ascii="Verdana" w:hAnsi="Verdana" w:cs="Times New Roman"/>
                <w:sz w:val="20"/>
                <w:szCs w:val="20"/>
                <w:lang w:val="en-GB"/>
              </w:rPr>
              <w:t xml:space="preserve"> regional level </w:t>
            </w:r>
            <w:r>
              <w:rPr>
                <w:rFonts w:ascii="Verdana" w:hAnsi="Verdana" w:cs="Times New Roman"/>
                <w:sz w:val="20"/>
                <w:szCs w:val="20"/>
                <w:lang w:val="en-GB"/>
              </w:rPr>
              <w:t>(c</w:t>
            </w:r>
            <w:r w:rsidRPr="00FD2DAD">
              <w:rPr>
                <w:rFonts w:ascii="Verdana" w:hAnsi="Verdana" w:cs="Times New Roman"/>
                <w:sz w:val="20"/>
                <w:szCs w:val="20"/>
                <w:lang w:val="en-GB"/>
              </w:rPr>
              <w:t xml:space="preserve">ounty </w:t>
            </w:r>
            <w:r w:rsidRPr="00FD2DAD">
              <w:rPr>
                <w:rFonts w:ascii="Verdana" w:eastAsiaTheme="minorEastAsia" w:hAnsi="Verdana" w:cs="Times New Roman"/>
                <w:color w:val="141413"/>
                <w:sz w:val="20"/>
                <w:szCs w:val="20"/>
                <w:lang w:val="en-GB" w:eastAsia="sv-SE"/>
              </w:rPr>
              <w:t>assemblies</w:t>
            </w:r>
            <w:r>
              <w:rPr>
                <w:rFonts w:ascii="Verdana" w:hAnsi="Verdana" w:cs="Times New Roman"/>
                <w:sz w:val="20"/>
                <w:szCs w:val="20"/>
                <w:lang w:val="en-GB"/>
              </w:rPr>
              <w:t xml:space="preserve">, </w:t>
            </w:r>
            <w:r w:rsidRPr="00FD2DAD">
              <w:rPr>
                <w:rFonts w:ascii="Verdana" w:hAnsi="Verdana" w:cs="Times New Roman"/>
                <w:i/>
                <w:sz w:val="20"/>
                <w:szCs w:val="20"/>
                <w:lang w:val="en-GB"/>
              </w:rPr>
              <w:t>Landstingsfullmäktige</w:t>
            </w:r>
            <w:r>
              <w:rPr>
                <w:rFonts w:ascii="Verdana" w:hAnsi="Verdana" w:cs="Times New Roman"/>
                <w:sz w:val="20"/>
                <w:szCs w:val="20"/>
                <w:lang w:val="en-GB"/>
              </w:rPr>
              <w:t xml:space="preserve">) are </w:t>
            </w:r>
            <w:r w:rsidRPr="00FD2DAD">
              <w:rPr>
                <w:rFonts w:ascii="Verdana" w:hAnsi="Verdana" w:cs="Times New Roman"/>
                <w:sz w:val="20"/>
                <w:szCs w:val="20"/>
                <w:lang w:val="en-GB"/>
              </w:rPr>
              <w:t>regulated in Chapter 2 Sections 3-</w:t>
            </w:r>
            <w:r>
              <w:rPr>
                <w:rFonts w:ascii="Verdana" w:hAnsi="Verdana" w:cs="Times New Roman"/>
                <w:sz w:val="20"/>
                <w:szCs w:val="20"/>
                <w:lang w:val="en-GB"/>
              </w:rPr>
              <w:t>5,</w:t>
            </w:r>
            <w:r>
              <w:rPr>
                <w:rFonts w:ascii="Verdana" w:eastAsiaTheme="minorEastAsia" w:hAnsi="Verdana" w:cs="Times New Roman"/>
                <w:color w:val="141413"/>
                <w:sz w:val="20"/>
                <w:szCs w:val="20"/>
                <w:lang w:val="en-GB" w:eastAsia="sv-SE"/>
              </w:rPr>
              <w:t xml:space="preserve"> and</w:t>
            </w:r>
            <w:r w:rsidRPr="00FD2DAD">
              <w:rPr>
                <w:rFonts w:ascii="Verdana" w:eastAsiaTheme="minorEastAsia" w:hAnsi="Verdana" w:cs="Times New Roman"/>
                <w:color w:val="141413"/>
                <w:sz w:val="20"/>
                <w:szCs w:val="20"/>
                <w:lang w:val="en-GB" w:eastAsia="sv-SE"/>
              </w:rPr>
              <w:t xml:space="preserve"> Chapter 4 sections 5-10</w:t>
            </w:r>
            <w:r>
              <w:rPr>
                <w:rFonts w:ascii="Verdana" w:eastAsiaTheme="minorEastAsia" w:hAnsi="Verdana" w:cs="Times New Roman"/>
                <w:color w:val="141413"/>
                <w:sz w:val="20"/>
                <w:szCs w:val="20"/>
                <w:lang w:val="en-GB" w:eastAsia="sv-SE"/>
              </w:rPr>
              <w:t xml:space="preserve"> (</w:t>
            </w:r>
            <w:r w:rsidRPr="00FD2DAD">
              <w:rPr>
                <w:rFonts w:ascii="Verdana" w:eastAsiaTheme="minorEastAsia" w:hAnsi="Verdana" w:cs="Times New Roman"/>
                <w:color w:val="141413"/>
                <w:sz w:val="20"/>
                <w:szCs w:val="20"/>
                <w:lang w:val="en-GB" w:eastAsia="sv-SE"/>
              </w:rPr>
              <w:t>county council assembly</w:t>
            </w:r>
            <w:r>
              <w:rPr>
                <w:rFonts w:ascii="Verdana" w:eastAsiaTheme="minorEastAsia" w:hAnsi="Verdana" w:cs="Times New Roman"/>
                <w:color w:val="141413"/>
                <w:sz w:val="20"/>
                <w:szCs w:val="20"/>
                <w:lang w:val="en-GB" w:eastAsia="sv-SE"/>
              </w:rPr>
              <w:t>)</w:t>
            </w:r>
            <w:r w:rsidRPr="00FD2DAD">
              <w:rPr>
                <w:rFonts w:ascii="Verdana" w:eastAsiaTheme="minorEastAsia" w:hAnsi="Verdana" w:cs="Times New Roman"/>
                <w:color w:val="141413"/>
                <w:sz w:val="20"/>
                <w:szCs w:val="20"/>
                <w:lang w:val="en-GB" w:eastAsia="sv-SE"/>
              </w:rPr>
              <w:t>. Special provisions on elections to the</w:t>
            </w:r>
            <w:r w:rsidRPr="00FD2DAD">
              <w:rPr>
                <w:rFonts w:ascii="Verdana" w:hAnsi="Verdana" w:cs="Times New Roman"/>
                <w:sz w:val="20"/>
                <w:szCs w:val="20"/>
                <w:lang w:val="en-GB"/>
              </w:rPr>
              <w:t xml:space="preserve"> local government </w:t>
            </w:r>
            <w:r>
              <w:rPr>
                <w:rFonts w:ascii="Verdana" w:hAnsi="Verdana" w:cs="Times New Roman"/>
                <w:sz w:val="20"/>
                <w:szCs w:val="20"/>
                <w:lang w:val="en-GB"/>
              </w:rPr>
              <w:t>(</w:t>
            </w:r>
            <w:r w:rsidRPr="00FD2DAD">
              <w:rPr>
                <w:rFonts w:ascii="Verdana" w:hAnsi="Verdana" w:cs="Times New Roman"/>
                <w:sz w:val="20"/>
                <w:szCs w:val="20"/>
                <w:lang w:val="en-GB"/>
              </w:rPr>
              <w:t xml:space="preserve">municipal </w:t>
            </w:r>
            <w:r>
              <w:rPr>
                <w:rFonts w:ascii="Verdana" w:hAnsi="Verdana" w:cs="Times New Roman"/>
                <w:sz w:val="20"/>
                <w:szCs w:val="20"/>
                <w:lang w:val="en-GB"/>
              </w:rPr>
              <w:t>c</w:t>
            </w:r>
            <w:r w:rsidRPr="00FD2DAD">
              <w:rPr>
                <w:rFonts w:ascii="Verdana" w:hAnsi="Verdana" w:cs="Times New Roman"/>
                <w:sz w:val="20"/>
                <w:szCs w:val="20"/>
                <w:lang w:val="en-GB"/>
              </w:rPr>
              <w:t>ouncil</w:t>
            </w:r>
            <w:r>
              <w:rPr>
                <w:rFonts w:ascii="Verdana" w:hAnsi="Verdana" w:cs="Times New Roman"/>
                <w:sz w:val="20"/>
                <w:szCs w:val="20"/>
                <w:lang w:val="en-GB"/>
              </w:rPr>
              <w:t xml:space="preserve">, </w:t>
            </w:r>
            <w:r w:rsidRPr="00FD2DAD">
              <w:rPr>
                <w:rFonts w:ascii="Verdana" w:hAnsi="Verdana" w:cs="Times New Roman"/>
                <w:i/>
                <w:sz w:val="20"/>
                <w:szCs w:val="20"/>
                <w:lang w:val="en-GB"/>
              </w:rPr>
              <w:t>Kommunfullmäktige</w:t>
            </w:r>
            <w:r>
              <w:rPr>
                <w:rFonts w:ascii="Verdana" w:hAnsi="Verdana" w:cs="Times New Roman"/>
                <w:sz w:val="20"/>
                <w:szCs w:val="20"/>
                <w:lang w:val="en-GB"/>
              </w:rPr>
              <w:t xml:space="preserve">) </w:t>
            </w:r>
            <w:r w:rsidRPr="00FD2DAD">
              <w:rPr>
                <w:rFonts w:ascii="Verdana" w:hAnsi="Verdana" w:cs="Times New Roman"/>
                <w:sz w:val="20"/>
                <w:szCs w:val="20"/>
                <w:lang w:val="en-GB"/>
              </w:rPr>
              <w:t xml:space="preserve">are regulated in Chapter 2 Sections 6-7. </w:t>
            </w:r>
            <w:r w:rsidRPr="00FD2DAD">
              <w:rPr>
                <w:rFonts w:ascii="Verdana" w:eastAsiaTheme="minorEastAsia" w:hAnsi="Verdana" w:cs="Times New Roman"/>
                <w:color w:val="141413"/>
                <w:sz w:val="20"/>
                <w:szCs w:val="20"/>
                <w:lang w:val="en-GB" w:eastAsia="sv-SE"/>
              </w:rPr>
              <w:t>Election</w:t>
            </w:r>
            <w:r>
              <w:rPr>
                <w:rFonts w:ascii="Verdana" w:eastAsiaTheme="minorEastAsia" w:hAnsi="Verdana" w:cs="Times New Roman"/>
                <w:color w:val="141413"/>
                <w:sz w:val="20"/>
                <w:szCs w:val="20"/>
                <w:lang w:val="en-GB" w:eastAsia="sv-SE"/>
              </w:rPr>
              <w:t>s</w:t>
            </w:r>
            <w:r w:rsidRPr="00FD2DAD">
              <w:rPr>
                <w:rFonts w:ascii="Verdana" w:eastAsiaTheme="minorEastAsia" w:hAnsi="Verdana" w:cs="Times New Roman"/>
                <w:color w:val="141413"/>
                <w:sz w:val="20"/>
                <w:szCs w:val="20"/>
                <w:lang w:val="en-GB" w:eastAsia="sv-SE"/>
              </w:rPr>
              <w:t xml:space="preserve"> to </w:t>
            </w:r>
            <w:r>
              <w:rPr>
                <w:rFonts w:ascii="Verdana" w:eastAsiaTheme="minorEastAsia" w:hAnsi="Verdana" w:cs="Times New Roman"/>
                <w:color w:val="141413"/>
                <w:sz w:val="20"/>
                <w:szCs w:val="20"/>
                <w:lang w:val="en-GB" w:eastAsia="sv-SE"/>
              </w:rPr>
              <w:t xml:space="preserve">the </w:t>
            </w:r>
            <w:r w:rsidRPr="00FD2DAD">
              <w:rPr>
                <w:rFonts w:ascii="Verdana" w:eastAsiaTheme="minorEastAsia" w:hAnsi="Verdana" w:cs="Times New Roman"/>
                <w:color w:val="141413"/>
                <w:sz w:val="20"/>
                <w:szCs w:val="20"/>
                <w:lang w:val="en-GB" w:eastAsia="sv-SE"/>
              </w:rPr>
              <w:t xml:space="preserve">municipal assembly </w:t>
            </w:r>
            <w:r>
              <w:rPr>
                <w:rFonts w:ascii="Verdana" w:eastAsiaTheme="minorEastAsia" w:hAnsi="Verdana" w:cs="Times New Roman"/>
                <w:color w:val="141413"/>
                <w:sz w:val="20"/>
                <w:szCs w:val="20"/>
                <w:lang w:val="en-GB" w:eastAsia="sv-SE"/>
              </w:rPr>
              <w:t xml:space="preserve">are </w:t>
            </w:r>
            <w:r w:rsidRPr="00FD2DAD">
              <w:rPr>
                <w:rFonts w:ascii="Verdana" w:eastAsiaTheme="minorEastAsia" w:hAnsi="Verdana" w:cs="Times New Roman"/>
                <w:color w:val="141413"/>
                <w:sz w:val="20"/>
                <w:szCs w:val="20"/>
                <w:lang w:val="en-GB" w:eastAsia="sv-SE"/>
              </w:rPr>
              <w:t>regulated in Chapter 4 Sections 11-15.</w:t>
            </w:r>
            <w:r>
              <w:rPr>
                <w:rFonts w:ascii="Verdana" w:eastAsiaTheme="minorEastAsia" w:hAnsi="Verdana" w:cs="Times New Roman"/>
                <w:color w:val="141413"/>
                <w:sz w:val="20"/>
                <w:szCs w:val="20"/>
                <w:lang w:val="en-GB" w:eastAsia="sv-SE"/>
              </w:rPr>
              <w:t xml:space="preserve"> </w:t>
            </w:r>
            <w:r w:rsidRPr="00FD2DAD">
              <w:rPr>
                <w:rFonts w:ascii="Verdana" w:eastAsiaTheme="minorEastAsia" w:hAnsi="Verdana" w:cs="Times New Roman"/>
                <w:color w:val="141413"/>
                <w:sz w:val="20"/>
                <w:szCs w:val="20"/>
                <w:lang w:val="en-GB" w:eastAsia="sv-SE"/>
              </w:rPr>
              <w:t>Special provisions on elections to the European Parliament</w:t>
            </w:r>
            <w:r w:rsidRPr="00FD2DAD">
              <w:rPr>
                <w:rFonts w:ascii="Verdana" w:hAnsi="Verdana" w:cs="Times New Roman"/>
                <w:sz w:val="20"/>
                <w:szCs w:val="20"/>
                <w:lang w:val="en-GB"/>
              </w:rPr>
              <w:t xml:space="preserve"> are regulated in Chapter 1 Sections 4-6. </w:t>
            </w:r>
          </w:p>
          <w:p w14:paraId="34031767" w14:textId="7DEBF8AF" w:rsidR="00C51A47" w:rsidRPr="00FD2DAD" w:rsidRDefault="00C51A47" w:rsidP="0068028C">
            <w:pPr>
              <w:pStyle w:val="Heading2"/>
              <w:shd w:val="clear" w:color="auto" w:fill="FFFFFF"/>
              <w:spacing w:before="0" w:line="300" w:lineRule="atLeast"/>
              <w:rPr>
                <w:rFonts w:ascii="Verdana" w:eastAsia="Times New Roman" w:hAnsi="Verdana" w:cs="Times New Roman"/>
                <w:b w:val="0"/>
                <w:color w:val="333333"/>
                <w:sz w:val="20"/>
                <w:szCs w:val="20"/>
                <w:lang w:val="en-GB"/>
              </w:rPr>
            </w:pPr>
            <w:r w:rsidRPr="00FD2DAD">
              <w:rPr>
                <w:rFonts w:ascii="Verdana" w:eastAsia="Times New Roman" w:hAnsi="Verdana" w:cs="Times New Roman"/>
                <w:b w:val="0"/>
                <w:color w:val="000000"/>
                <w:sz w:val="20"/>
                <w:szCs w:val="20"/>
                <w:lang w:val="en-GB" w:eastAsia="en-IE"/>
              </w:rPr>
              <w:t>Provisions on the right to vote to the county council (</w:t>
            </w:r>
            <w:r w:rsidRPr="00FD2DAD">
              <w:rPr>
                <w:rFonts w:ascii="Verdana" w:eastAsia="Times New Roman" w:hAnsi="Verdana" w:cs="Times New Roman"/>
                <w:b w:val="0"/>
                <w:i/>
                <w:color w:val="000000"/>
                <w:sz w:val="20"/>
                <w:szCs w:val="20"/>
                <w:lang w:val="en-GB" w:eastAsia="en-IE"/>
              </w:rPr>
              <w:t>landsting</w:t>
            </w:r>
            <w:r w:rsidRPr="00FD2DAD">
              <w:rPr>
                <w:rFonts w:ascii="Verdana" w:eastAsia="Times New Roman" w:hAnsi="Verdana" w:cs="Times New Roman"/>
                <w:b w:val="0"/>
                <w:color w:val="000000"/>
                <w:sz w:val="20"/>
                <w:szCs w:val="20"/>
                <w:lang w:val="en-GB" w:eastAsia="en-IE"/>
              </w:rPr>
              <w:t>) and city council are also found in Chapter 4 Sections 2-4 of the Local Government Act (</w:t>
            </w:r>
            <w:r w:rsidRPr="00FD2DAD">
              <w:rPr>
                <w:rFonts w:ascii="Verdana" w:eastAsia="Times New Roman" w:hAnsi="Verdana" w:cs="Times New Roman"/>
                <w:b w:val="0"/>
                <w:i/>
                <w:color w:val="000000"/>
                <w:sz w:val="20"/>
                <w:szCs w:val="20"/>
                <w:lang w:val="en-GB" w:eastAsia="en-IE"/>
              </w:rPr>
              <w:t>Kommunallagen</w:t>
            </w:r>
            <w:r w:rsidRPr="00FD2DAD">
              <w:rPr>
                <w:rFonts w:ascii="Verdana" w:eastAsia="Times New Roman" w:hAnsi="Verdana" w:cs="Times New Roman"/>
                <w:b w:val="0"/>
                <w:color w:val="000000"/>
                <w:sz w:val="20"/>
                <w:szCs w:val="20"/>
                <w:lang w:val="en-GB" w:eastAsia="en-IE"/>
              </w:rPr>
              <w:t>).</w:t>
            </w:r>
            <w:r w:rsidRPr="00FD2DAD">
              <w:rPr>
                <w:rStyle w:val="FootnoteReference"/>
                <w:rFonts w:ascii="Verdana" w:eastAsia="Times New Roman" w:hAnsi="Verdana" w:cs="Times New Roman"/>
                <w:b w:val="0"/>
                <w:color w:val="000000"/>
                <w:sz w:val="20"/>
                <w:szCs w:val="20"/>
                <w:lang w:val="en-GB" w:eastAsia="en-IE"/>
              </w:rPr>
              <w:footnoteReference w:id="8"/>
            </w:r>
            <w:r w:rsidRPr="00FD2DAD">
              <w:rPr>
                <w:rFonts w:ascii="Verdana" w:eastAsia="Times New Roman" w:hAnsi="Verdana" w:cs="Times New Roman"/>
                <w:b w:val="0"/>
                <w:color w:val="333333"/>
                <w:sz w:val="20"/>
                <w:szCs w:val="20"/>
                <w:lang w:val="en-GB"/>
              </w:rPr>
              <w:t xml:space="preserve"> </w:t>
            </w:r>
          </w:p>
          <w:p w14:paraId="2FDF1A9D" w14:textId="77777777" w:rsidR="00C51A47" w:rsidRDefault="00C51A47" w:rsidP="00B659E0">
            <w:pPr>
              <w:rPr>
                <w:rFonts w:ascii="Verdana" w:hAnsi="Verdana" w:cs="Times New Roman"/>
                <w:sz w:val="20"/>
                <w:szCs w:val="20"/>
                <w:lang w:val="en-GB"/>
              </w:rPr>
            </w:pPr>
          </w:p>
          <w:p w14:paraId="6CE65D4E" w14:textId="583758F7" w:rsidR="00C51A47" w:rsidRPr="00FD2DAD" w:rsidRDefault="00C51A47" w:rsidP="00B659E0">
            <w:pPr>
              <w:rPr>
                <w:rFonts w:ascii="Verdana" w:hAnsi="Verdana" w:cs="Times New Roman"/>
                <w:sz w:val="20"/>
                <w:szCs w:val="20"/>
                <w:lang w:val="en-GB"/>
              </w:rPr>
            </w:pPr>
            <w:r w:rsidRPr="00FD2DAD">
              <w:rPr>
                <w:rFonts w:ascii="Verdana" w:hAnsi="Verdana" w:cs="Times New Roman"/>
                <w:sz w:val="20"/>
                <w:szCs w:val="20"/>
                <w:lang w:val="en-GB"/>
              </w:rPr>
              <w:t xml:space="preserve">According to Chapter 1 Section 3 of the </w:t>
            </w:r>
            <w:r>
              <w:rPr>
                <w:rFonts w:ascii="Verdana" w:eastAsia="Times New Roman" w:hAnsi="Verdana" w:cs="Times New Roman"/>
                <w:color w:val="000000"/>
                <w:sz w:val="20"/>
                <w:szCs w:val="20"/>
                <w:lang w:val="en-GB" w:eastAsia="en-IE"/>
              </w:rPr>
              <w:t>t</w:t>
            </w:r>
            <w:r w:rsidRPr="00FD2DAD">
              <w:rPr>
                <w:rFonts w:ascii="Verdana" w:eastAsia="Times New Roman" w:hAnsi="Verdana" w:cs="Times New Roman"/>
                <w:color w:val="000000"/>
                <w:sz w:val="20"/>
                <w:szCs w:val="20"/>
                <w:lang w:val="en-GB" w:eastAsia="en-IE"/>
              </w:rPr>
              <w:t>he Election Act (</w:t>
            </w:r>
            <w:r w:rsidRPr="00FD2DAD">
              <w:rPr>
                <w:rFonts w:ascii="Verdana" w:eastAsia="Times New Roman" w:hAnsi="Verdana" w:cs="Times New Roman"/>
                <w:i/>
                <w:color w:val="000000"/>
                <w:sz w:val="20"/>
                <w:szCs w:val="20"/>
                <w:lang w:val="en-GB" w:eastAsia="en-IE"/>
              </w:rPr>
              <w:t>Vallagen</w:t>
            </w:r>
            <w:r w:rsidRPr="00FD2DAD">
              <w:rPr>
                <w:rFonts w:ascii="Verdana" w:eastAsia="Times New Roman" w:hAnsi="Verdana" w:cs="Times New Roman"/>
                <w:color w:val="000000"/>
                <w:sz w:val="20"/>
                <w:szCs w:val="20"/>
                <w:lang w:val="en-GB" w:eastAsia="en-IE"/>
              </w:rPr>
              <w:t>)</w:t>
            </w:r>
            <w:r w:rsidRPr="00FD2DAD">
              <w:rPr>
                <w:rFonts w:ascii="Verdana" w:hAnsi="Verdana" w:cs="Times New Roman"/>
                <w:sz w:val="20"/>
                <w:szCs w:val="20"/>
                <w:lang w:val="en-GB"/>
              </w:rPr>
              <w:t>,</w:t>
            </w:r>
            <w:r w:rsidRPr="00FD2DAD">
              <w:rPr>
                <w:rFonts w:ascii="Verdana" w:eastAsiaTheme="minorEastAsia" w:hAnsi="Verdana" w:cs="Times New Roman"/>
                <w:color w:val="141413"/>
                <w:sz w:val="20"/>
                <w:szCs w:val="20"/>
                <w:lang w:val="en-GB" w:eastAsia="sv-SE"/>
              </w:rPr>
              <w:t xml:space="preserve"> the general election to the </w:t>
            </w:r>
            <w:r w:rsidRPr="00BE34E0">
              <w:rPr>
                <w:rFonts w:ascii="Verdana" w:eastAsiaTheme="minorEastAsia" w:hAnsi="Verdana" w:cs="Times New Roman"/>
                <w:i/>
                <w:color w:val="141413"/>
                <w:sz w:val="20"/>
                <w:szCs w:val="20"/>
                <w:lang w:val="en-GB" w:eastAsia="sv-SE"/>
              </w:rPr>
              <w:t>Riksdag</w:t>
            </w:r>
            <w:r w:rsidRPr="00FD2DAD">
              <w:rPr>
                <w:rFonts w:ascii="Verdana" w:eastAsiaTheme="minorEastAsia" w:hAnsi="Verdana" w:cs="Times New Roman"/>
                <w:color w:val="141413"/>
                <w:sz w:val="20"/>
                <w:szCs w:val="20"/>
                <w:lang w:val="en-GB" w:eastAsia="sv-SE"/>
              </w:rPr>
              <w:t xml:space="preserve"> and the general election to municipal and county council assemblies shall be held on the same day.</w:t>
            </w:r>
            <w:r w:rsidRPr="00FD2DAD">
              <w:rPr>
                <w:rStyle w:val="FootnoteReference"/>
                <w:rFonts w:ascii="Verdana" w:eastAsia="Times New Roman" w:hAnsi="Verdana" w:cs="Times New Roman"/>
                <w:color w:val="000000"/>
                <w:sz w:val="20"/>
                <w:szCs w:val="20"/>
                <w:lang w:val="en-GB" w:eastAsia="en-IE"/>
              </w:rPr>
              <w:footnoteReference w:id="9"/>
            </w:r>
          </w:p>
          <w:p w14:paraId="5C965F76" w14:textId="6566A63F" w:rsidR="00C51A47" w:rsidRPr="00FD2DAD" w:rsidRDefault="00C51A47" w:rsidP="00137223">
            <w:pPr>
              <w:rPr>
                <w:rFonts w:ascii="Verdana" w:hAnsi="Verdana" w:cs="Times New Roman"/>
                <w:sz w:val="20"/>
                <w:szCs w:val="20"/>
                <w:lang w:val="en-GB"/>
              </w:rPr>
            </w:pPr>
            <w:r w:rsidRPr="00FD2DAD">
              <w:rPr>
                <w:rFonts w:ascii="Verdana" w:hAnsi="Verdana" w:cs="Times New Roman"/>
                <w:sz w:val="20"/>
                <w:szCs w:val="20"/>
                <w:lang w:val="en-GB"/>
              </w:rPr>
              <w:t>For every advisory referendum, a special act regulating the issue to vote on has to be issued by the Government according to the Instrument of Government, the Constitution (</w:t>
            </w:r>
            <w:r w:rsidRPr="00FD2DAD">
              <w:rPr>
                <w:rFonts w:ascii="Verdana" w:hAnsi="Verdana" w:cs="Times New Roman"/>
                <w:i/>
                <w:sz w:val="20"/>
                <w:szCs w:val="20"/>
                <w:lang w:val="en-GB"/>
              </w:rPr>
              <w:t>Regeringsformen</w:t>
            </w:r>
            <w:r w:rsidRPr="00FD2DAD">
              <w:rPr>
                <w:rFonts w:ascii="Verdana" w:hAnsi="Verdana" w:cs="Times New Roman"/>
                <w:sz w:val="20"/>
                <w:szCs w:val="20"/>
                <w:lang w:val="en-GB"/>
              </w:rPr>
              <w:t>)</w:t>
            </w:r>
            <w:r w:rsidRPr="00FD2DAD">
              <w:rPr>
                <w:rStyle w:val="FootnoteReference"/>
                <w:rFonts w:ascii="Verdana" w:hAnsi="Verdana" w:cs="Times New Roman"/>
                <w:sz w:val="20"/>
                <w:szCs w:val="20"/>
                <w:lang w:val="en-GB"/>
              </w:rPr>
              <w:footnoteReference w:id="10"/>
            </w:r>
            <w:r w:rsidRPr="00FD2DAD">
              <w:rPr>
                <w:rFonts w:ascii="Verdana" w:hAnsi="Verdana" w:cs="Times New Roman"/>
                <w:sz w:val="20"/>
                <w:szCs w:val="20"/>
                <w:lang w:val="en-GB"/>
              </w:rPr>
              <w:t xml:space="preserve"> under Chapter 8 Section 2, first paragraph 5 and in the referendum Act</w:t>
            </w:r>
            <w:r w:rsidRPr="00FD2DAD">
              <w:rPr>
                <w:rFonts w:ascii="Verdana" w:hAnsi="Verdana" w:cs="Times New Roman"/>
                <w:i/>
                <w:sz w:val="20"/>
                <w:szCs w:val="20"/>
                <w:lang w:val="en-GB"/>
              </w:rPr>
              <w:t xml:space="preserve"> (Folkomröstningslag)</w:t>
            </w:r>
            <w:r w:rsidRPr="00FD2DAD">
              <w:rPr>
                <w:rFonts w:ascii="Verdana" w:hAnsi="Verdana" w:cs="Times New Roman"/>
                <w:sz w:val="20"/>
                <w:szCs w:val="20"/>
                <w:lang w:val="en-GB"/>
              </w:rPr>
              <w:t xml:space="preserve"> Chapter 1 Section 1.</w:t>
            </w:r>
            <w:r w:rsidRPr="00FD2DAD">
              <w:rPr>
                <w:rStyle w:val="FootnoteReference"/>
                <w:rFonts w:ascii="Verdana" w:hAnsi="Verdana" w:cs="Times New Roman"/>
                <w:sz w:val="20"/>
                <w:szCs w:val="20"/>
                <w:lang w:val="en-GB"/>
              </w:rPr>
              <w:footnoteReference w:id="11"/>
            </w:r>
          </w:p>
          <w:p w14:paraId="0FD921E3" w14:textId="5E5CD26C" w:rsidR="00C51A47" w:rsidRPr="00FD2DAD" w:rsidRDefault="00C51A47" w:rsidP="00137223">
            <w:pPr>
              <w:rPr>
                <w:rFonts w:ascii="Verdana" w:hAnsi="Verdana" w:cs="Times New Roman"/>
                <w:sz w:val="20"/>
                <w:szCs w:val="20"/>
                <w:lang w:val="en-GB"/>
              </w:rPr>
            </w:pPr>
            <w:r w:rsidRPr="00FD2DAD">
              <w:rPr>
                <w:rFonts w:ascii="Verdana" w:hAnsi="Verdana" w:cs="Times New Roman"/>
                <w:sz w:val="20"/>
                <w:szCs w:val="20"/>
                <w:lang w:val="en-GB"/>
              </w:rPr>
              <w:lastRenderedPageBreak/>
              <w:t>Referend</w:t>
            </w:r>
            <w:r>
              <w:rPr>
                <w:rFonts w:ascii="Verdana" w:hAnsi="Verdana" w:cs="Times New Roman"/>
                <w:sz w:val="20"/>
                <w:szCs w:val="20"/>
                <w:lang w:val="en-GB"/>
              </w:rPr>
              <w:t xml:space="preserve">a </w:t>
            </w:r>
            <w:r w:rsidRPr="00FD2DAD">
              <w:rPr>
                <w:rFonts w:ascii="Verdana" w:hAnsi="Verdana" w:cs="Times New Roman"/>
                <w:sz w:val="20"/>
                <w:szCs w:val="20"/>
                <w:lang w:val="en-GB"/>
              </w:rPr>
              <w:t xml:space="preserve">in municipalities and county councils </w:t>
            </w:r>
            <w:r>
              <w:rPr>
                <w:rFonts w:ascii="Verdana" w:hAnsi="Verdana" w:cs="Times New Roman"/>
                <w:sz w:val="20"/>
                <w:szCs w:val="20"/>
                <w:lang w:val="en-GB"/>
              </w:rPr>
              <w:t>are</w:t>
            </w:r>
            <w:r w:rsidRPr="00FD2DAD">
              <w:rPr>
                <w:rFonts w:ascii="Verdana" w:hAnsi="Verdana" w:cs="Times New Roman"/>
                <w:sz w:val="20"/>
                <w:szCs w:val="20"/>
                <w:lang w:val="en-GB"/>
              </w:rPr>
              <w:t xml:space="preserve"> stipulated in the Act on municipal referendums (</w:t>
            </w:r>
            <w:r w:rsidRPr="00FD2DAD">
              <w:rPr>
                <w:rFonts w:ascii="Verdana" w:hAnsi="Verdana" w:cs="Times New Roman"/>
                <w:i/>
                <w:sz w:val="20"/>
                <w:szCs w:val="20"/>
                <w:lang w:val="en-GB"/>
              </w:rPr>
              <w:t>lagen om kommunala folkomröstningar</w:t>
            </w:r>
            <w:r w:rsidRPr="00FD2DAD">
              <w:rPr>
                <w:rFonts w:ascii="Verdana" w:hAnsi="Verdana" w:cs="Times New Roman"/>
                <w:sz w:val="20"/>
                <w:szCs w:val="20"/>
                <w:lang w:val="en-GB"/>
              </w:rPr>
              <w:t>).</w:t>
            </w:r>
            <w:r w:rsidRPr="00FD2DAD">
              <w:rPr>
                <w:rStyle w:val="FootnoteReference"/>
                <w:rFonts w:ascii="Verdana" w:hAnsi="Verdana" w:cs="Times New Roman"/>
                <w:sz w:val="20"/>
                <w:szCs w:val="20"/>
                <w:lang w:val="en-GB"/>
              </w:rPr>
              <w:footnoteReference w:id="12"/>
            </w:r>
          </w:p>
          <w:p w14:paraId="17F5CA26" w14:textId="5EFADE41" w:rsidR="00C51A47" w:rsidRPr="00FD2DAD" w:rsidRDefault="00C51A47" w:rsidP="00137223">
            <w:pPr>
              <w:rPr>
                <w:rFonts w:ascii="Verdana" w:eastAsia="Times New Roman" w:hAnsi="Verdana" w:cs="Times New Roman"/>
                <w:color w:val="000000"/>
                <w:sz w:val="20"/>
                <w:szCs w:val="20"/>
                <w:lang w:val="en-GB" w:eastAsia="en-IE"/>
              </w:rPr>
            </w:pPr>
            <w:r w:rsidRPr="00FD2DAD">
              <w:rPr>
                <w:rFonts w:ascii="Verdana" w:eastAsia="Times New Roman" w:hAnsi="Verdana" w:cs="Times New Roman"/>
                <w:color w:val="000000"/>
                <w:sz w:val="20"/>
                <w:szCs w:val="20"/>
                <w:lang w:val="en-GB" w:eastAsia="en-IE"/>
              </w:rPr>
              <w:t>New provisions in the Election Act (</w:t>
            </w:r>
            <w:r w:rsidRPr="00FD2DAD">
              <w:rPr>
                <w:rFonts w:ascii="Verdana" w:eastAsia="Times New Roman" w:hAnsi="Verdana" w:cs="Times New Roman"/>
                <w:i/>
                <w:color w:val="000000"/>
                <w:sz w:val="20"/>
                <w:szCs w:val="20"/>
                <w:lang w:val="en-GB" w:eastAsia="en-IE"/>
              </w:rPr>
              <w:t>Vallagen)</w:t>
            </w:r>
            <w:r w:rsidRPr="00FD2DAD">
              <w:rPr>
                <w:rStyle w:val="FootnoteReference"/>
                <w:rFonts w:ascii="Verdana" w:eastAsia="Times New Roman" w:hAnsi="Verdana" w:cs="Times New Roman"/>
                <w:color w:val="000000"/>
                <w:sz w:val="20"/>
                <w:szCs w:val="20"/>
                <w:lang w:val="en-GB" w:eastAsia="en-IE"/>
              </w:rPr>
              <w:footnoteReference w:id="13"/>
            </w:r>
            <w:r w:rsidRPr="00FD2DAD">
              <w:rPr>
                <w:rFonts w:ascii="Verdana" w:eastAsia="Times New Roman" w:hAnsi="Verdana" w:cs="Times New Roman"/>
                <w:i/>
                <w:color w:val="000000"/>
                <w:sz w:val="20"/>
                <w:szCs w:val="20"/>
                <w:lang w:val="en-GB" w:eastAsia="en-IE"/>
              </w:rPr>
              <w:t xml:space="preserve"> </w:t>
            </w:r>
            <w:r w:rsidRPr="00FD2DAD">
              <w:rPr>
                <w:rFonts w:ascii="Verdana" w:eastAsia="Times New Roman" w:hAnsi="Verdana" w:cs="Times New Roman"/>
                <w:color w:val="000000"/>
                <w:sz w:val="20"/>
                <w:szCs w:val="20"/>
                <w:lang w:val="en-GB" w:eastAsia="en-IE"/>
              </w:rPr>
              <w:t>are coming into force from 1 January 2014.</w:t>
            </w:r>
            <w:r w:rsidRPr="00137223">
              <w:rPr>
                <w:rStyle w:val="FootnoteReference"/>
                <w:rFonts w:ascii="Verdana" w:hAnsi="Verdana" w:cs="Times New Roman"/>
                <w:sz w:val="20"/>
                <w:szCs w:val="20"/>
              </w:rPr>
              <w:footnoteReference w:id="14"/>
            </w:r>
            <w:r w:rsidRPr="00FD2DAD">
              <w:rPr>
                <w:rFonts w:ascii="Verdana" w:eastAsia="Times New Roman" w:hAnsi="Verdana" w:cs="Times New Roman"/>
                <w:color w:val="000000"/>
                <w:sz w:val="20"/>
                <w:szCs w:val="20"/>
                <w:lang w:val="en-GB" w:eastAsia="en-IE"/>
              </w:rPr>
              <w:t xml:space="preserve"> Chapter 9 Section 4 shall expire. The current provision says that: </w:t>
            </w:r>
          </w:p>
          <w:p w14:paraId="4B58CE9F" w14:textId="592D447F" w:rsidR="00C51A47" w:rsidRPr="000C0D25" w:rsidRDefault="00C51A47" w:rsidP="00137223">
            <w:pPr>
              <w:rPr>
                <w:rFonts w:ascii="Verdana" w:eastAsiaTheme="minorEastAsia" w:hAnsi="Verdana" w:cs="Times"/>
                <w:i/>
                <w:color w:val="141413"/>
                <w:sz w:val="20"/>
                <w:szCs w:val="20"/>
                <w:lang w:val="en-GB" w:eastAsia="sv-SE"/>
              </w:rPr>
            </w:pPr>
            <w:r w:rsidRPr="000C0D25">
              <w:rPr>
                <w:rFonts w:ascii="Verdana" w:eastAsiaTheme="minorEastAsia" w:hAnsi="Verdana" w:cs="Times"/>
                <w:i/>
                <w:color w:val="141413"/>
                <w:sz w:val="20"/>
                <w:szCs w:val="20"/>
                <w:lang w:val="en-GB" w:eastAsia="sv-SE"/>
              </w:rPr>
              <w:t>If a polling station is not available for voters with disabilities, the voting clerks can receive their vote envelopes outside the polling station, provided this can be done in a secure manner.</w:t>
            </w:r>
          </w:p>
          <w:p w14:paraId="28FB9A28" w14:textId="2A015925" w:rsidR="00C51A47" w:rsidRPr="00FD2DAD" w:rsidRDefault="00C51A47" w:rsidP="00137223">
            <w:pPr>
              <w:rPr>
                <w:rFonts w:ascii="Verdana" w:hAnsi="Verdana" w:cs="Times New Roman"/>
                <w:sz w:val="20"/>
                <w:szCs w:val="20"/>
                <w:lang w:val="en-GB"/>
              </w:rPr>
            </w:pPr>
            <w:r w:rsidRPr="00FD2DAD">
              <w:rPr>
                <w:rFonts w:ascii="Verdana" w:hAnsi="Verdana" w:cs="Times New Roman"/>
                <w:sz w:val="20"/>
                <w:szCs w:val="20"/>
                <w:lang w:val="en-GB"/>
              </w:rPr>
              <w:t>Instead a similar provision will be in</w:t>
            </w:r>
            <w:r>
              <w:rPr>
                <w:rFonts w:ascii="Verdana" w:hAnsi="Verdana" w:cs="Times New Roman"/>
                <w:sz w:val="20"/>
                <w:szCs w:val="20"/>
                <w:lang w:val="en-GB"/>
              </w:rPr>
              <w:t>troduced in</w:t>
            </w:r>
            <w:r w:rsidRPr="00FD2DAD">
              <w:rPr>
                <w:rFonts w:ascii="Verdana" w:hAnsi="Verdana" w:cs="Times New Roman"/>
                <w:sz w:val="20"/>
                <w:szCs w:val="20"/>
                <w:lang w:val="en-GB"/>
              </w:rPr>
              <w:t xml:space="preserve"> a new Chapter 8 Section 10a, which will state that: </w:t>
            </w:r>
          </w:p>
          <w:p w14:paraId="42FAEF7E" w14:textId="4099EB19" w:rsidR="00C51A47" w:rsidRPr="00BE34E0" w:rsidRDefault="00C51A47" w:rsidP="00BE34E0">
            <w:pPr>
              <w:rPr>
                <w:rFonts w:ascii="Verdana" w:eastAsiaTheme="minorEastAsia" w:hAnsi="Verdana" w:cs="Times New Roman"/>
                <w:i/>
                <w:color w:val="141413"/>
                <w:sz w:val="20"/>
                <w:szCs w:val="20"/>
                <w:lang w:val="en-GB" w:eastAsia="sv-SE"/>
              </w:rPr>
            </w:pPr>
            <w:r w:rsidRPr="000C0D25">
              <w:rPr>
                <w:rFonts w:ascii="Verdana" w:hAnsi="Verdana" w:cs="Times New Roman"/>
                <w:i/>
                <w:sz w:val="20"/>
                <w:szCs w:val="20"/>
                <w:lang w:val="en-GB"/>
              </w:rPr>
              <w:t xml:space="preserve">If a voting premise is at any time not accessible for a voter with a disability, the voting clerks may receive their voting envelopes outside the </w:t>
            </w:r>
            <w:r w:rsidRPr="000C0D25">
              <w:rPr>
                <w:rFonts w:ascii="Verdana" w:eastAsiaTheme="minorEastAsia" w:hAnsi="Verdana" w:cs="Times"/>
                <w:i/>
                <w:color w:val="141413"/>
                <w:sz w:val="20"/>
                <w:szCs w:val="20"/>
                <w:lang w:val="sv-SE" w:eastAsia="sv-SE"/>
              </w:rPr>
              <w:t>voting reception point</w:t>
            </w:r>
            <w:r w:rsidRPr="000C0D25">
              <w:rPr>
                <w:rFonts w:ascii="Verdana" w:hAnsi="Verdana" w:cs="Times New Roman"/>
                <w:i/>
                <w:sz w:val="20"/>
                <w:szCs w:val="20"/>
                <w:lang w:val="en-GB"/>
              </w:rPr>
              <w:t xml:space="preserve">, </w:t>
            </w:r>
            <w:r w:rsidRPr="000C0D25">
              <w:rPr>
                <w:rFonts w:ascii="Verdana" w:eastAsiaTheme="minorEastAsia" w:hAnsi="Verdana" w:cs="Times New Roman"/>
                <w:i/>
                <w:color w:val="141413"/>
                <w:sz w:val="20"/>
                <w:szCs w:val="20"/>
                <w:lang w:val="en-GB" w:eastAsia="sv-SE"/>
              </w:rPr>
              <w:t xml:space="preserve">provided this </w:t>
            </w:r>
            <w:r>
              <w:rPr>
                <w:rFonts w:ascii="Verdana" w:eastAsiaTheme="minorEastAsia" w:hAnsi="Verdana" w:cs="Times New Roman"/>
                <w:i/>
                <w:color w:val="141413"/>
                <w:sz w:val="20"/>
                <w:szCs w:val="20"/>
                <w:lang w:val="en-GB" w:eastAsia="sv-SE"/>
              </w:rPr>
              <w:t>can be done in a secure manner.</w:t>
            </w:r>
          </w:p>
        </w:tc>
      </w:tr>
      <w:tr w:rsidR="00C51A47" w:rsidRPr="00FD2DAD" w14:paraId="75A9C3AF" w14:textId="77777777" w:rsidTr="00C51A47">
        <w:trPr>
          <w:trHeight w:val="454"/>
        </w:trPr>
        <w:tc>
          <w:tcPr>
            <w:tcW w:w="1657" w:type="pct"/>
            <w:tcBorders>
              <w:top w:val="single" w:sz="4" w:space="0" w:color="000000"/>
              <w:left w:val="single" w:sz="4" w:space="0" w:color="000000"/>
              <w:bottom w:val="single" w:sz="4" w:space="0" w:color="000000"/>
            </w:tcBorders>
            <w:shd w:val="clear" w:color="auto" w:fill="FFFFFF"/>
            <w:vAlign w:val="center"/>
          </w:tcPr>
          <w:p w14:paraId="0C9CD0E5" w14:textId="77777777" w:rsidR="00C51A47" w:rsidRPr="00FD2DAD" w:rsidRDefault="00C51A47" w:rsidP="0068028C">
            <w:pPr>
              <w:spacing w:before="240"/>
              <w:contextualSpacing/>
              <w:rPr>
                <w:rFonts w:ascii="Verdana" w:eastAsia="Calibri" w:hAnsi="Verdana" w:cs="Times New Roman"/>
                <w:sz w:val="20"/>
                <w:szCs w:val="20"/>
                <w:lang w:val="en-GB"/>
              </w:rPr>
            </w:pPr>
            <w:r w:rsidRPr="00FD2DAD">
              <w:rPr>
                <w:rFonts w:ascii="Verdana" w:eastAsia="Calibri" w:hAnsi="Verdana" w:cs="Times New Roman"/>
                <w:sz w:val="20"/>
                <w:szCs w:val="20"/>
                <w:lang w:val="en-GB"/>
              </w:rPr>
              <w:lastRenderedPageBreak/>
              <w:t>Is there a requirement under law to register to vote? If so, please specify the relevant legislation.</w:t>
            </w:r>
          </w:p>
        </w:tc>
        <w:tc>
          <w:tcPr>
            <w:tcW w:w="3343" w:type="pct"/>
            <w:tcBorders>
              <w:top w:val="single" w:sz="4" w:space="0" w:color="000000"/>
              <w:left w:val="single" w:sz="4" w:space="0" w:color="000000"/>
              <w:bottom w:val="single" w:sz="4" w:space="0" w:color="000000"/>
              <w:right w:val="single" w:sz="4" w:space="0" w:color="000000"/>
            </w:tcBorders>
            <w:shd w:val="clear" w:color="auto" w:fill="FFFFFF"/>
          </w:tcPr>
          <w:p w14:paraId="79CD2F26" w14:textId="77777777" w:rsidR="00C51A47" w:rsidRDefault="00C51A47" w:rsidP="00137223">
            <w:pPr>
              <w:spacing w:line="240" w:lineRule="auto"/>
              <w:rPr>
                <w:rFonts w:ascii="Verdana" w:hAnsi="Verdana"/>
                <w:sz w:val="20"/>
                <w:szCs w:val="20"/>
                <w:lang w:val="en-GB"/>
              </w:rPr>
            </w:pPr>
            <w:r>
              <w:rPr>
                <w:rFonts w:ascii="Verdana" w:hAnsi="Verdana" w:cs="Times New Roman"/>
                <w:color w:val="000000"/>
                <w:sz w:val="20"/>
                <w:szCs w:val="20"/>
                <w:lang w:val="en-GB"/>
              </w:rPr>
              <w:t>Sweden has</w:t>
            </w:r>
            <w:r w:rsidRPr="00FD2DAD">
              <w:rPr>
                <w:rFonts w:ascii="Verdana" w:hAnsi="Verdana" w:cs="Times New Roman"/>
                <w:color w:val="000000"/>
                <w:sz w:val="20"/>
                <w:szCs w:val="20"/>
                <w:lang w:val="en-GB"/>
              </w:rPr>
              <w:t xml:space="preserve"> a system of automatic registration of voters.</w:t>
            </w:r>
            <w:r w:rsidRPr="00FD2DAD">
              <w:rPr>
                <w:rStyle w:val="FootnoteReference"/>
                <w:rFonts w:ascii="Verdana" w:eastAsia="Times New Roman" w:hAnsi="Verdana" w:cs="Times New Roman"/>
                <w:color w:val="000000"/>
                <w:sz w:val="20"/>
                <w:szCs w:val="20"/>
                <w:lang w:val="en-GB" w:eastAsia="en-IE"/>
              </w:rPr>
              <w:t xml:space="preserve"> </w:t>
            </w:r>
            <w:r w:rsidRPr="00FD2DAD">
              <w:rPr>
                <w:rStyle w:val="FootnoteReference"/>
                <w:rFonts w:ascii="Verdana" w:eastAsia="Times New Roman" w:hAnsi="Verdana" w:cs="Times New Roman"/>
                <w:color w:val="000000"/>
                <w:sz w:val="20"/>
                <w:szCs w:val="20"/>
                <w:lang w:val="en-GB" w:eastAsia="en-IE"/>
              </w:rPr>
              <w:footnoteReference w:id="15"/>
            </w:r>
            <w:r w:rsidRPr="00FD2DAD">
              <w:rPr>
                <w:rFonts w:ascii="Verdana" w:eastAsia="Times New Roman" w:hAnsi="Verdana" w:cs="Times New Roman"/>
                <w:color w:val="000000"/>
                <w:sz w:val="20"/>
                <w:szCs w:val="20"/>
                <w:lang w:val="en-GB" w:eastAsia="en-IE"/>
              </w:rPr>
              <w:t xml:space="preserve"> This system also applies to </w:t>
            </w:r>
            <w:r w:rsidRPr="00FD2DAD">
              <w:rPr>
                <w:rFonts w:ascii="Verdana" w:hAnsi="Verdana"/>
                <w:sz w:val="20"/>
                <w:szCs w:val="20"/>
                <w:lang w:val="en-GB"/>
              </w:rPr>
              <w:t>voting in EP and municipal elections by non-Swedish EU citizens.</w:t>
            </w:r>
          </w:p>
          <w:p w14:paraId="3A8719ED" w14:textId="4F96AD08" w:rsidR="00C51A47" w:rsidRPr="00FD2DAD" w:rsidRDefault="00C51A47" w:rsidP="00137223">
            <w:pPr>
              <w:spacing w:line="240" w:lineRule="auto"/>
              <w:rPr>
                <w:rFonts w:ascii="Verdana" w:eastAsia="Times New Roman" w:hAnsi="Verdana" w:cs="Times New Roman"/>
                <w:color w:val="000000"/>
                <w:sz w:val="20"/>
                <w:szCs w:val="20"/>
                <w:lang w:val="en-GB" w:eastAsia="en-IE"/>
              </w:rPr>
            </w:pPr>
            <w:r w:rsidRPr="00FD2DAD">
              <w:rPr>
                <w:rFonts w:ascii="Verdana" w:eastAsia="Times New Roman" w:hAnsi="Verdana" w:cs="Times New Roman"/>
                <w:color w:val="000000"/>
                <w:sz w:val="20"/>
                <w:szCs w:val="20"/>
                <w:lang w:val="en-GB" w:eastAsia="en-IE"/>
              </w:rPr>
              <w:t>All individuals must be included in the electoral roll in order to be allowed to vote according to Chapter 5 of the Election Act (</w:t>
            </w:r>
            <w:r w:rsidRPr="00FD2DAD">
              <w:rPr>
                <w:rFonts w:ascii="Verdana" w:eastAsia="Times New Roman" w:hAnsi="Verdana" w:cs="Times New Roman"/>
                <w:i/>
                <w:color w:val="000000"/>
                <w:sz w:val="20"/>
                <w:szCs w:val="20"/>
                <w:lang w:val="en-GB" w:eastAsia="en-IE"/>
              </w:rPr>
              <w:t>Vallagen).</w:t>
            </w:r>
            <w:r w:rsidRPr="00FD2DAD">
              <w:rPr>
                <w:rStyle w:val="FootnoteReference"/>
                <w:rFonts w:ascii="Verdana" w:eastAsia="Times New Roman" w:hAnsi="Verdana" w:cs="Times New Roman"/>
                <w:color w:val="000000"/>
                <w:sz w:val="20"/>
                <w:szCs w:val="20"/>
                <w:lang w:val="en-GB" w:eastAsia="en-IE"/>
              </w:rPr>
              <w:footnoteReference w:id="16"/>
            </w:r>
            <w:r w:rsidRPr="00FD2DAD">
              <w:rPr>
                <w:rFonts w:ascii="Verdana" w:eastAsia="Times New Roman" w:hAnsi="Verdana" w:cs="Times New Roman"/>
                <w:color w:val="000000"/>
                <w:sz w:val="20"/>
                <w:szCs w:val="20"/>
                <w:lang w:val="en-GB" w:eastAsia="en-IE"/>
              </w:rPr>
              <w:t xml:space="preserve"> </w:t>
            </w:r>
          </w:p>
          <w:p w14:paraId="6BFA62F9" w14:textId="4A40B33E" w:rsidR="00C51A47" w:rsidRPr="00FD2DAD" w:rsidRDefault="00C51A47" w:rsidP="00137223">
            <w:pPr>
              <w:spacing w:line="240" w:lineRule="auto"/>
              <w:rPr>
                <w:rFonts w:ascii="Verdana" w:hAnsi="Verdana" w:cs="Times New Roman"/>
                <w:sz w:val="20"/>
                <w:szCs w:val="20"/>
                <w:lang w:val="en-GB"/>
              </w:rPr>
            </w:pPr>
            <w:r w:rsidRPr="00FD2DAD">
              <w:rPr>
                <w:rFonts w:ascii="Verdana" w:hAnsi="Verdana" w:cs="Times New Roman"/>
                <w:sz w:val="20"/>
                <w:szCs w:val="20"/>
                <w:lang w:val="en-GB"/>
              </w:rPr>
              <w:t>The information in the Tax office register</w:t>
            </w:r>
            <w:r>
              <w:rPr>
                <w:rFonts w:ascii="Verdana" w:hAnsi="Verdana" w:cs="Times New Roman"/>
                <w:sz w:val="20"/>
                <w:szCs w:val="20"/>
                <w:lang w:val="en-GB"/>
              </w:rPr>
              <w:t xml:space="preserve"> </w:t>
            </w:r>
            <w:r w:rsidRPr="00FD2DAD">
              <w:rPr>
                <w:rFonts w:ascii="Verdana" w:hAnsi="Verdana" w:cs="Times New Roman"/>
                <w:sz w:val="20"/>
                <w:szCs w:val="20"/>
                <w:lang w:val="en-GB"/>
              </w:rPr>
              <w:t xml:space="preserve">30 days prior to election day determines who is entitled to vote and where. This means that voters residing in Sweden are recognized as eligible voters in the electoral district where they were registered 30 days to the present day of the election. </w:t>
            </w:r>
          </w:p>
          <w:p w14:paraId="7FB3EE67" w14:textId="30C2A53E" w:rsidR="00C51A47" w:rsidRPr="00FD2DAD" w:rsidRDefault="00C51A47" w:rsidP="00137223">
            <w:pPr>
              <w:rPr>
                <w:rFonts w:ascii="Verdana" w:eastAsia="Times New Roman" w:hAnsi="Verdana" w:cs="Times New Roman"/>
                <w:color w:val="000000"/>
                <w:sz w:val="20"/>
                <w:szCs w:val="20"/>
                <w:lang w:val="en-GB" w:eastAsia="en-IE"/>
              </w:rPr>
            </w:pPr>
            <w:r w:rsidRPr="00FD2DAD">
              <w:rPr>
                <w:rFonts w:ascii="Verdana" w:eastAsia="Times New Roman" w:hAnsi="Verdana" w:cs="Times New Roman"/>
                <w:color w:val="000000"/>
                <w:sz w:val="20"/>
                <w:szCs w:val="20"/>
                <w:lang w:val="en-GB" w:eastAsia="en-IE"/>
              </w:rPr>
              <w:t>Before election</w:t>
            </w:r>
            <w:r>
              <w:rPr>
                <w:rFonts w:ascii="Verdana" w:eastAsia="Times New Roman" w:hAnsi="Verdana" w:cs="Times New Roman"/>
                <w:color w:val="000000"/>
                <w:sz w:val="20"/>
                <w:szCs w:val="20"/>
                <w:lang w:val="en-GB" w:eastAsia="en-IE"/>
              </w:rPr>
              <w:t xml:space="preserve">s, </w:t>
            </w:r>
            <w:r w:rsidRPr="00FD2DAD">
              <w:rPr>
                <w:rFonts w:ascii="Verdana" w:eastAsia="Times New Roman" w:hAnsi="Verdana" w:cs="Times New Roman"/>
                <w:color w:val="000000"/>
                <w:sz w:val="20"/>
                <w:szCs w:val="20"/>
                <w:lang w:val="en-GB" w:eastAsia="en-IE"/>
              </w:rPr>
              <w:t xml:space="preserve">the Election Authority sends voting cards to all those who have the </w:t>
            </w:r>
            <w:r w:rsidRPr="00FD2DAD">
              <w:rPr>
                <w:rFonts w:ascii="Verdana" w:eastAsia="Times New Roman" w:hAnsi="Verdana" w:cs="Times New Roman"/>
                <w:color w:val="000000"/>
                <w:sz w:val="20"/>
                <w:szCs w:val="20"/>
                <w:lang w:val="en-GB" w:eastAsia="en-IE"/>
              </w:rPr>
              <w:lastRenderedPageBreak/>
              <w:t>right to vote</w:t>
            </w:r>
            <w:r w:rsidRPr="00FD2DAD">
              <w:rPr>
                <w:rFonts w:ascii="Verdana" w:hAnsi="Verdana" w:cs="Times New Roman"/>
                <w:color w:val="000000"/>
                <w:sz w:val="20"/>
                <w:szCs w:val="20"/>
                <w:lang w:val="en-GB"/>
              </w:rPr>
              <w:t xml:space="preserve">. </w:t>
            </w:r>
            <w:r w:rsidRPr="00FD2DAD">
              <w:rPr>
                <w:rFonts w:ascii="Verdana" w:eastAsia="Times New Roman" w:hAnsi="Verdana" w:cs="Times New Roman"/>
                <w:color w:val="000000"/>
                <w:sz w:val="20"/>
                <w:szCs w:val="20"/>
                <w:lang w:val="en-GB" w:eastAsia="en-IE"/>
              </w:rPr>
              <w:t xml:space="preserve">The voting card is sent to the address recorded in the Swedish Tax Agency population registration database. </w:t>
            </w:r>
          </w:p>
          <w:p w14:paraId="34CDE0AD" w14:textId="6278D8DB" w:rsidR="00C51A47" w:rsidRPr="00FD2DAD" w:rsidRDefault="00C51A47" w:rsidP="00137223">
            <w:pPr>
              <w:spacing w:line="240" w:lineRule="auto"/>
              <w:rPr>
                <w:rFonts w:ascii="Verdana" w:hAnsi="Verdana" w:cs="Times New Roman"/>
                <w:sz w:val="20"/>
                <w:szCs w:val="20"/>
                <w:lang w:val="en-GB"/>
              </w:rPr>
            </w:pPr>
            <w:r w:rsidRPr="00FD2DAD">
              <w:rPr>
                <w:rFonts w:ascii="Verdana" w:hAnsi="Verdana" w:cs="Times New Roman"/>
                <w:sz w:val="20"/>
                <w:szCs w:val="20"/>
                <w:lang w:val="en-GB"/>
              </w:rPr>
              <w:t>Chapter 4 Section 2 of the Local Government Act (</w:t>
            </w:r>
            <w:r w:rsidRPr="00FD2DAD">
              <w:rPr>
                <w:rFonts w:ascii="Verdana" w:hAnsi="Verdana" w:cs="Times New Roman"/>
                <w:i/>
                <w:sz w:val="20"/>
                <w:szCs w:val="20"/>
                <w:lang w:val="en-GB"/>
              </w:rPr>
              <w:t>Kommunallag)</w:t>
            </w:r>
            <w:r w:rsidRPr="00FD2DAD">
              <w:rPr>
                <w:rStyle w:val="FootnoteReference"/>
                <w:rFonts w:ascii="Verdana" w:hAnsi="Verdana" w:cs="Times New Roman"/>
                <w:i/>
                <w:sz w:val="20"/>
                <w:szCs w:val="20"/>
                <w:lang w:val="en-GB"/>
              </w:rPr>
              <w:footnoteReference w:id="17"/>
            </w:r>
            <w:r w:rsidRPr="00FD2DAD">
              <w:rPr>
                <w:rFonts w:ascii="Verdana" w:hAnsi="Verdana" w:cs="Times New Roman"/>
                <w:sz w:val="20"/>
                <w:szCs w:val="20"/>
                <w:lang w:val="en-GB"/>
              </w:rPr>
              <w:t xml:space="preserve"> regulates the right to vote to the Local Government. Non-Swedish EU citizens have the right to vote if they</w:t>
            </w:r>
            <w:r w:rsidRPr="00FD2DAD">
              <w:rPr>
                <w:rFonts w:ascii="Verdana" w:eastAsiaTheme="minorEastAsia" w:hAnsi="Verdana" w:cs="Times New Roman"/>
                <w:color w:val="141413"/>
                <w:sz w:val="20"/>
                <w:szCs w:val="20"/>
                <w:lang w:val="en-GB" w:eastAsia="sv-SE"/>
              </w:rPr>
              <w:t xml:space="preserve"> turn of 18 years no later than on the election day and are registered in the municipality. For migrants who are neither Swedish citizens nor EU citizens, they have the right to vote in the local government elections if they have been registered in Sweden for three </w:t>
            </w:r>
            <w:r w:rsidRPr="00FD2DAD">
              <w:rPr>
                <w:rFonts w:ascii="Verdana" w:hAnsi="Verdana" w:cs="Times New Roman"/>
                <w:sz w:val="20"/>
                <w:szCs w:val="20"/>
                <w:lang w:val="en-GB"/>
              </w:rPr>
              <w:t>consecutive years before election day accroding to Chapter 4 Section 2 of the Local Government Act (</w:t>
            </w:r>
            <w:r w:rsidRPr="00FD2DAD">
              <w:rPr>
                <w:rFonts w:ascii="Verdana" w:hAnsi="Verdana" w:cs="Times New Roman"/>
                <w:i/>
                <w:sz w:val="20"/>
                <w:szCs w:val="20"/>
                <w:lang w:val="en-GB"/>
              </w:rPr>
              <w:t>Kommunallag)</w:t>
            </w:r>
            <w:r w:rsidRPr="00FD2DAD">
              <w:rPr>
                <w:rStyle w:val="FootnoteReference"/>
                <w:rFonts w:ascii="Verdana" w:hAnsi="Verdana" w:cs="Times New Roman"/>
                <w:i/>
                <w:sz w:val="20"/>
                <w:szCs w:val="20"/>
                <w:lang w:val="en-GB"/>
              </w:rPr>
              <w:footnoteReference w:id="18"/>
            </w:r>
            <w:r>
              <w:rPr>
                <w:rFonts w:ascii="Verdana" w:hAnsi="Verdana" w:cs="Times New Roman"/>
                <w:i/>
                <w:sz w:val="20"/>
                <w:szCs w:val="20"/>
                <w:lang w:val="en-GB"/>
              </w:rPr>
              <w:t>.</w:t>
            </w:r>
          </w:p>
          <w:p w14:paraId="41EFE4BF" w14:textId="575833FD" w:rsidR="00C51A47" w:rsidRDefault="00C51A47" w:rsidP="001372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Verdana" w:eastAsiaTheme="minorEastAsia" w:hAnsi="Verdana" w:cs="Times New Roman"/>
                <w:color w:val="141413"/>
                <w:sz w:val="20"/>
                <w:szCs w:val="20"/>
                <w:lang w:val="en-GB" w:eastAsia="sv-SE"/>
              </w:rPr>
            </w:pPr>
            <w:r w:rsidRPr="00FD2DAD">
              <w:rPr>
                <w:rFonts w:ascii="Verdana" w:eastAsia="Times New Roman" w:hAnsi="Verdana" w:cs="Times New Roman"/>
                <w:color w:val="000000"/>
                <w:sz w:val="20"/>
                <w:szCs w:val="20"/>
                <w:lang w:val="en-GB" w:eastAsia="en-IE"/>
              </w:rPr>
              <w:t>According to Chapter 5 section 3 of the Election Act (</w:t>
            </w:r>
            <w:r w:rsidRPr="00FD2DAD">
              <w:rPr>
                <w:rFonts w:ascii="Verdana" w:eastAsia="Times New Roman" w:hAnsi="Verdana" w:cs="Times New Roman"/>
                <w:i/>
                <w:color w:val="000000"/>
                <w:sz w:val="20"/>
                <w:szCs w:val="20"/>
                <w:lang w:val="en-GB" w:eastAsia="en-IE"/>
              </w:rPr>
              <w:t>Vallagen)</w:t>
            </w:r>
            <w:r w:rsidRPr="00FD2DAD">
              <w:rPr>
                <w:rStyle w:val="FootnoteReference"/>
                <w:rFonts w:ascii="Verdana" w:eastAsia="Times New Roman" w:hAnsi="Verdana" w:cs="Times New Roman"/>
                <w:color w:val="000000"/>
                <w:sz w:val="20"/>
                <w:szCs w:val="20"/>
                <w:lang w:val="en-GB" w:eastAsia="en-IE"/>
              </w:rPr>
              <w:footnoteReference w:id="19"/>
            </w:r>
            <w:r w:rsidRPr="00FD2DAD">
              <w:rPr>
                <w:rFonts w:ascii="Verdana" w:eastAsia="Times New Roman" w:hAnsi="Verdana" w:cs="Times New Roman"/>
                <w:color w:val="000000"/>
                <w:sz w:val="20"/>
                <w:szCs w:val="20"/>
                <w:lang w:val="en-GB" w:eastAsia="en-IE"/>
              </w:rPr>
              <w:t xml:space="preserve"> </w:t>
            </w:r>
            <w:r w:rsidRPr="00FD2DAD">
              <w:rPr>
                <w:rFonts w:ascii="Verdana" w:eastAsiaTheme="minorEastAsia" w:hAnsi="Verdana" w:cs="Times New Roman"/>
                <w:color w:val="141413"/>
                <w:sz w:val="20"/>
                <w:szCs w:val="20"/>
                <w:lang w:val="en-GB" w:eastAsia="sv-SE"/>
              </w:rPr>
              <w:t>in connection with elections to the European Parliament, Union citizens who are not Swedish citizens, shall be included in the electoral roll only if they will attain the age of 18 no later than on the election day, are registered as resident in Sweden and no later than 30 days prior to the election day have by writing to the county administrative board</w:t>
            </w:r>
            <w:r>
              <w:rPr>
                <w:rFonts w:ascii="Verdana" w:eastAsiaTheme="minorEastAsia" w:hAnsi="Verdana" w:cs="Times New Roman"/>
                <w:color w:val="141413"/>
                <w:sz w:val="20"/>
                <w:szCs w:val="20"/>
                <w:lang w:val="en-GB" w:eastAsia="sv-SE"/>
              </w:rPr>
              <w:t xml:space="preserve"> </w:t>
            </w:r>
            <w:r w:rsidRPr="00FD2DAD">
              <w:rPr>
                <w:rFonts w:ascii="Verdana" w:eastAsiaTheme="minorEastAsia" w:hAnsi="Verdana" w:cs="Times New Roman"/>
                <w:color w:val="141413"/>
                <w:sz w:val="20"/>
                <w:szCs w:val="20"/>
                <w:lang w:val="en-GB" w:eastAsia="sv-SE"/>
              </w:rPr>
              <w:t>1. given notice that they wish to be included in the electoral roll,</w:t>
            </w:r>
            <w:r>
              <w:t xml:space="preserve"> </w:t>
            </w:r>
            <w:r>
              <w:rPr>
                <w:rFonts w:ascii="Verdana" w:eastAsiaTheme="minorEastAsia" w:hAnsi="Verdana" w:cs="Times New Roman"/>
                <w:color w:val="141413"/>
                <w:sz w:val="20"/>
                <w:szCs w:val="20"/>
                <w:lang w:val="en-GB" w:eastAsia="sv-SE"/>
              </w:rPr>
              <w:t xml:space="preserve">2. </w:t>
            </w:r>
            <w:r w:rsidRPr="0068028C">
              <w:rPr>
                <w:rFonts w:ascii="Verdana" w:eastAsiaTheme="minorEastAsia" w:hAnsi="Verdana" w:cs="Times New Roman"/>
                <w:color w:val="141413"/>
                <w:sz w:val="20"/>
                <w:szCs w:val="20"/>
                <w:lang w:val="en-GB" w:eastAsia="sv-SE"/>
              </w:rPr>
              <w:t>stated their nationality and address in Sweden, 3. stated the constituency or the area in the home state where they were last included in the electoral roll, and 4. given assurance that they will not vote in another</w:t>
            </w:r>
            <w:r>
              <w:rPr>
                <w:rFonts w:ascii="Verdana" w:eastAsiaTheme="minorEastAsia" w:hAnsi="Verdana" w:cs="Times New Roman"/>
                <w:color w:val="141413"/>
                <w:sz w:val="20"/>
                <w:szCs w:val="20"/>
                <w:lang w:val="en-GB" w:eastAsia="sv-SE"/>
              </w:rPr>
              <w:t xml:space="preserve"> </w:t>
            </w:r>
            <w:r w:rsidRPr="0068028C">
              <w:rPr>
                <w:rFonts w:ascii="Verdana" w:eastAsiaTheme="minorEastAsia" w:hAnsi="Verdana" w:cs="Times New Roman"/>
                <w:color w:val="141413"/>
                <w:sz w:val="20"/>
                <w:szCs w:val="20"/>
                <w:lang w:val="en-GB" w:eastAsia="sv-SE"/>
              </w:rPr>
              <w:t>Member State.</w:t>
            </w:r>
            <w:r w:rsidRPr="00BE34E0">
              <w:rPr>
                <w:rFonts w:ascii="Verdana" w:eastAsiaTheme="minorEastAsia" w:hAnsi="Verdana" w:cs="Times New Roman"/>
                <w:color w:val="141413"/>
                <w:sz w:val="20"/>
                <w:szCs w:val="20"/>
                <w:vertAlign w:val="superscript"/>
                <w:lang w:val="en-GB" w:eastAsia="sv-SE"/>
              </w:rPr>
              <w:t>2</w:t>
            </w:r>
          </w:p>
          <w:p w14:paraId="2957892B" w14:textId="77777777" w:rsidR="00C51A47" w:rsidRPr="00FD2DAD" w:rsidRDefault="00C51A47" w:rsidP="001372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Verdana" w:eastAsiaTheme="minorEastAsia" w:hAnsi="Verdana" w:cs="Times New Roman"/>
                <w:color w:val="141413"/>
                <w:sz w:val="20"/>
                <w:szCs w:val="20"/>
                <w:lang w:val="en-GB" w:eastAsia="sv-SE"/>
              </w:rPr>
            </w:pPr>
          </w:p>
          <w:p w14:paraId="2B275D7D" w14:textId="77777777" w:rsidR="00C51A47" w:rsidRPr="00FD2DAD" w:rsidRDefault="00C51A47" w:rsidP="001372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Verdana" w:eastAsiaTheme="minorEastAsia" w:hAnsi="Verdana" w:cs="Times New Roman"/>
                <w:color w:val="141413"/>
                <w:sz w:val="20"/>
                <w:szCs w:val="20"/>
                <w:lang w:val="en-GB" w:eastAsia="sv-SE"/>
              </w:rPr>
            </w:pPr>
            <w:r w:rsidRPr="00FD2DAD">
              <w:rPr>
                <w:rFonts w:ascii="Verdana" w:eastAsiaTheme="minorEastAsia" w:hAnsi="Verdana" w:cs="Times New Roman"/>
                <w:color w:val="141413"/>
                <w:sz w:val="20"/>
                <w:szCs w:val="20"/>
                <w:lang w:val="en-GB" w:eastAsia="sv-SE"/>
              </w:rPr>
              <w:t>Notification that someone has been included in the electoral roll according to this section shall be sent to that election authority in the State where the voter is a citizen.</w:t>
            </w:r>
          </w:p>
          <w:p w14:paraId="203A3FAE" w14:textId="71CBF178" w:rsidR="00C51A47" w:rsidRPr="00FD2DAD" w:rsidRDefault="00C51A47" w:rsidP="00137223">
            <w:pPr>
              <w:rPr>
                <w:rFonts w:ascii="Verdana" w:eastAsiaTheme="minorEastAsia" w:hAnsi="Verdana" w:cs="Times New Roman"/>
                <w:color w:val="141413"/>
                <w:sz w:val="20"/>
                <w:szCs w:val="20"/>
                <w:lang w:val="en-GB" w:eastAsia="sv-SE"/>
              </w:rPr>
            </w:pPr>
            <w:r w:rsidRPr="00FD2DAD">
              <w:rPr>
                <w:rFonts w:ascii="Verdana" w:eastAsiaTheme="minorEastAsia" w:hAnsi="Verdana" w:cs="Times New Roman"/>
                <w:color w:val="141413"/>
                <w:sz w:val="20"/>
                <w:szCs w:val="20"/>
                <w:lang w:val="en-GB" w:eastAsia="sv-SE"/>
              </w:rPr>
              <w:t>Voters who have been included in an electoral roll according to this section will remain there until they are deleted from it upon personal request or the conditions for entitlement to vote are no longer satisfied.</w:t>
            </w:r>
            <w:r w:rsidRPr="00FD2DAD">
              <w:rPr>
                <w:rStyle w:val="FootnoteReference"/>
                <w:rFonts w:ascii="Verdana" w:eastAsia="Times New Roman" w:hAnsi="Verdana" w:cs="Times New Roman"/>
                <w:color w:val="000000"/>
                <w:sz w:val="20"/>
                <w:szCs w:val="20"/>
                <w:lang w:val="en-GB" w:eastAsia="en-IE"/>
              </w:rPr>
              <w:footnoteReference w:id="20"/>
            </w:r>
          </w:p>
        </w:tc>
      </w:tr>
      <w:tr w:rsidR="00C51A47" w:rsidRPr="00FD2DAD" w14:paraId="6AE3CFCE" w14:textId="77777777" w:rsidTr="00C51A47">
        <w:trPr>
          <w:trHeight w:val="454"/>
        </w:trPr>
        <w:tc>
          <w:tcPr>
            <w:tcW w:w="1657" w:type="pct"/>
            <w:tcBorders>
              <w:top w:val="single" w:sz="4" w:space="0" w:color="000000"/>
              <w:left w:val="single" w:sz="4" w:space="0" w:color="000000"/>
              <w:bottom w:val="single" w:sz="4" w:space="0" w:color="000000"/>
            </w:tcBorders>
            <w:shd w:val="clear" w:color="auto" w:fill="FFFFFF"/>
            <w:vAlign w:val="center"/>
          </w:tcPr>
          <w:p w14:paraId="7E134031" w14:textId="1E360646" w:rsidR="00C51A47" w:rsidRPr="00FD2DAD" w:rsidRDefault="00C51A47" w:rsidP="0068028C">
            <w:pPr>
              <w:rPr>
                <w:rFonts w:ascii="Verdana" w:hAnsi="Verdana"/>
                <w:sz w:val="20"/>
                <w:szCs w:val="20"/>
              </w:rPr>
            </w:pPr>
            <w:r w:rsidRPr="00FD2DAD">
              <w:rPr>
                <w:rFonts w:ascii="Verdana" w:hAnsi="Verdana"/>
                <w:sz w:val="20"/>
                <w:szCs w:val="20"/>
              </w:rPr>
              <w:lastRenderedPageBreak/>
              <w:t xml:space="preserve">Is there any limitation foreseen by law which could affect the right of persons </w:t>
            </w:r>
            <w:r w:rsidRPr="00FD2DAD">
              <w:rPr>
                <w:rFonts w:ascii="Verdana" w:hAnsi="Verdana"/>
                <w:sz w:val="20"/>
                <w:szCs w:val="20"/>
              </w:rPr>
              <w:lastRenderedPageBreak/>
              <w:t>with disabilities to vote in European Parliament and municipal elections? Please give details of any restrictions on the right to vote of persons with disabilities, including any link between a particular type of impairment (e.g. psychosocial/intellectual disability) or substituted decision making (e.g. loss of legal capacity, placement under guardianship)</w:t>
            </w:r>
            <w:r>
              <w:rPr>
                <w:rFonts w:ascii="Verdana" w:hAnsi="Verdana"/>
                <w:sz w:val="20"/>
                <w:szCs w:val="20"/>
              </w:rPr>
              <w:t xml:space="preserve"> </w:t>
            </w:r>
            <w:r w:rsidRPr="00FD2DAD">
              <w:rPr>
                <w:rFonts w:ascii="Verdana" w:hAnsi="Verdana"/>
                <w:sz w:val="20"/>
                <w:szCs w:val="20"/>
              </w:rPr>
              <w:t>and the right to vote in elections.</w:t>
            </w:r>
          </w:p>
          <w:p w14:paraId="4392A245" w14:textId="77777777" w:rsidR="00C51A47" w:rsidRPr="00FD2DAD" w:rsidRDefault="00C51A47" w:rsidP="000D59DD">
            <w:pPr>
              <w:spacing w:before="240"/>
              <w:contextualSpacing/>
              <w:rPr>
                <w:rFonts w:ascii="Verdana" w:eastAsia="Calibri" w:hAnsi="Verdana" w:cs="Times New Roman"/>
                <w:sz w:val="20"/>
                <w:szCs w:val="20"/>
                <w:lang w:val="en-GB"/>
              </w:rPr>
            </w:pPr>
            <w:r w:rsidRPr="00FD2DAD">
              <w:rPr>
                <w:rFonts w:ascii="Verdana" w:hAnsi="Verdana"/>
                <w:sz w:val="20"/>
                <w:szCs w:val="20"/>
              </w:rPr>
              <w:t>Does the same law regarding voting rights apply for national, local/regional elections and referendums?</w:t>
            </w:r>
          </w:p>
        </w:tc>
        <w:tc>
          <w:tcPr>
            <w:tcW w:w="3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638A1E6" w14:textId="5A8BDCD5" w:rsidR="00C51A47" w:rsidRDefault="00C51A47" w:rsidP="0068028C">
            <w:pPr>
              <w:rPr>
                <w:rFonts w:ascii="Verdana" w:hAnsi="Verdana" w:cstheme="minorHAnsi"/>
                <w:sz w:val="20"/>
                <w:szCs w:val="20"/>
              </w:rPr>
            </w:pPr>
            <w:r>
              <w:rPr>
                <w:rFonts w:ascii="Verdana" w:hAnsi="Verdana" w:cstheme="minorHAnsi"/>
                <w:sz w:val="20"/>
                <w:szCs w:val="20"/>
              </w:rPr>
              <w:lastRenderedPageBreak/>
              <w:t xml:space="preserve">The Constitution in Chapter 1 Article 1 the </w:t>
            </w:r>
            <w:r w:rsidRPr="007D5D92">
              <w:rPr>
                <w:rFonts w:ascii="Verdana" w:hAnsi="Verdana" w:cstheme="minorHAnsi"/>
                <w:sz w:val="20"/>
                <w:szCs w:val="20"/>
              </w:rPr>
              <w:t>universal and equal suffrage</w:t>
            </w:r>
            <w:r>
              <w:rPr>
                <w:rFonts w:ascii="Verdana" w:hAnsi="Verdana" w:cstheme="minorHAnsi"/>
                <w:sz w:val="20"/>
                <w:szCs w:val="20"/>
              </w:rPr>
              <w:t xml:space="preserve"> and in Chapter 3 Article 2, entitles every Swedish citizen to vote in a Riksdag election, respectively.</w:t>
            </w:r>
            <w:r>
              <w:rPr>
                <w:rStyle w:val="FootnoteReference"/>
                <w:rFonts w:ascii="Verdana" w:hAnsi="Verdana" w:cstheme="minorHAnsi"/>
                <w:sz w:val="20"/>
                <w:szCs w:val="20"/>
              </w:rPr>
              <w:footnoteReference w:id="21"/>
            </w:r>
            <w:r>
              <w:rPr>
                <w:rFonts w:ascii="Verdana" w:hAnsi="Verdana" w:cstheme="minorHAnsi"/>
                <w:sz w:val="20"/>
                <w:szCs w:val="20"/>
              </w:rPr>
              <w:t xml:space="preserve"> </w:t>
            </w:r>
          </w:p>
          <w:p w14:paraId="4774E78C" w14:textId="4E7B63A5" w:rsidR="00C51A47" w:rsidRPr="00FD2DAD" w:rsidRDefault="00C51A47" w:rsidP="00A26FF9">
            <w:pPr>
              <w:rPr>
                <w:rFonts w:ascii="Verdana" w:eastAsia="Calibri" w:hAnsi="Verdana" w:cs="Times New Roman"/>
                <w:sz w:val="20"/>
                <w:szCs w:val="20"/>
                <w:lang w:val="en-GB"/>
              </w:rPr>
            </w:pPr>
            <w:r w:rsidRPr="00FD2DAD">
              <w:rPr>
                <w:rFonts w:ascii="Verdana" w:hAnsi="Verdana" w:cstheme="minorHAnsi"/>
                <w:sz w:val="20"/>
                <w:szCs w:val="20"/>
              </w:rPr>
              <w:lastRenderedPageBreak/>
              <w:t xml:space="preserve"> </w:t>
            </w:r>
          </w:p>
        </w:tc>
      </w:tr>
      <w:tr w:rsidR="00C51A47" w:rsidRPr="00FD2DAD" w14:paraId="14225C1C" w14:textId="77777777" w:rsidTr="00C51A47">
        <w:trPr>
          <w:trHeight w:val="454"/>
        </w:trPr>
        <w:tc>
          <w:tcPr>
            <w:tcW w:w="1657" w:type="pct"/>
            <w:tcBorders>
              <w:top w:val="single" w:sz="4" w:space="0" w:color="000000"/>
              <w:left w:val="single" w:sz="4" w:space="0" w:color="000000"/>
              <w:bottom w:val="single" w:sz="4" w:space="0" w:color="000000"/>
            </w:tcBorders>
            <w:shd w:val="clear" w:color="auto" w:fill="FFFFFF"/>
            <w:vAlign w:val="center"/>
          </w:tcPr>
          <w:p w14:paraId="2EC87A60" w14:textId="77777777" w:rsidR="00C51A47" w:rsidRPr="00FD2DAD" w:rsidRDefault="00C51A47" w:rsidP="0068028C">
            <w:pPr>
              <w:spacing w:before="240"/>
              <w:contextualSpacing/>
              <w:rPr>
                <w:rFonts w:ascii="Verdana" w:eastAsia="Calibri" w:hAnsi="Verdana" w:cs="Times New Roman"/>
                <w:sz w:val="20"/>
                <w:szCs w:val="20"/>
                <w:lang w:val="en-GB"/>
              </w:rPr>
            </w:pPr>
            <w:r w:rsidRPr="00FD2DAD">
              <w:rPr>
                <w:rFonts w:ascii="Verdana" w:eastAsia="Calibri" w:hAnsi="Verdana" w:cs="Times New Roman"/>
                <w:sz w:val="20"/>
                <w:szCs w:val="20"/>
                <w:lang w:val="en-GB"/>
              </w:rPr>
              <w:lastRenderedPageBreak/>
              <w:t>Is there legislation in place regulating how people living in long-term institutions may vote?</w:t>
            </w:r>
          </w:p>
        </w:tc>
        <w:tc>
          <w:tcPr>
            <w:tcW w:w="3343" w:type="pct"/>
            <w:tcBorders>
              <w:top w:val="single" w:sz="4" w:space="0" w:color="000000"/>
              <w:left w:val="single" w:sz="4" w:space="0" w:color="000000"/>
              <w:bottom w:val="single" w:sz="4" w:space="0" w:color="000000"/>
              <w:right w:val="single" w:sz="4" w:space="0" w:color="000000"/>
            </w:tcBorders>
            <w:shd w:val="clear" w:color="auto" w:fill="FFFFFF"/>
          </w:tcPr>
          <w:p w14:paraId="215CA842" w14:textId="77777777" w:rsidR="00C51A47" w:rsidRDefault="00C51A47" w:rsidP="00A26FF9">
            <w:pPr>
              <w:spacing w:line="240" w:lineRule="auto"/>
              <w:rPr>
                <w:rFonts w:ascii="Verdana" w:hAnsi="Verdana" w:cs="Times New Roman"/>
                <w:sz w:val="20"/>
                <w:szCs w:val="20"/>
                <w:lang w:val="en-GB"/>
              </w:rPr>
            </w:pPr>
            <w:r w:rsidRPr="00FD2DAD">
              <w:rPr>
                <w:rFonts w:ascii="Verdana" w:hAnsi="Verdana" w:cs="Times New Roman"/>
                <w:sz w:val="20"/>
                <w:szCs w:val="20"/>
                <w:lang w:val="en-GB"/>
              </w:rPr>
              <w:t>People living in long-term institutions may vote through messengers, such as relatives, or carers in the institution.</w:t>
            </w:r>
            <w:r w:rsidRPr="00FD2DAD">
              <w:rPr>
                <w:rFonts w:ascii="Verdana" w:hAnsi="Verdana" w:cs="Times New Roman"/>
                <w:b/>
                <w:i/>
                <w:sz w:val="20"/>
                <w:szCs w:val="20"/>
                <w:lang w:val="en-GB"/>
              </w:rPr>
              <w:t xml:space="preserve"> </w:t>
            </w:r>
            <w:r w:rsidRPr="00FD2DAD">
              <w:rPr>
                <w:rFonts w:ascii="Verdana" w:hAnsi="Verdana" w:cs="Times New Roman"/>
                <w:sz w:val="20"/>
                <w:szCs w:val="20"/>
                <w:lang w:val="en-GB"/>
              </w:rPr>
              <w:t xml:space="preserve">Chapter 7 Section 4, of </w:t>
            </w:r>
            <w:r w:rsidRPr="00FD2DAD">
              <w:rPr>
                <w:rFonts w:ascii="Verdana" w:eastAsia="Times New Roman" w:hAnsi="Verdana" w:cs="Times New Roman"/>
                <w:sz w:val="20"/>
                <w:szCs w:val="20"/>
                <w:lang w:val="en-GB" w:eastAsia="en-IE"/>
              </w:rPr>
              <w:t>the Election Act (</w:t>
            </w:r>
            <w:r w:rsidRPr="00FD2DAD">
              <w:rPr>
                <w:rFonts w:ascii="Verdana" w:eastAsia="Times New Roman" w:hAnsi="Verdana" w:cs="Times New Roman"/>
                <w:i/>
                <w:sz w:val="20"/>
                <w:szCs w:val="20"/>
                <w:lang w:val="en-GB" w:eastAsia="en-IE"/>
              </w:rPr>
              <w:t>Vallagen)</w:t>
            </w:r>
            <w:r w:rsidRPr="00FD2DAD">
              <w:rPr>
                <w:rStyle w:val="FootnoteReference"/>
                <w:rFonts w:ascii="Verdana" w:eastAsia="Times New Roman" w:hAnsi="Verdana" w:cs="Times New Roman"/>
                <w:i/>
                <w:sz w:val="20"/>
                <w:szCs w:val="20"/>
                <w:lang w:val="en-GB" w:eastAsia="en-IE"/>
              </w:rPr>
              <w:footnoteReference w:id="22"/>
            </w:r>
            <w:r>
              <w:rPr>
                <w:rFonts w:ascii="Verdana" w:eastAsia="Times New Roman" w:hAnsi="Verdana" w:cs="Times New Roman"/>
                <w:i/>
                <w:sz w:val="20"/>
                <w:szCs w:val="20"/>
                <w:lang w:val="en-GB" w:eastAsia="en-IE"/>
              </w:rPr>
              <w:t xml:space="preserve"> </w:t>
            </w:r>
            <w:r>
              <w:rPr>
                <w:rFonts w:ascii="Verdana" w:hAnsi="Verdana" w:cs="Times New Roman"/>
                <w:sz w:val="20"/>
                <w:szCs w:val="20"/>
                <w:lang w:val="en-GB"/>
              </w:rPr>
              <w:t xml:space="preserve">states </w:t>
            </w:r>
            <w:r w:rsidRPr="00702CF7">
              <w:rPr>
                <w:rFonts w:ascii="Verdana" w:hAnsi="Verdana" w:cs="Times New Roman"/>
                <w:sz w:val="20"/>
                <w:szCs w:val="20"/>
                <w:lang w:val="en-GB"/>
              </w:rPr>
              <w:t xml:space="preserve">that </w:t>
            </w:r>
            <w:r w:rsidRPr="00702CF7">
              <w:rPr>
                <w:rFonts w:ascii="Verdana" w:eastAsia="Times New Roman" w:hAnsi="Verdana" w:cs="Times New Roman"/>
                <w:sz w:val="20"/>
                <w:szCs w:val="20"/>
                <w:lang w:val="en-GB" w:eastAsia="en-IE"/>
              </w:rPr>
              <w:t>“</w:t>
            </w:r>
            <w:r w:rsidRPr="00702CF7">
              <w:rPr>
                <w:rFonts w:ascii="Verdana" w:hAnsi="Verdana" w:cs="Times New Roman"/>
                <w:sz w:val="20"/>
                <w:szCs w:val="20"/>
                <w:lang w:val="en-GB"/>
              </w:rPr>
              <w:t>any person who is due to illness, physical disability, or age cannot personally go to a polling station or voting place may vote by messenger.”</w:t>
            </w:r>
            <w:r>
              <w:rPr>
                <w:rFonts w:ascii="Verdana" w:hAnsi="Verdana" w:cs="Times New Roman"/>
                <w:sz w:val="20"/>
                <w:szCs w:val="20"/>
                <w:lang w:val="en-GB"/>
              </w:rPr>
              <w:t xml:space="preserve"> </w:t>
            </w:r>
          </w:p>
          <w:p w14:paraId="23C33DB0" w14:textId="69412BA2" w:rsidR="00C51A47" w:rsidRPr="00FD2DAD" w:rsidRDefault="00C51A47" w:rsidP="000474AC">
            <w:pPr>
              <w:spacing w:line="240" w:lineRule="auto"/>
              <w:rPr>
                <w:rFonts w:ascii="Verdana" w:hAnsi="Verdana" w:cs="Times New Roman"/>
                <w:sz w:val="20"/>
                <w:szCs w:val="20"/>
                <w:lang w:val="en-GB"/>
              </w:rPr>
            </w:pPr>
            <w:r w:rsidRPr="00FD2DAD">
              <w:rPr>
                <w:rFonts w:ascii="Verdana" w:hAnsi="Verdana" w:cs="Times New Roman"/>
                <w:sz w:val="20"/>
                <w:szCs w:val="20"/>
                <w:lang w:val="en-GB"/>
              </w:rPr>
              <w:t>In addition, the Election Committee (</w:t>
            </w:r>
            <w:r w:rsidRPr="00FD2DAD">
              <w:rPr>
                <w:rFonts w:ascii="Verdana" w:hAnsi="Verdana" w:cs="Times New Roman"/>
                <w:i/>
                <w:sz w:val="20"/>
                <w:szCs w:val="20"/>
                <w:lang w:val="en-GB"/>
              </w:rPr>
              <w:t>Valmyndigheten</w:t>
            </w:r>
            <w:r w:rsidRPr="00FD2DAD">
              <w:rPr>
                <w:rFonts w:ascii="Verdana" w:hAnsi="Verdana" w:cs="Times New Roman"/>
                <w:sz w:val="20"/>
                <w:szCs w:val="20"/>
                <w:lang w:val="en-GB"/>
              </w:rPr>
              <w:t>) may appoint special persons to act as messengers. </w:t>
            </w:r>
            <w:r w:rsidRPr="00FD2DAD">
              <w:rPr>
                <w:rStyle w:val="FootnoteReference"/>
                <w:rFonts w:ascii="Verdana" w:eastAsia="Times New Roman" w:hAnsi="Verdana" w:cs="Times New Roman"/>
                <w:color w:val="000000"/>
                <w:sz w:val="20"/>
                <w:szCs w:val="20"/>
                <w:lang w:val="en-GB" w:eastAsia="en-IE"/>
              </w:rPr>
              <w:footnoteReference w:id="23"/>
            </w:r>
            <w:r>
              <w:rPr>
                <w:rFonts w:ascii="Verdana" w:hAnsi="Verdana" w:cs="Times New Roman"/>
                <w:sz w:val="20"/>
                <w:szCs w:val="20"/>
                <w:lang w:val="en-GB"/>
              </w:rPr>
              <w:t xml:space="preserve"> </w:t>
            </w:r>
            <w:r w:rsidRPr="00FD2DAD">
              <w:rPr>
                <w:rFonts w:ascii="Verdana" w:hAnsi="Verdana" w:cs="Times New Roman"/>
                <w:sz w:val="20"/>
                <w:szCs w:val="20"/>
                <w:lang w:val="en-GB"/>
              </w:rPr>
              <w:t xml:space="preserve">It is also possible for people living in long-term institutions to vote </w:t>
            </w:r>
            <w:r w:rsidRPr="00137223">
              <w:rPr>
                <w:rFonts w:ascii="Verdana" w:hAnsi="Verdana" w:cs="Times New Roman"/>
                <w:i/>
                <w:sz w:val="20"/>
                <w:szCs w:val="20"/>
                <w:lang w:val="en-GB"/>
              </w:rPr>
              <w:t xml:space="preserve">in advance </w:t>
            </w:r>
            <w:r w:rsidRPr="00FD2DAD">
              <w:rPr>
                <w:rFonts w:ascii="Verdana" w:hAnsi="Verdana" w:cs="Times New Roman"/>
                <w:sz w:val="20"/>
                <w:szCs w:val="20"/>
                <w:lang w:val="en-GB"/>
              </w:rPr>
              <w:t xml:space="preserve">through a messenger. </w:t>
            </w:r>
          </w:p>
        </w:tc>
      </w:tr>
      <w:tr w:rsidR="00C51A47" w:rsidRPr="00FD2DAD" w14:paraId="2E9C9002" w14:textId="77777777" w:rsidTr="00C51A47">
        <w:trPr>
          <w:trHeight w:val="454"/>
        </w:trPr>
        <w:tc>
          <w:tcPr>
            <w:tcW w:w="1657" w:type="pct"/>
            <w:tcBorders>
              <w:top w:val="single" w:sz="4" w:space="0" w:color="000000"/>
              <w:left w:val="single" w:sz="4" w:space="0" w:color="000000"/>
              <w:bottom w:val="single" w:sz="4" w:space="0" w:color="000000"/>
            </w:tcBorders>
            <w:shd w:val="clear" w:color="auto" w:fill="FFFFFF"/>
            <w:vAlign w:val="center"/>
          </w:tcPr>
          <w:p w14:paraId="46BF35DA" w14:textId="77777777" w:rsidR="00C51A47" w:rsidRPr="00FD2DAD" w:rsidRDefault="00C51A47" w:rsidP="0068028C">
            <w:pPr>
              <w:spacing w:before="240"/>
              <w:contextualSpacing/>
              <w:rPr>
                <w:rFonts w:ascii="Verdana" w:eastAsia="Calibri" w:hAnsi="Verdana" w:cs="Times New Roman"/>
                <w:sz w:val="20"/>
                <w:szCs w:val="20"/>
                <w:lang w:val="en-GB"/>
              </w:rPr>
            </w:pPr>
            <w:r w:rsidRPr="00FD2DAD">
              <w:rPr>
                <w:rFonts w:ascii="Verdana" w:hAnsi="Verdana"/>
                <w:sz w:val="20"/>
                <w:szCs w:val="20"/>
              </w:rPr>
              <w:t xml:space="preserve">Is there a duty under law to provide reasonable accommodation for persons with disabilities in voting procedures? For </w:t>
            </w:r>
            <w:r w:rsidRPr="00FD2DAD">
              <w:rPr>
                <w:rFonts w:ascii="Verdana" w:hAnsi="Verdana"/>
                <w:sz w:val="20"/>
                <w:szCs w:val="20"/>
              </w:rPr>
              <w:lastRenderedPageBreak/>
              <w:t>example, is there a duty to provide assistance at the polling station (e.g. braille or large print ballot papers, independent support person to assist with voting chosen by the person with a disability) or to allow for alternative means of voting (e.g. postal ballots, voting in advance, home-based voting, voting at institutions, mobile voting)?</w:t>
            </w:r>
          </w:p>
        </w:tc>
        <w:tc>
          <w:tcPr>
            <w:tcW w:w="3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1A9DFBE" w14:textId="77777777" w:rsidR="00C51A47" w:rsidRDefault="00C51A47" w:rsidP="00702CF7">
            <w:pPr>
              <w:pStyle w:val="Heading1"/>
              <w:shd w:val="clear" w:color="auto" w:fill="FFFFFF"/>
              <w:spacing w:before="0"/>
              <w:rPr>
                <w:rFonts w:ascii="Verdana" w:hAnsi="Verdana" w:cs="Times New Roman"/>
                <w:b w:val="0"/>
                <w:color w:val="auto"/>
                <w:sz w:val="20"/>
                <w:szCs w:val="20"/>
                <w:lang w:val="en-GB"/>
              </w:rPr>
            </w:pPr>
            <w:r>
              <w:rPr>
                <w:rFonts w:ascii="Verdana" w:hAnsi="Verdana" w:cs="Times New Roman"/>
                <w:b w:val="0"/>
                <w:color w:val="auto"/>
                <w:sz w:val="20"/>
                <w:szCs w:val="20"/>
                <w:lang w:val="en-GB"/>
              </w:rPr>
              <w:lastRenderedPageBreak/>
              <w:t xml:space="preserve">Alternative means of voting: </w:t>
            </w:r>
          </w:p>
          <w:p w14:paraId="78055CD1" w14:textId="77777777" w:rsidR="00C51A47" w:rsidRPr="00A26FF9" w:rsidRDefault="00C51A47" w:rsidP="00702CF7">
            <w:pPr>
              <w:pStyle w:val="Heading1"/>
              <w:shd w:val="clear" w:color="auto" w:fill="FFFFFF"/>
              <w:spacing w:before="0"/>
              <w:rPr>
                <w:rFonts w:ascii="Verdana" w:eastAsiaTheme="minorEastAsia" w:hAnsi="Verdana" w:cs="Times New Roman"/>
                <w:b w:val="0"/>
                <w:color w:val="auto"/>
                <w:sz w:val="20"/>
                <w:szCs w:val="20"/>
                <w:lang w:val="en-GB" w:eastAsia="sv-SE"/>
              </w:rPr>
            </w:pPr>
            <w:r w:rsidRPr="00A26FF9">
              <w:rPr>
                <w:rFonts w:ascii="Verdana" w:hAnsi="Verdana" w:cs="Times New Roman"/>
                <w:b w:val="0"/>
                <w:color w:val="auto"/>
                <w:sz w:val="20"/>
                <w:szCs w:val="20"/>
                <w:lang w:val="en-GB"/>
              </w:rPr>
              <w:t>In Sweden, it is not possible to vote electronically in general elections.</w:t>
            </w:r>
            <w:r w:rsidRPr="00A26FF9">
              <w:rPr>
                <w:rStyle w:val="FootnoteReference"/>
                <w:rFonts w:ascii="Verdana" w:hAnsi="Verdana" w:cs="Times New Roman"/>
                <w:b w:val="0"/>
                <w:color w:val="auto"/>
                <w:sz w:val="20"/>
                <w:szCs w:val="20"/>
                <w:lang w:val="en-GB"/>
              </w:rPr>
              <w:footnoteReference w:id="24"/>
            </w:r>
            <w:r w:rsidRPr="00A26FF9">
              <w:rPr>
                <w:rFonts w:ascii="Verdana" w:hAnsi="Verdana" w:cs="Times New Roman"/>
                <w:b w:val="0"/>
                <w:color w:val="auto"/>
                <w:sz w:val="20"/>
                <w:szCs w:val="20"/>
                <w:lang w:val="en-GB"/>
              </w:rPr>
              <w:t xml:space="preserve"> </w:t>
            </w:r>
            <w:r w:rsidRPr="00A26FF9">
              <w:rPr>
                <w:rFonts w:ascii="Verdana" w:eastAsia="Times New Roman" w:hAnsi="Verdana" w:cs="Times New Roman"/>
                <w:b w:val="0"/>
                <w:bCs w:val="0"/>
                <w:color w:val="auto"/>
                <w:sz w:val="20"/>
                <w:szCs w:val="20"/>
                <w:lang w:val="en-GB"/>
              </w:rPr>
              <w:t>Voting by post is regulated in Chapter 7 Section 11 of the Election Act (</w:t>
            </w:r>
            <w:r w:rsidRPr="00A26FF9">
              <w:rPr>
                <w:rFonts w:ascii="Verdana" w:eastAsia="Times New Roman" w:hAnsi="Verdana" w:cs="Times New Roman"/>
                <w:b w:val="0"/>
                <w:bCs w:val="0"/>
                <w:i/>
                <w:color w:val="auto"/>
                <w:sz w:val="20"/>
                <w:szCs w:val="20"/>
                <w:lang w:val="en-GB"/>
              </w:rPr>
              <w:t>Vallagen</w:t>
            </w:r>
            <w:r w:rsidRPr="00A26FF9">
              <w:rPr>
                <w:rFonts w:ascii="Verdana" w:eastAsia="Times New Roman" w:hAnsi="Verdana" w:cs="Times New Roman"/>
                <w:b w:val="0"/>
                <w:bCs w:val="0"/>
                <w:color w:val="auto"/>
                <w:sz w:val="20"/>
                <w:szCs w:val="20"/>
                <w:lang w:val="en-GB"/>
              </w:rPr>
              <w:t xml:space="preserve">) and only </w:t>
            </w:r>
            <w:r w:rsidRPr="00A26FF9">
              <w:rPr>
                <w:rFonts w:ascii="Verdana" w:eastAsiaTheme="minorEastAsia" w:hAnsi="Verdana" w:cs="Times New Roman"/>
                <w:b w:val="0"/>
                <w:color w:val="auto"/>
                <w:sz w:val="20"/>
                <w:szCs w:val="20"/>
                <w:lang w:val="en-GB" w:eastAsia="sv-SE"/>
              </w:rPr>
              <w:t xml:space="preserve">voters who </w:t>
            </w:r>
            <w:r w:rsidRPr="00A26FF9">
              <w:rPr>
                <w:rFonts w:ascii="Verdana" w:eastAsiaTheme="minorEastAsia" w:hAnsi="Verdana" w:cs="Times New Roman"/>
                <w:b w:val="0"/>
                <w:color w:val="auto"/>
                <w:sz w:val="20"/>
                <w:szCs w:val="20"/>
                <w:lang w:val="en-GB" w:eastAsia="sv-SE"/>
              </w:rPr>
              <w:lastRenderedPageBreak/>
              <w:t>are staying abroad or onboard a vessel in foreign traffic may vote by post</w:t>
            </w:r>
            <w:r w:rsidRPr="00A26FF9">
              <w:rPr>
                <w:rStyle w:val="FootnoteReference"/>
                <w:rFonts w:ascii="Verdana" w:eastAsia="Times New Roman" w:hAnsi="Verdana" w:cs="Times New Roman"/>
                <w:b w:val="0"/>
                <w:color w:val="auto"/>
                <w:sz w:val="20"/>
                <w:szCs w:val="20"/>
                <w:lang w:val="en-GB" w:eastAsia="en-IE"/>
              </w:rPr>
              <w:footnoteReference w:id="25"/>
            </w:r>
            <w:r w:rsidRPr="00A26FF9">
              <w:rPr>
                <w:rFonts w:ascii="Verdana" w:eastAsiaTheme="minorEastAsia" w:hAnsi="Verdana" w:cs="Times New Roman"/>
                <w:b w:val="0"/>
                <w:color w:val="auto"/>
                <w:sz w:val="20"/>
                <w:szCs w:val="20"/>
                <w:lang w:val="en-GB" w:eastAsia="sv-SE"/>
              </w:rPr>
              <w:t>. Voting by post is not possible for people living in long-term institutions.</w:t>
            </w:r>
          </w:p>
          <w:p w14:paraId="5AC3CFBD" w14:textId="65628551" w:rsidR="00C51A47" w:rsidRPr="00A26FF9" w:rsidRDefault="00C51A47" w:rsidP="00702CF7">
            <w:pPr>
              <w:pStyle w:val="Heading1"/>
              <w:shd w:val="clear" w:color="auto" w:fill="FFFFFF"/>
              <w:spacing w:before="0"/>
              <w:rPr>
                <w:rFonts w:ascii="Verdana" w:hAnsi="Verdana" w:cs="Times New Roman"/>
                <w:b w:val="0"/>
                <w:color w:val="auto"/>
                <w:sz w:val="20"/>
                <w:szCs w:val="20"/>
                <w:lang w:val="en-GB"/>
              </w:rPr>
            </w:pPr>
            <w:r w:rsidRPr="00A26FF9">
              <w:rPr>
                <w:rFonts w:ascii="Verdana" w:hAnsi="Verdana" w:cs="Times New Roman"/>
                <w:b w:val="0"/>
                <w:color w:val="auto"/>
                <w:sz w:val="20"/>
                <w:szCs w:val="20"/>
                <w:lang w:val="en-GB"/>
              </w:rPr>
              <w:t>The Government assigned a parliamentary committee in 2010 to review parts of the electoral system. In its final report "E-voting and other electoral issues” (</w:t>
            </w:r>
            <w:r w:rsidRPr="00A26FF9">
              <w:rPr>
                <w:rFonts w:ascii="Verdana" w:hAnsi="Verdana" w:cs="Times New Roman"/>
                <w:b w:val="0"/>
                <w:i/>
                <w:color w:val="auto"/>
                <w:sz w:val="20"/>
                <w:szCs w:val="20"/>
                <w:lang w:val="en-GB"/>
              </w:rPr>
              <w:t>E-röstning och andra valfrågor</w:t>
            </w:r>
            <w:r w:rsidRPr="00A26FF9">
              <w:rPr>
                <w:rFonts w:ascii="Verdana" w:hAnsi="Verdana" w:cs="Times New Roman"/>
                <w:b w:val="0"/>
                <w:color w:val="auto"/>
                <w:sz w:val="20"/>
                <w:szCs w:val="20"/>
                <w:lang w:val="en-GB"/>
              </w:rPr>
              <w:t>)</w:t>
            </w:r>
            <w:r w:rsidRPr="00A26FF9">
              <w:rPr>
                <w:rFonts w:ascii="Verdana" w:eastAsia="Calibri" w:hAnsi="Verdana" w:cs="Times New Roman"/>
                <w:b w:val="0"/>
                <w:color w:val="auto"/>
                <w:sz w:val="20"/>
                <w:szCs w:val="20"/>
                <w:vertAlign w:val="superscript"/>
              </w:rPr>
              <w:t xml:space="preserve"> </w:t>
            </w:r>
            <w:r w:rsidRPr="00A26FF9">
              <w:rPr>
                <w:rFonts w:ascii="Verdana" w:eastAsia="Calibri" w:hAnsi="Verdana" w:cs="Times New Roman"/>
                <w:b w:val="0"/>
                <w:color w:val="auto"/>
                <w:sz w:val="20"/>
                <w:szCs w:val="20"/>
                <w:vertAlign w:val="superscript"/>
              </w:rPr>
              <w:footnoteReference w:id="26"/>
            </w:r>
            <w:r w:rsidRPr="00A26FF9">
              <w:rPr>
                <w:rFonts w:ascii="Verdana" w:eastAsia="Calibri" w:hAnsi="Verdana" w:cs="Times New Roman"/>
                <w:b w:val="0"/>
                <w:color w:val="auto"/>
                <w:sz w:val="20"/>
                <w:szCs w:val="20"/>
              </w:rPr>
              <w:t xml:space="preserve">, </w:t>
            </w:r>
            <w:r w:rsidRPr="00A26FF9">
              <w:rPr>
                <w:rFonts w:ascii="Verdana" w:hAnsi="Verdana" w:cs="Times New Roman"/>
                <w:b w:val="0"/>
                <w:color w:val="auto"/>
                <w:sz w:val="20"/>
                <w:szCs w:val="20"/>
                <w:lang w:val="en-GB"/>
              </w:rPr>
              <w:t xml:space="preserve">the committee proposed that </w:t>
            </w:r>
          </w:p>
          <w:p w14:paraId="2EC755A8" w14:textId="77777777" w:rsidR="00C51A47" w:rsidRPr="00A26FF9" w:rsidRDefault="00C51A47" w:rsidP="00702CF7">
            <w:pPr>
              <w:pStyle w:val="Heading1"/>
              <w:numPr>
                <w:ilvl w:val="0"/>
                <w:numId w:val="4"/>
              </w:numPr>
              <w:shd w:val="clear" w:color="auto" w:fill="FFFFFF"/>
              <w:spacing w:before="0"/>
              <w:rPr>
                <w:rFonts w:ascii="Verdana" w:hAnsi="Verdana" w:cs="Times New Roman"/>
                <w:b w:val="0"/>
                <w:color w:val="auto"/>
                <w:sz w:val="20"/>
                <w:szCs w:val="20"/>
                <w:lang w:val="en-GB"/>
              </w:rPr>
            </w:pPr>
            <w:r w:rsidRPr="00A26FF9">
              <w:rPr>
                <w:rFonts w:ascii="Verdana" w:hAnsi="Verdana" w:cs="Times New Roman"/>
                <w:b w:val="0"/>
                <w:color w:val="auto"/>
                <w:sz w:val="20"/>
                <w:szCs w:val="20"/>
                <w:lang w:val="en-GB"/>
              </w:rPr>
              <w:t>experiments with e-voting via the Internet shall be implemented in the elections in 2018</w:t>
            </w:r>
            <w:r w:rsidRPr="00A26FF9">
              <w:rPr>
                <w:rStyle w:val="FootnoteReference"/>
                <w:rFonts w:ascii="Verdana" w:hAnsi="Verdana" w:cs="Times New Roman"/>
                <w:b w:val="0"/>
                <w:color w:val="auto"/>
                <w:sz w:val="20"/>
                <w:szCs w:val="20"/>
                <w:lang w:val="en-GB"/>
              </w:rPr>
              <w:footnoteReference w:id="27"/>
            </w:r>
          </w:p>
          <w:p w14:paraId="0C2392F5" w14:textId="73DB8539" w:rsidR="00C51A47" w:rsidRPr="00A26FF9" w:rsidRDefault="00C51A47" w:rsidP="00702CF7">
            <w:pPr>
              <w:pStyle w:val="Heading1"/>
              <w:numPr>
                <w:ilvl w:val="0"/>
                <w:numId w:val="4"/>
              </w:numPr>
              <w:shd w:val="clear" w:color="auto" w:fill="FFFFFF"/>
              <w:spacing w:before="0"/>
              <w:rPr>
                <w:rFonts w:ascii="Verdana" w:hAnsi="Verdana" w:cs="Times New Roman"/>
                <w:b w:val="0"/>
                <w:color w:val="auto"/>
                <w:sz w:val="20"/>
                <w:szCs w:val="20"/>
                <w:lang w:val="en-GB"/>
              </w:rPr>
            </w:pPr>
            <w:r w:rsidRPr="00A26FF9">
              <w:rPr>
                <w:rFonts w:ascii="Verdana" w:hAnsi="Verdana" w:cs="Times New Roman"/>
                <w:b w:val="0"/>
                <w:color w:val="auto"/>
                <w:sz w:val="20"/>
                <w:szCs w:val="20"/>
                <w:lang w:val="en-GB"/>
              </w:rPr>
              <w:t xml:space="preserve">that the possibility in some cases to cast a vote outside a polling station shall apply at all polling stations, and therefore also for early voting polling stations. The proposed changes will come into force before the General Election September 2014.  </w:t>
            </w:r>
          </w:p>
          <w:p w14:paraId="18A497F4" w14:textId="77777777" w:rsidR="00C51A47" w:rsidRPr="00A26FF9" w:rsidRDefault="00C51A47" w:rsidP="00702CF7">
            <w:pPr>
              <w:pStyle w:val="Heading1"/>
              <w:numPr>
                <w:ilvl w:val="0"/>
                <w:numId w:val="4"/>
              </w:numPr>
              <w:shd w:val="clear" w:color="auto" w:fill="FFFFFF"/>
              <w:spacing w:before="0"/>
              <w:rPr>
                <w:rFonts w:ascii="Verdana" w:eastAsia="Calibri" w:hAnsi="Verdana" w:cs="Times New Roman"/>
                <w:b w:val="0"/>
                <w:color w:val="auto"/>
                <w:sz w:val="20"/>
                <w:szCs w:val="20"/>
              </w:rPr>
            </w:pPr>
            <w:r w:rsidRPr="00A26FF9">
              <w:rPr>
                <w:rFonts w:ascii="Verdana" w:hAnsi="Verdana" w:cs="Times New Roman"/>
                <w:b w:val="0"/>
                <w:color w:val="auto"/>
                <w:sz w:val="20"/>
                <w:szCs w:val="20"/>
                <w:lang w:val="en-GB"/>
              </w:rPr>
              <w:t xml:space="preserve">that </w:t>
            </w:r>
            <w:r w:rsidRPr="00A26FF9">
              <w:rPr>
                <w:rFonts w:ascii="Verdana" w:eastAsia="Calibri" w:hAnsi="Verdana" w:cs="Times New Roman"/>
                <w:b w:val="0"/>
                <w:color w:val="auto"/>
                <w:sz w:val="20"/>
                <w:szCs w:val="20"/>
              </w:rPr>
              <w:t xml:space="preserve">a provision in the Election Act </w:t>
            </w:r>
            <w:r w:rsidRPr="00A26FF9">
              <w:rPr>
                <w:rFonts w:ascii="Verdana" w:eastAsia="Calibri" w:hAnsi="Verdana" w:cs="Times New Roman"/>
                <w:b w:val="0"/>
                <w:i/>
                <w:color w:val="auto"/>
                <w:sz w:val="20"/>
                <w:szCs w:val="20"/>
              </w:rPr>
              <w:t>(Vallagen</w:t>
            </w:r>
            <w:r w:rsidRPr="00A26FF9">
              <w:rPr>
                <w:rFonts w:ascii="Verdana" w:eastAsia="Calibri" w:hAnsi="Verdana" w:cs="Times New Roman"/>
                <w:b w:val="0"/>
                <w:color w:val="auto"/>
                <w:sz w:val="20"/>
                <w:szCs w:val="20"/>
              </w:rPr>
              <w:t>) should be added to make clear that voters who due to disabilities cannot themselves personally arrange their votes, shall upon request be given assistance not only by voting clerks, but also by an individual who can help them at the polling station.</w:t>
            </w:r>
            <w:r w:rsidRPr="00A26FF9">
              <w:rPr>
                <w:rFonts w:ascii="Verdana" w:eastAsia="Calibri" w:hAnsi="Verdana" w:cs="Times New Roman"/>
                <w:b w:val="0"/>
                <w:color w:val="auto"/>
                <w:sz w:val="20"/>
                <w:szCs w:val="20"/>
                <w:vertAlign w:val="superscript"/>
              </w:rPr>
              <w:footnoteReference w:id="28"/>
            </w:r>
          </w:p>
          <w:p w14:paraId="40704890" w14:textId="37E1AF4E" w:rsidR="00C51A47" w:rsidRPr="000474AC" w:rsidRDefault="00C51A47" w:rsidP="00702CF7">
            <w:pPr>
              <w:pStyle w:val="Heading1"/>
              <w:numPr>
                <w:ilvl w:val="0"/>
                <w:numId w:val="4"/>
              </w:numPr>
              <w:shd w:val="clear" w:color="auto" w:fill="FFFFFF"/>
              <w:spacing w:before="0"/>
              <w:rPr>
                <w:rFonts w:ascii="Verdana" w:eastAsia="Calibri" w:hAnsi="Verdana" w:cs="Times New Roman"/>
                <w:b w:val="0"/>
                <w:color w:val="auto"/>
                <w:sz w:val="20"/>
                <w:szCs w:val="20"/>
              </w:rPr>
            </w:pPr>
            <w:r w:rsidRPr="00A26FF9">
              <w:rPr>
                <w:rFonts w:ascii="Verdana" w:eastAsia="Calibri" w:hAnsi="Verdana" w:cs="Times New Roman"/>
                <w:b w:val="0"/>
                <w:color w:val="auto"/>
                <w:sz w:val="20"/>
                <w:szCs w:val="20"/>
              </w:rPr>
              <w:t>that in order to strengthen the protection of secrecy in these cases, a new provision should be introduced in the Election Act (</w:t>
            </w:r>
            <w:r w:rsidRPr="00A26FF9">
              <w:rPr>
                <w:rFonts w:ascii="Verdana" w:eastAsia="Calibri" w:hAnsi="Verdana" w:cs="Times New Roman"/>
                <w:b w:val="0"/>
                <w:i/>
                <w:color w:val="auto"/>
                <w:sz w:val="20"/>
                <w:szCs w:val="20"/>
              </w:rPr>
              <w:t>Vallagen</w:t>
            </w:r>
            <w:r w:rsidRPr="00A26FF9">
              <w:rPr>
                <w:rFonts w:ascii="Verdana" w:eastAsia="Calibri" w:hAnsi="Verdana" w:cs="Times New Roman"/>
                <w:b w:val="0"/>
                <w:color w:val="auto"/>
                <w:sz w:val="20"/>
                <w:szCs w:val="20"/>
              </w:rPr>
              <w:t>) with an explicit duty of confidentiality for assisting individuals.</w:t>
            </w:r>
            <w:r w:rsidRPr="00A26FF9">
              <w:rPr>
                <w:rFonts w:ascii="Verdana" w:eastAsia="Calibri" w:hAnsi="Verdana" w:cs="Times New Roman"/>
                <w:b w:val="0"/>
                <w:color w:val="auto"/>
                <w:sz w:val="20"/>
                <w:szCs w:val="20"/>
                <w:vertAlign w:val="superscript"/>
              </w:rPr>
              <w:footnoteReference w:id="29"/>
            </w:r>
          </w:p>
        </w:tc>
      </w:tr>
      <w:tr w:rsidR="00C51A47" w:rsidRPr="00FD2DAD" w14:paraId="65D1A22A" w14:textId="77777777" w:rsidTr="00C51A47">
        <w:trPr>
          <w:trHeight w:val="454"/>
        </w:trPr>
        <w:tc>
          <w:tcPr>
            <w:tcW w:w="1657" w:type="pct"/>
            <w:tcBorders>
              <w:top w:val="single" w:sz="4" w:space="0" w:color="000000"/>
              <w:left w:val="single" w:sz="4" w:space="0" w:color="000000"/>
              <w:bottom w:val="single" w:sz="4" w:space="0" w:color="000000"/>
            </w:tcBorders>
            <w:shd w:val="clear" w:color="auto" w:fill="FFFFFF"/>
            <w:vAlign w:val="center"/>
          </w:tcPr>
          <w:p w14:paraId="012C5177" w14:textId="77777777" w:rsidR="00C51A47" w:rsidRPr="00FD2DAD" w:rsidRDefault="00C51A47" w:rsidP="0068028C">
            <w:pPr>
              <w:spacing w:before="240"/>
              <w:contextualSpacing/>
              <w:rPr>
                <w:rFonts w:ascii="Verdana" w:eastAsia="Calibri" w:hAnsi="Verdana" w:cs="Times New Roman"/>
                <w:sz w:val="20"/>
                <w:szCs w:val="20"/>
                <w:lang w:val="en-GB"/>
              </w:rPr>
            </w:pPr>
            <w:r w:rsidRPr="00FD2DAD">
              <w:rPr>
                <w:rFonts w:ascii="Verdana" w:eastAsia="Calibri" w:hAnsi="Verdana" w:cs="Times New Roman"/>
                <w:sz w:val="20"/>
                <w:szCs w:val="20"/>
                <w:lang w:val="en-GB"/>
              </w:rPr>
              <w:lastRenderedPageBreak/>
              <w:t xml:space="preserve">Is there a duty under law for public and private providers of internet and web-based information to ensure that public information is subject to accessibility requirements (e.g. equivalent to Web </w:t>
            </w:r>
            <w:r w:rsidRPr="00FD2DAD">
              <w:rPr>
                <w:rFonts w:ascii="Verdana" w:eastAsia="Calibri" w:hAnsi="Verdana" w:cs="Times New Roman"/>
                <w:sz w:val="20"/>
                <w:szCs w:val="20"/>
                <w:lang w:val="en-GB"/>
              </w:rPr>
              <w:lastRenderedPageBreak/>
              <w:t>Content Accessibility Guidelines (WCAG) 2.0 AA standard)</w:t>
            </w:r>
          </w:p>
        </w:tc>
        <w:tc>
          <w:tcPr>
            <w:tcW w:w="3343" w:type="pct"/>
            <w:tcBorders>
              <w:top w:val="single" w:sz="4" w:space="0" w:color="000000"/>
              <w:left w:val="single" w:sz="4" w:space="0" w:color="000000"/>
              <w:bottom w:val="single" w:sz="4" w:space="0" w:color="000000"/>
              <w:right w:val="single" w:sz="4" w:space="0" w:color="000000"/>
            </w:tcBorders>
            <w:shd w:val="clear" w:color="auto" w:fill="FFFFFF"/>
          </w:tcPr>
          <w:p w14:paraId="47583849" w14:textId="33D92586" w:rsidR="00C51A47" w:rsidRPr="00FD2DAD" w:rsidRDefault="00C51A47" w:rsidP="00702CF7">
            <w:pPr>
              <w:spacing w:before="120" w:after="120"/>
              <w:rPr>
                <w:rFonts w:ascii="Verdana" w:eastAsia="Times New Roman" w:hAnsi="Verdana" w:cs="Times New Roman"/>
                <w:sz w:val="20"/>
                <w:szCs w:val="20"/>
                <w:shd w:val="clear" w:color="auto" w:fill="FFFFFF"/>
                <w:lang w:val="en-GB"/>
              </w:rPr>
            </w:pPr>
            <w:r>
              <w:rPr>
                <w:rFonts w:ascii="Verdana" w:eastAsia="Times New Roman" w:hAnsi="Verdana" w:cs="Times New Roman"/>
                <w:color w:val="000000"/>
                <w:sz w:val="20"/>
                <w:szCs w:val="20"/>
                <w:lang w:val="en-GB" w:eastAsia="en-IE"/>
              </w:rPr>
              <w:lastRenderedPageBreak/>
              <w:t xml:space="preserve">The </w:t>
            </w:r>
            <w:r w:rsidRPr="00FD2DAD">
              <w:rPr>
                <w:rFonts w:ascii="Verdana" w:hAnsi="Verdana" w:cs="Times New Roman"/>
                <w:sz w:val="20"/>
                <w:szCs w:val="20"/>
                <w:lang w:val="en-GB"/>
              </w:rPr>
              <w:t xml:space="preserve">Web Content Accessibility Guidelines (WCAG) 2.0 </w:t>
            </w:r>
            <w:r w:rsidRPr="00FD2DAD">
              <w:rPr>
                <w:rFonts w:ascii="Verdana" w:hAnsi="Verdana" w:cs="Times New Roman"/>
                <w:color w:val="000000"/>
                <w:sz w:val="20"/>
                <w:szCs w:val="20"/>
                <w:lang w:val="en-GB"/>
              </w:rPr>
              <w:t xml:space="preserve">AA </w:t>
            </w:r>
            <w:r>
              <w:rPr>
                <w:rFonts w:ascii="Verdana" w:hAnsi="Verdana" w:cs="Times New Roman"/>
                <w:color w:val="000000"/>
                <w:sz w:val="20"/>
                <w:szCs w:val="20"/>
                <w:lang w:val="en-GB"/>
              </w:rPr>
              <w:t xml:space="preserve">are </w:t>
            </w:r>
            <w:r w:rsidRPr="00FD2DAD">
              <w:rPr>
                <w:rFonts w:ascii="Verdana" w:eastAsia="Times New Roman" w:hAnsi="Verdana" w:cs="Times New Roman"/>
                <w:sz w:val="20"/>
                <w:szCs w:val="20"/>
                <w:shd w:val="clear" w:color="auto" w:fill="FFFFFF"/>
                <w:lang w:val="en-GB"/>
              </w:rPr>
              <w:t>incorporated in the guidelines for web development for public authorities</w:t>
            </w:r>
            <w:r>
              <w:rPr>
                <w:rFonts w:ascii="Verdana" w:eastAsia="Times New Roman" w:hAnsi="Verdana" w:cs="Times New Roman"/>
                <w:sz w:val="20"/>
                <w:szCs w:val="20"/>
                <w:shd w:val="clear" w:color="auto" w:fill="FFFFFF"/>
                <w:lang w:val="en-GB"/>
              </w:rPr>
              <w:t xml:space="preserve"> </w:t>
            </w:r>
            <w:r w:rsidRPr="00FD2DAD">
              <w:rPr>
                <w:rFonts w:ascii="Verdana" w:eastAsia="Times New Roman" w:hAnsi="Verdana" w:cs="Times New Roman"/>
                <w:i/>
                <w:sz w:val="20"/>
                <w:szCs w:val="20"/>
                <w:shd w:val="clear" w:color="auto" w:fill="FFFFFF"/>
                <w:lang w:val="en-GB"/>
              </w:rPr>
              <w:t>E-Delegationen</w:t>
            </w:r>
            <w:r w:rsidRPr="00FD2DAD">
              <w:rPr>
                <w:rStyle w:val="FootnoteReference"/>
                <w:rFonts w:ascii="Verdana" w:eastAsia="Times New Roman" w:hAnsi="Verdana" w:cs="Times New Roman"/>
                <w:sz w:val="20"/>
                <w:szCs w:val="20"/>
                <w:shd w:val="clear" w:color="auto" w:fill="FFFFFF"/>
                <w:lang w:val="en-GB"/>
              </w:rPr>
              <w:footnoteReference w:id="30"/>
            </w:r>
            <w:r w:rsidRPr="00FD2DAD">
              <w:rPr>
                <w:rFonts w:ascii="Verdana" w:eastAsia="Times New Roman" w:hAnsi="Verdana" w:cs="Times New Roman"/>
                <w:sz w:val="20"/>
                <w:szCs w:val="20"/>
                <w:shd w:val="clear" w:color="auto" w:fill="FFFFFF"/>
                <w:lang w:val="en-GB"/>
              </w:rPr>
              <w:t xml:space="preserve">. The guidelines do not </w:t>
            </w:r>
            <w:r>
              <w:rPr>
                <w:rFonts w:ascii="Verdana" w:eastAsia="Times New Roman" w:hAnsi="Verdana" w:cs="Times New Roman"/>
                <w:sz w:val="20"/>
                <w:szCs w:val="20"/>
                <w:shd w:val="clear" w:color="auto" w:fill="FFFFFF"/>
                <w:lang w:val="en-GB"/>
              </w:rPr>
              <w:t xml:space="preserve">apply to </w:t>
            </w:r>
            <w:r w:rsidRPr="00FD2DAD">
              <w:rPr>
                <w:rFonts w:ascii="Verdana" w:eastAsia="Times New Roman" w:hAnsi="Verdana" w:cs="Times New Roman"/>
                <w:sz w:val="20"/>
                <w:szCs w:val="20"/>
                <w:shd w:val="clear" w:color="auto" w:fill="FFFFFF"/>
                <w:lang w:val="en-GB"/>
              </w:rPr>
              <w:t xml:space="preserve">private providers of internet and web-based information. </w:t>
            </w:r>
          </w:p>
          <w:p w14:paraId="1E74118A" w14:textId="07271888" w:rsidR="00C51A47" w:rsidRPr="00FD2DAD" w:rsidRDefault="00C51A47" w:rsidP="00702CF7">
            <w:pPr>
              <w:rPr>
                <w:rFonts w:ascii="Verdana" w:eastAsia="Times New Roman" w:hAnsi="Verdana" w:cs="Times New Roman"/>
                <w:sz w:val="20"/>
                <w:szCs w:val="20"/>
                <w:lang w:val="en-GB" w:eastAsia="sv-SE"/>
              </w:rPr>
            </w:pPr>
            <w:r>
              <w:rPr>
                <w:rFonts w:ascii="Verdana" w:eastAsia="Times New Roman" w:hAnsi="Verdana" w:cs="Times New Roman"/>
                <w:sz w:val="20"/>
                <w:szCs w:val="20"/>
                <w:lang w:val="en-GB"/>
              </w:rPr>
              <w:t>A</w:t>
            </w:r>
            <w:r w:rsidRPr="00FD2DAD">
              <w:rPr>
                <w:rFonts w:ascii="Verdana" w:eastAsia="Times New Roman" w:hAnsi="Verdana" w:cs="Times New Roman"/>
                <w:sz w:val="20"/>
                <w:szCs w:val="20"/>
                <w:lang w:val="en-GB"/>
              </w:rPr>
              <w:t xml:space="preserve">ll state agencies are required to </w:t>
            </w:r>
            <w:r w:rsidRPr="00FD2DAD">
              <w:rPr>
                <w:rFonts w:ascii="Verdana" w:eastAsia="Times New Roman" w:hAnsi="Verdana" w:cs="Times New Roman"/>
                <w:color w:val="000000"/>
                <w:sz w:val="20"/>
                <w:szCs w:val="20"/>
                <w:shd w:val="clear" w:color="auto" w:fill="FFFFFF"/>
                <w:lang w:val="en-GB" w:eastAsia="sv-SE"/>
              </w:rPr>
              <w:t xml:space="preserve">take steps to ensure that their operations, </w:t>
            </w:r>
            <w:r w:rsidRPr="00FD2DAD">
              <w:rPr>
                <w:rFonts w:ascii="Verdana" w:eastAsia="Times New Roman" w:hAnsi="Verdana" w:cs="Times New Roman"/>
                <w:color w:val="000000"/>
                <w:sz w:val="20"/>
                <w:szCs w:val="20"/>
                <w:shd w:val="clear" w:color="auto" w:fill="FFFFFF"/>
                <w:lang w:val="en-GB" w:eastAsia="sv-SE"/>
              </w:rPr>
              <w:lastRenderedPageBreak/>
              <w:t>information and premises are made accessible</w:t>
            </w:r>
            <w:r>
              <w:rPr>
                <w:rFonts w:ascii="Verdana" w:eastAsia="Times New Roman" w:hAnsi="Verdana" w:cs="Times New Roman"/>
                <w:sz w:val="20"/>
                <w:szCs w:val="20"/>
                <w:lang w:val="en-GB"/>
              </w:rPr>
              <w:t xml:space="preserve"> u</w:t>
            </w:r>
            <w:r w:rsidRPr="00FD2DAD">
              <w:rPr>
                <w:rFonts w:ascii="Verdana" w:eastAsia="Times New Roman" w:hAnsi="Verdana" w:cs="Times New Roman"/>
                <w:sz w:val="20"/>
                <w:szCs w:val="20"/>
                <w:lang w:val="en-GB"/>
              </w:rPr>
              <w:t xml:space="preserve">nder the </w:t>
            </w:r>
            <w:r>
              <w:rPr>
                <w:rFonts w:ascii="Verdana" w:eastAsia="Times New Roman" w:hAnsi="Verdana" w:cs="Times New Roman"/>
                <w:sz w:val="20"/>
                <w:szCs w:val="20"/>
                <w:lang w:val="en-GB"/>
              </w:rPr>
              <w:t>regulation</w:t>
            </w:r>
            <w:r w:rsidRPr="00FD2DAD">
              <w:rPr>
                <w:rFonts w:ascii="Verdana" w:eastAsia="Times New Roman" w:hAnsi="Verdana" w:cs="Times New Roman"/>
                <w:sz w:val="20"/>
                <w:szCs w:val="20"/>
                <w:lang w:val="en-GB"/>
              </w:rPr>
              <w:t xml:space="preserve"> on the state authorities</w:t>
            </w:r>
            <w:r>
              <w:rPr>
                <w:rFonts w:ascii="Verdana" w:eastAsia="Times New Roman" w:hAnsi="Verdana" w:cs="Times New Roman"/>
                <w:sz w:val="20"/>
                <w:szCs w:val="20"/>
                <w:lang w:val="en-GB"/>
              </w:rPr>
              <w:t xml:space="preserve">’ </w:t>
            </w:r>
            <w:r w:rsidRPr="00FD2DAD">
              <w:rPr>
                <w:rFonts w:ascii="Verdana" w:eastAsia="Times New Roman" w:hAnsi="Verdana" w:cs="Times New Roman"/>
                <w:sz w:val="20"/>
                <w:szCs w:val="20"/>
                <w:lang w:val="en-GB"/>
              </w:rPr>
              <w:t>responsibility for the implementation of disability policies (</w:t>
            </w:r>
            <w:r w:rsidRPr="00FD2DAD">
              <w:rPr>
                <w:rFonts w:ascii="Verdana" w:hAnsi="Verdana" w:cs="Times New Roman"/>
                <w:i/>
                <w:sz w:val="20"/>
                <w:szCs w:val="20"/>
                <w:lang w:val="en-GB"/>
              </w:rPr>
              <w:t>Förordning om de statliga myndigheternas ansvar för genomförandet av handikappolitiken)</w:t>
            </w:r>
            <w:r w:rsidRPr="00FD2DAD">
              <w:rPr>
                <w:rFonts w:ascii="Verdana" w:eastAsia="Times New Roman" w:hAnsi="Verdana" w:cs="Times New Roman"/>
                <w:color w:val="000000"/>
                <w:sz w:val="20"/>
                <w:szCs w:val="20"/>
                <w:shd w:val="clear" w:color="auto" w:fill="FFFFFF"/>
                <w:lang w:val="en-GB" w:eastAsia="sv-SE"/>
              </w:rPr>
              <w:t>.</w:t>
            </w:r>
            <w:r w:rsidRPr="00FD2DAD">
              <w:rPr>
                <w:rStyle w:val="FootnoteReference"/>
                <w:rFonts w:ascii="Verdana" w:eastAsia="Times New Roman" w:hAnsi="Verdana" w:cs="Times New Roman"/>
                <w:sz w:val="20"/>
                <w:szCs w:val="20"/>
                <w:lang w:val="en-GB"/>
              </w:rPr>
              <w:footnoteReference w:id="31"/>
            </w:r>
            <w:r w:rsidRPr="00FD2DAD">
              <w:rPr>
                <w:rFonts w:ascii="Verdana" w:eastAsia="Times New Roman" w:hAnsi="Verdana" w:cs="Times New Roman"/>
                <w:color w:val="000000"/>
                <w:sz w:val="20"/>
                <w:szCs w:val="20"/>
                <w:shd w:val="clear" w:color="auto" w:fill="FFFFFF"/>
                <w:lang w:val="en-GB" w:eastAsia="sv-SE"/>
              </w:rPr>
              <w:t xml:space="preserve"> </w:t>
            </w:r>
            <w:r w:rsidRPr="00FD2DAD">
              <w:rPr>
                <w:rFonts w:ascii="Verdana" w:hAnsi="Verdana" w:cs="Times New Roman"/>
                <w:color w:val="000000"/>
                <w:sz w:val="20"/>
                <w:szCs w:val="20"/>
                <w:lang w:val="en-GB"/>
              </w:rPr>
              <w:t>The Swedish Agency for Disability Policy Co-ordination (</w:t>
            </w:r>
            <w:r w:rsidRPr="00FD2DAD">
              <w:rPr>
                <w:rFonts w:ascii="Verdana" w:hAnsi="Verdana" w:cs="Times New Roman"/>
                <w:i/>
                <w:color w:val="000000"/>
                <w:sz w:val="20"/>
                <w:szCs w:val="20"/>
                <w:lang w:val="en-GB"/>
              </w:rPr>
              <w:t>Handisam</w:t>
            </w:r>
            <w:r w:rsidRPr="00FD2DAD">
              <w:rPr>
                <w:rFonts w:ascii="Verdana" w:hAnsi="Verdana" w:cs="Times New Roman"/>
                <w:color w:val="000000"/>
                <w:sz w:val="20"/>
                <w:szCs w:val="20"/>
                <w:lang w:val="en-GB"/>
              </w:rPr>
              <w:t>)</w:t>
            </w:r>
            <w:r w:rsidRPr="00FD2DAD">
              <w:rPr>
                <w:rFonts w:ascii="Verdana" w:eastAsia="Times New Roman" w:hAnsi="Verdana" w:cs="Times New Roman"/>
                <w:color w:val="000000"/>
                <w:sz w:val="20"/>
                <w:szCs w:val="20"/>
                <w:shd w:val="clear" w:color="auto" w:fill="FFFFFF"/>
                <w:lang w:val="en-GB" w:eastAsia="sv-SE"/>
              </w:rPr>
              <w:t xml:space="preserve"> compiles annual open comparisons of accessibility promotion measures taken by national authorities.</w:t>
            </w:r>
            <w:r w:rsidRPr="00FD2DAD">
              <w:rPr>
                <w:rStyle w:val="FootnoteReference"/>
                <w:rFonts w:ascii="Verdana" w:eastAsia="Times New Roman" w:hAnsi="Verdana" w:cs="Times New Roman"/>
                <w:color w:val="000000"/>
                <w:sz w:val="20"/>
                <w:szCs w:val="20"/>
                <w:shd w:val="clear" w:color="auto" w:fill="FFFFFF"/>
                <w:lang w:val="en-GB" w:eastAsia="sv-SE"/>
              </w:rPr>
              <w:footnoteReference w:id="32"/>
            </w:r>
          </w:p>
        </w:tc>
      </w:tr>
      <w:tr w:rsidR="00C51A47" w:rsidRPr="00FD2DAD" w14:paraId="7691E542" w14:textId="77777777" w:rsidTr="00C51A47">
        <w:trPr>
          <w:trHeight w:val="454"/>
        </w:trPr>
        <w:tc>
          <w:tcPr>
            <w:tcW w:w="1657" w:type="pct"/>
            <w:tcBorders>
              <w:top w:val="single" w:sz="4" w:space="0" w:color="000000"/>
              <w:left w:val="single" w:sz="4" w:space="0" w:color="000000"/>
              <w:bottom w:val="single" w:sz="4" w:space="0" w:color="000000"/>
            </w:tcBorders>
            <w:shd w:val="clear" w:color="auto" w:fill="FFFFFF"/>
            <w:vAlign w:val="center"/>
          </w:tcPr>
          <w:p w14:paraId="5DD4A6D2" w14:textId="77777777" w:rsidR="00C51A47" w:rsidRPr="00FD2DAD" w:rsidRDefault="00C51A47" w:rsidP="0068028C">
            <w:pPr>
              <w:spacing w:before="240"/>
              <w:contextualSpacing/>
              <w:rPr>
                <w:rFonts w:ascii="Verdana" w:eastAsia="Calibri" w:hAnsi="Verdana" w:cs="Times New Roman"/>
                <w:sz w:val="20"/>
                <w:szCs w:val="20"/>
                <w:lang w:val="en-GB"/>
              </w:rPr>
            </w:pPr>
            <w:r w:rsidRPr="00FD2DAD">
              <w:rPr>
                <w:rFonts w:ascii="Verdana" w:eastAsia="Calibri" w:hAnsi="Verdana" w:cs="Times New Roman"/>
                <w:sz w:val="20"/>
                <w:szCs w:val="20"/>
                <w:lang w:val="en-GB"/>
              </w:rPr>
              <w:lastRenderedPageBreak/>
              <w:t>Is there a duty under law for public and private providers of media (including newspapers, TV, radio and internet) to ensure that their information and communications are subject to accessibility requirements?</w:t>
            </w:r>
          </w:p>
        </w:tc>
        <w:tc>
          <w:tcPr>
            <w:tcW w:w="3343" w:type="pct"/>
            <w:tcBorders>
              <w:top w:val="single" w:sz="4" w:space="0" w:color="000000"/>
              <w:left w:val="single" w:sz="4" w:space="0" w:color="000000"/>
              <w:bottom w:val="single" w:sz="4" w:space="0" w:color="000000"/>
              <w:right w:val="single" w:sz="4" w:space="0" w:color="000000"/>
            </w:tcBorders>
            <w:shd w:val="clear" w:color="auto" w:fill="FFFFFF"/>
          </w:tcPr>
          <w:p w14:paraId="1A59B94A" w14:textId="6810D07F" w:rsidR="00C51A47" w:rsidRDefault="00C51A47" w:rsidP="00702C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Times New Roman"/>
                <w:sz w:val="20"/>
                <w:szCs w:val="20"/>
                <w:lang w:val="en-GB"/>
              </w:rPr>
            </w:pPr>
            <w:r w:rsidRPr="00FD2DAD">
              <w:rPr>
                <w:rFonts w:ascii="Verdana" w:eastAsiaTheme="minorEastAsia" w:hAnsi="Verdana" w:cs="Times New Roman"/>
                <w:sz w:val="20"/>
                <w:szCs w:val="20"/>
                <w:lang w:val="en-GB" w:eastAsia="sv-SE"/>
              </w:rPr>
              <w:t xml:space="preserve">Chapter 5 Section 12 </w:t>
            </w:r>
            <w:r w:rsidRPr="00FD2DAD">
              <w:rPr>
                <w:rFonts w:ascii="Verdana" w:hAnsi="Verdana" w:cs="Times New Roman"/>
                <w:sz w:val="20"/>
                <w:szCs w:val="20"/>
                <w:lang w:val="en-GB"/>
              </w:rPr>
              <w:t xml:space="preserve">of the </w:t>
            </w:r>
            <w:r w:rsidRPr="00FD2DAD">
              <w:rPr>
                <w:rFonts w:ascii="Verdana" w:hAnsi="Verdana" w:cs="Times New Roman"/>
                <w:color w:val="000000"/>
                <w:sz w:val="20"/>
                <w:szCs w:val="20"/>
                <w:lang w:val="en-GB"/>
              </w:rPr>
              <w:t>Radio and Television Act (</w:t>
            </w:r>
            <w:r w:rsidRPr="00FD2DAD">
              <w:rPr>
                <w:rFonts w:ascii="Verdana" w:hAnsi="Verdana" w:cs="Times New Roman"/>
                <w:i/>
                <w:color w:val="000000"/>
                <w:sz w:val="20"/>
                <w:szCs w:val="20"/>
                <w:lang w:val="en-GB"/>
              </w:rPr>
              <w:t>Radio och TV-lagen</w:t>
            </w:r>
            <w:r>
              <w:rPr>
                <w:rFonts w:ascii="Verdana" w:hAnsi="Verdana" w:cs="Times New Roman"/>
                <w:color w:val="000000"/>
                <w:sz w:val="20"/>
                <w:szCs w:val="20"/>
                <w:lang w:val="en-GB"/>
              </w:rPr>
              <w:t>)</w:t>
            </w:r>
            <w:r w:rsidRPr="00FD2DAD">
              <w:rPr>
                <w:rStyle w:val="FootnoteReference"/>
                <w:rFonts w:ascii="Verdana" w:hAnsi="Verdana" w:cs="Times New Roman"/>
                <w:color w:val="000000"/>
                <w:sz w:val="20"/>
                <w:szCs w:val="20"/>
                <w:lang w:val="en-GB"/>
              </w:rPr>
              <w:footnoteReference w:id="33"/>
            </w:r>
            <w:r>
              <w:rPr>
                <w:rFonts w:ascii="Verdana" w:hAnsi="Verdana" w:cs="Times New Roman"/>
                <w:color w:val="000000"/>
                <w:sz w:val="20"/>
                <w:szCs w:val="20"/>
                <w:lang w:val="en-GB"/>
              </w:rPr>
              <w:t xml:space="preserve"> </w:t>
            </w:r>
            <w:r w:rsidRPr="00FD2DAD">
              <w:rPr>
                <w:rFonts w:ascii="Verdana" w:hAnsi="Verdana" w:cs="Times New Roman"/>
                <w:sz w:val="20"/>
                <w:szCs w:val="20"/>
                <w:lang w:val="en-GB"/>
              </w:rPr>
              <w:t>implements Article 7 of the EU directive on coordination of audio</w:t>
            </w:r>
            <w:r>
              <w:rPr>
                <w:rFonts w:ascii="Verdana" w:hAnsi="Verdana" w:cs="Times New Roman"/>
                <w:sz w:val="20"/>
                <w:szCs w:val="20"/>
                <w:lang w:val="en-GB"/>
              </w:rPr>
              <w:t>-</w:t>
            </w:r>
            <w:r w:rsidRPr="00FD2DAD">
              <w:rPr>
                <w:rFonts w:ascii="Verdana" w:hAnsi="Verdana" w:cs="Times New Roman"/>
                <w:sz w:val="20"/>
                <w:szCs w:val="20"/>
                <w:lang w:val="en-GB"/>
              </w:rPr>
              <w:t>visual services among the member states.</w:t>
            </w:r>
            <w:r w:rsidRPr="00FD2DAD">
              <w:rPr>
                <w:rStyle w:val="FootnoteReference"/>
                <w:rFonts w:ascii="Verdana" w:hAnsi="Verdana" w:cs="Times New Roman"/>
                <w:sz w:val="20"/>
                <w:szCs w:val="20"/>
                <w:lang w:val="en-GB"/>
              </w:rPr>
              <w:footnoteReference w:id="34"/>
            </w:r>
            <w:r w:rsidRPr="00FD2DAD">
              <w:rPr>
                <w:rFonts w:ascii="Verdana" w:hAnsi="Verdana" w:cs="Times New Roman"/>
                <w:sz w:val="20"/>
                <w:szCs w:val="20"/>
                <w:lang w:val="en-GB"/>
              </w:rPr>
              <w:t xml:space="preserve"> </w:t>
            </w:r>
            <w:r w:rsidRPr="00702CF7">
              <w:rPr>
                <w:rFonts w:ascii="Verdana" w:hAnsi="Verdana" w:cs="Times New Roman"/>
                <w:sz w:val="20"/>
                <w:szCs w:val="20"/>
                <w:lang w:val="en-GB"/>
              </w:rPr>
              <w:t>It</w:t>
            </w:r>
            <w:r w:rsidRPr="00702CF7">
              <w:rPr>
                <w:rFonts w:ascii="Verdana" w:hAnsi="Verdana" w:cs="Times New Roman"/>
                <w:color w:val="000000"/>
                <w:sz w:val="20"/>
                <w:szCs w:val="20"/>
                <w:lang w:val="en-GB"/>
              </w:rPr>
              <w:t xml:space="preserve"> </w:t>
            </w:r>
            <w:r>
              <w:rPr>
                <w:rFonts w:ascii="Verdana" w:eastAsiaTheme="minorEastAsia" w:hAnsi="Verdana" w:cs="Times New Roman"/>
                <w:sz w:val="20"/>
                <w:szCs w:val="20"/>
                <w:lang w:val="en-GB" w:eastAsia="sv-SE"/>
              </w:rPr>
              <w:t>stated</w:t>
            </w:r>
            <w:r w:rsidRPr="00702CF7">
              <w:rPr>
                <w:rFonts w:ascii="Verdana" w:eastAsiaTheme="minorEastAsia" w:hAnsi="Verdana" w:cs="Times New Roman"/>
                <w:sz w:val="20"/>
                <w:szCs w:val="20"/>
                <w:lang w:val="en-GB" w:eastAsia="sv-SE"/>
              </w:rPr>
              <w:t xml:space="preserve"> that a media service provider of TV broadcasts, on demand TV or Teletext other than through cable shall devise the service in such a way that it becomes accessible for persons with functional impairments, by texting, interpreting, audio description or other similar techniques.</w:t>
            </w:r>
            <w:r w:rsidRPr="00702CF7">
              <w:rPr>
                <w:rFonts w:ascii="Verdana" w:eastAsia="Times New Roman" w:hAnsi="Verdana" w:cs="Times New Roman"/>
                <w:sz w:val="20"/>
                <w:szCs w:val="20"/>
                <w:lang w:val="en-GB"/>
              </w:rPr>
              <w:t xml:space="preserve"> </w:t>
            </w:r>
            <w:r>
              <w:rPr>
                <w:rFonts w:ascii="Verdana" w:eastAsia="Times New Roman" w:hAnsi="Verdana" w:cs="Times New Roman"/>
                <w:sz w:val="20"/>
                <w:szCs w:val="20"/>
                <w:lang w:val="en-GB"/>
              </w:rPr>
              <w:t>S</w:t>
            </w:r>
            <w:r w:rsidRPr="00702CF7">
              <w:rPr>
                <w:rFonts w:ascii="Verdana" w:eastAsia="Times New Roman" w:hAnsi="Verdana" w:cs="Times New Roman"/>
                <w:sz w:val="20"/>
                <w:szCs w:val="20"/>
                <w:lang w:val="en-GB"/>
              </w:rPr>
              <w:t>ince 1 January 2013 the requirement extends to te</w:t>
            </w:r>
            <w:r>
              <w:rPr>
                <w:rFonts w:ascii="Verdana" w:eastAsia="Times New Roman" w:hAnsi="Verdana" w:cs="Times New Roman"/>
                <w:sz w:val="20"/>
                <w:szCs w:val="20"/>
                <w:lang w:val="en-GB"/>
              </w:rPr>
              <w:t xml:space="preserve">levision broadcasting and </w:t>
            </w:r>
            <w:r w:rsidRPr="00FD2DAD">
              <w:rPr>
                <w:rFonts w:ascii="Verdana" w:hAnsi="Verdana" w:cs="Times New Roman"/>
                <w:sz w:val="20"/>
                <w:szCs w:val="20"/>
                <w:lang w:val="en-GB"/>
              </w:rPr>
              <w:t xml:space="preserve">searchable Teletext broadcast </w:t>
            </w:r>
            <w:r>
              <w:rPr>
                <w:rFonts w:ascii="Verdana" w:eastAsia="Times New Roman" w:hAnsi="Verdana" w:cs="Times New Roman"/>
                <w:sz w:val="20"/>
                <w:szCs w:val="20"/>
                <w:lang w:val="en-GB"/>
              </w:rPr>
              <w:t xml:space="preserve">on cable but </w:t>
            </w:r>
            <w:r w:rsidRPr="00702CF7">
              <w:rPr>
                <w:rFonts w:ascii="Verdana" w:eastAsia="Times New Roman" w:hAnsi="Verdana" w:cs="Times New Roman"/>
                <w:sz w:val="20"/>
                <w:szCs w:val="20"/>
                <w:lang w:val="en-GB"/>
              </w:rPr>
              <w:t>does not include video on demand provided through cable.</w:t>
            </w:r>
            <w:r w:rsidRPr="00702CF7">
              <w:rPr>
                <w:rStyle w:val="FootnoteReference"/>
                <w:rFonts w:ascii="Verdana" w:eastAsia="Times New Roman" w:hAnsi="Verdana" w:cs="Times New Roman"/>
                <w:sz w:val="20"/>
                <w:szCs w:val="20"/>
                <w:lang w:val="en-GB"/>
              </w:rPr>
              <w:footnoteReference w:id="35"/>
            </w:r>
            <w:r>
              <w:rPr>
                <w:rFonts w:ascii="Verdana" w:eastAsia="Times New Roman" w:hAnsi="Verdana" w:cs="Times New Roman"/>
                <w:sz w:val="20"/>
                <w:szCs w:val="20"/>
                <w:lang w:val="en-GB"/>
              </w:rPr>
              <w:t xml:space="preserve"> </w:t>
            </w:r>
            <w:r w:rsidRPr="00FD2DAD">
              <w:rPr>
                <w:rFonts w:ascii="Verdana" w:hAnsi="Verdana" w:cs="Times New Roman"/>
                <w:sz w:val="20"/>
                <w:szCs w:val="20"/>
                <w:lang w:val="en-GB"/>
              </w:rPr>
              <w:t>Foreign broadcasting companies are not subject to Swedish regulations.</w:t>
            </w:r>
          </w:p>
          <w:p w14:paraId="384D1B50" w14:textId="77777777" w:rsidR="00C51A47" w:rsidRDefault="00C51A47" w:rsidP="00702C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eastAsiaTheme="minorEastAsia" w:hAnsi="Verdana" w:cs="Times New Roman"/>
                <w:sz w:val="20"/>
                <w:szCs w:val="20"/>
                <w:lang w:val="en-GB" w:eastAsia="sv-SE"/>
              </w:rPr>
            </w:pPr>
          </w:p>
          <w:p w14:paraId="31EE9B6D" w14:textId="421C41B7" w:rsidR="00C51A47" w:rsidRPr="00FD2DAD" w:rsidRDefault="00C51A47" w:rsidP="00702C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eastAsia="Times New Roman" w:hAnsi="Verdana" w:cs="Times New Roman"/>
                <w:sz w:val="20"/>
                <w:szCs w:val="20"/>
                <w:lang w:val="en-GB" w:eastAsia="sv-SE"/>
              </w:rPr>
            </w:pPr>
            <w:r>
              <w:rPr>
                <w:rFonts w:ascii="Verdana" w:eastAsiaTheme="minorEastAsia" w:hAnsi="Verdana" w:cs="Times New Roman"/>
                <w:sz w:val="20"/>
                <w:szCs w:val="20"/>
                <w:lang w:val="en-GB" w:eastAsia="sv-SE"/>
              </w:rPr>
              <w:t>The</w:t>
            </w:r>
            <w:r w:rsidRPr="00702CF7">
              <w:rPr>
                <w:rFonts w:ascii="Verdana" w:eastAsiaTheme="minorEastAsia" w:hAnsi="Verdana" w:cs="Times New Roman"/>
                <w:sz w:val="20"/>
                <w:szCs w:val="20"/>
                <w:lang w:val="en-GB" w:eastAsia="sv-SE"/>
              </w:rPr>
              <w:t xml:space="preserve"> extent</w:t>
            </w:r>
            <w:r>
              <w:rPr>
                <w:rFonts w:ascii="Verdana" w:eastAsiaTheme="minorEastAsia" w:hAnsi="Verdana" w:cs="Times New Roman"/>
                <w:sz w:val="20"/>
                <w:szCs w:val="20"/>
                <w:lang w:val="en-GB" w:eastAsia="sv-SE"/>
              </w:rPr>
              <w:t xml:space="preserve"> to which the programme must be made accessible</w:t>
            </w:r>
            <w:r w:rsidRPr="00702CF7">
              <w:rPr>
                <w:rFonts w:ascii="Verdana" w:eastAsiaTheme="minorEastAsia" w:hAnsi="Verdana" w:cs="Times New Roman"/>
                <w:sz w:val="20"/>
                <w:szCs w:val="20"/>
                <w:lang w:val="en-GB" w:eastAsia="sv-SE"/>
              </w:rPr>
              <w:t xml:space="preserve"> </w:t>
            </w:r>
            <w:r>
              <w:rPr>
                <w:rFonts w:ascii="Verdana" w:eastAsiaTheme="minorEastAsia" w:hAnsi="Verdana" w:cs="Times New Roman"/>
                <w:sz w:val="20"/>
                <w:szCs w:val="20"/>
                <w:lang w:val="en-GB" w:eastAsia="sv-SE"/>
              </w:rPr>
              <w:t>is determined by the Government concerning broadcasters</w:t>
            </w:r>
            <w:r w:rsidRPr="00702CF7">
              <w:rPr>
                <w:rFonts w:ascii="Verdana" w:eastAsiaTheme="minorEastAsia" w:hAnsi="Verdana" w:cs="Times New Roman"/>
                <w:sz w:val="20"/>
                <w:szCs w:val="20"/>
                <w:lang w:val="en-GB" w:eastAsia="sv-SE"/>
              </w:rPr>
              <w:t xml:space="preserve"> financed by radio and TV fees according to the Act on Financing of Radio and Television for Public Service (1989:41)</w:t>
            </w:r>
            <w:r w:rsidRPr="00FD2DAD">
              <w:rPr>
                <w:rFonts w:ascii="Verdana" w:hAnsi="Verdana" w:cs="Times New Roman"/>
                <w:sz w:val="20"/>
                <w:szCs w:val="20"/>
                <w:lang w:val="en-GB"/>
              </w:rPr>
              <w:t xml:space="preserve"> </w:t>
            </w:r>
            <w:r>
              <w:rPr>
                <w:rFonts w:ascii="Verdana" w:hAnsi="Verdana" w:cs="Times New Roman"/>
                <w:sz w:val="20"/>
                <w:szCs w:val="20"/>
                <w:lang w:val="en-GB"/>
              </w:rPr>
              <w:t>such as</w:t>
            </w:r>
            <w:r w:rsidRPr="00FD2DAD">
              <w:rPr>
                <w:rFonts w:ascii="Verdana" w:hAnsi="Verdana" w:cs="Times New Roman"/>
                <w:sz w:val="20"/>
                <w:szCs w:val="20"/>
                <w:lang w:val="en-GB"/>
              </w:rPr>
              <w:t xml:space="preserve"> Sveriges </w:t>
            </w:r>
            <w:r w:rsidRPr="00FD2DAD">
              <w:rPr>
                <w:rFonts w:ascii="Verdana" w:hAnsi="Verdana" w:cs="Times New Roman"/>
                <w:sz w:val="20"/>
                <w:szCs w:val="20"/>
                <w:lang w:val="en-GB"/>
              </w:rPr>
              <w:lastRenderedPageBreak/>
              <w:t>Television AB (SVT) and the Swedish Educational Broadcasting Company (UR)</w:t>
            </w:r>
            <w:r>
              <w:rPr>
                <w:rFonts w:ascii="Verdana" w:eastAsiaTheme="minorEastAsia" w:hAnsi="Verdana" w:cs="Times New Roman"/>
                <w:sz w:val="20"/>
                <w:szCs w:val="20"/>
                <w:lang w:val="en-GB" w:eastAsia="sv-SE"/>
              </w:rPr>
              <w:t xml:space="preserve">. In all other cases </w:t>
            </w:r>
            <w:r w:rsidRPr="00702CF7">
              <w:rPr>
                <w:rFonts w:ascii="Verdana" w:eastAsiaTheme="minorEastAsia" w:hAnsi="Verdana" w:cs="Times New Roman"/>
                <w:sz w:val="20"/>
                <w:szCs w:val="20"/>
                <w:lang w:val="en-GB" w:eastAsia="sv-SE"/>
              </w:rPr>
              <w:t>the Broadcasting Authority</w:t>
            </w:r>
            <w:r>
              <w:rPr>
                <w:rFonts w:ascii="Verdana" w:eastAsiaTheme="minorEastAsia" w:hAnsi="Verdana" w:cs="Times New Roman"/>
                <w:sz w:val="20"/>
                <w:szCs w:val="20"/>
                <w:lang w:val="en-GB" w:eastAsia="sv-SE"/>
              </w:rPr>
              <w:t xml:space="preserve"> decides, for example in the case of</w:t>
            </w:r>
            <w:r w:rsidRPr="00FD2DAD">
              <w:rPr>
                <w:rFonts w:ascii="Verdana" w:eastAsia="Times New Roman" w:hAnsi="Verdana" w:cs="Times New Roman"/>
                <w:color w:val="231F20"/>
                <w:sz w:val="20"/>
                <w:szCs w:val="20"/>
                <w:shd w:val="clear" w:color="auto" w:fill="FFFFFF"/>
                <w:lang w:val="en-GB" w:eastAsia="sv-SE"/>
              </w:rPr>
              <w:t xml:space="preserve"> TV4 AB</w:t>
            </w:r>
            <w:r w:rsidRPr="00FD2DAD">
              <w:rPr>
                <w:rStyle w:val="FootnoteReference"/>
                <w:rFonts w:ascii="Verdana" w:hAnsi="Verdana" w:cs="Times New Roman"/>
                <w:sz w:val="20"/>
                <w:szCs w:val="20"/>
                <w:lang w:val="en-GB"/>
              </w:rPr>
              <w:footnoteReference w:id="36"/>
            </w:r>
            <w:r w:rsidRPr="00702CF7">
              <w:rPr>
                <w:rFonts w:ascii="Verdana" w:eastAsiaTheme="minorEastAsia" w:hAnsi="Verdana" w:cs="Times New Roman"/>
                <w:sz w:val="20"/>
                <w:szCs w:val="20"/>
                <w:lang w:val="en-GB" w:eastAsia="sv-SE"/>
              </w:rPr>
              <w:t xml:space="preserve">. </w:t>
            </w:r>
            <w:r>
              <w:rPr>
                <w:rFonts w:ascii="Verdana" w:eastAsiaTheme="minorEastAsia" w:hAnsi="Verdana" w:cs="Times New Roman"/>
                <w:sz w:val="20"/>
                <w:szCs w:val="20"/>
                <w:lang w:val="en-GB" w:eastAsia="sv-SE"/>
              </w:rPr>
              <w:t>The provider</w:t>
            </w:r>
            <w:r w:rsidRPr="00702CF7">
              <w:rPr>
                <w:rFonts w:ascii="Verdana" w:eastAsiaTheme="minorEastAsia" w:hAnsi="Verdana" w:cs="Times New Roman"/>
                <w:sz w:val="20"/>
                <w:szCs w:val="20"/>
                <w:lang w:val="en-GB" w:eastAsia="sv-SE"/>
              </w:rPr>
              <w:t>s</w:t>
            </w:r>
            <w:r>
              <w:rPr>
                <w:rFonts w:ascii="Verdana" w:eastAsiaTheme="minorEastAsia" w:hAnsi="Verdana" w:cs="Times New Roman"/>
                <w:sz w:val="20"/>
                <w:szCs w:val="20"/>
                <w:lang w:val="en-GB" w:eastAsia="sv-SE"/>
              </w:rPr>
              <w:t>’</w:t>
            </w:r>
            <w:r w:rsidRPr="00702CF7">
              <w:rPr>
                <w:rFonts w:ascii="Verdana" w:eastAsiaTheme="minorEastAsia" w:hAnsi="Verdana" w:cs="Times New Roman"/>
                <w:sz w:val="20"/>
                <w:szCs w:val="20"/>
                <w:lang w:val="en-GB" w:eastAsia="sv-SE"/>
              </w:rPr>
              <w:t xml:space="preserve"> financial condition and t</w:t>
            </w:r>
            <w:r>
              <w:rPr>
                <w:rFonts w:ascii="Verdana" w:eastAsiaTheme="minorEastAsia" w:hAnsi="Verdana" w:cs="Times New Roman"/>
                <w:sz w:val="20"/>
                <w:szCs w:val="20"/>
                <w:lang w:val="en-GB" w:eastAsia="sv-SE"/>
              </w:rPr>
              <w:t xml:space="preserve">he technical development of </w:t>
            </w:r>
            <w:r w:rsidRPr="00702CF7">
              <w:rPr>
                <w:rFonts w:ascii="Verdana" w:eastAsiaTheme="minorEastAsia" w:hAnsi="Verdana" w:cs="Times New Roman"/>
                <w:sz w:val="20"/>
                <w:szCs w:val="20"/>
                <w:lang w:val="en-GB" w:eastAsia="sv-SE"/>
              </w:rPr>
              <w:t>accessibility services should be considered</w:t>
            </w:r>
            <w:r>
              <w:rPr>
                <w:rFonts w:ascii="Verdana" w:eastAsiaTheme="minorEastAsia" w:hAnsi="Verdana" w:cs="Times New Roman"/>
                <w:sz w:val="20"/>
                <w:szCs w:val="20"/>
                <w:lang w:val="en-GB" w:eastAsia="sv-SE"/>
              </w:rPr>
              <w:t xml:space="preserve"> in the decision.</w:t>
            </w:r>
            <w:r w:rsidRPr="00702CF7">
              <w:rPr>
                <w:rStyle w:val="FootnoteReference"/>
                <w:rFonts w:ascii="Verdana" w:hAnsi="Verdana" w:cs="Times New Roman"/>
                <w:sz w:val="20"/>
                <w:szCs w:val="20"/>
                <w:lang w:val="en-GB"/>
              </w:rPr>
              <w:footnoteReference w:id="37"/>
            </w:r>
            <w:r w:rsidRPr="00FD2DAD">
              <w:rPr>
                <w:rFonts w:ascii="Verdana" w:hAnsi="Verdana" w:cs="Times New Roman"/>
                <w:sz w:val="20"/>
                <w:szCs w:val="20"/>
                <w:lang w:val="en-GB"/>
              </w:rPr>
              <w:t xml:space="preserve"> </w:t>
            </w:r>
          </w:p>
          <w:p w14:paraId="1C900402" w14:textId="5DD16E67" w:rsidR="00C51A47" w:rsidRDefault="00C51A47" w:rsidP="00702CF7">
            <w:pPr>
              <w:pStyle w:val="Heading4"/>
              <w:shd w:val="clear" w:color="auto" w:fill="FFFFFF"/>
              <w:spacing w:before="240"/>
              <w:rPr>
                <w:rFonts w:ascii="Verdana" w:hAnsi="Verdana" w:cs="Times New Roman"/>
                <w:b w:val="0"/>
                <w:i w:val="0"/>
                <w:color w:val="auto"/>
                <w:sz w:val="20"/>
                <w:szCs w:val="20"/>
                <w:lang w:val="en-GB"/>
              </w:rPr>
            </w:pPr>
            <w:r w:rsidRPr="00FD2DAD">
              <w:rPr>
                <w:rFonts w:ascii="Verdana" w:eastAsia="Times New Roman" w:hAnsi="Verdana" w:cs="Times New Roman"/>
                <w:b w:val="0"/>
                <w:i w:val="0"/>
                <w:color w:val="auto"/>
                <w:sz w:val="20"/>
                <w:szCs w:val="20"/>
                <w:shd w:val="clear" w:color="auto" w:fill="FFFFFF"/>
                <w:lang w:val="en-GB" w:eastAsia="sv-SE"/>
              </w:rPr>
              <w:t xml:space="preserve">Broadcasting companies that broadcast via terrestrial networks and satellite have a general obligation to promote accessibility. </w:t>
            </w:r>
            <w:r w:rsidRPr="00FD2DAD">
              <w:rPr>
                <w:rFonts w:ascii="Verdana" w:hAnsi="Verdana" w:cs="Times New Roman"/>
                <w:b w:val="0"/>
                <w:i w:val="0"/>
                <w:color w:val="auto"/>
                <w:sz w:val="20"/>
                <w:szCs w:val="20"/>
                <w:lang w:val="en-GB"/>
              </w:rPr>
              <w:t xml:space="preserve">More extensive obligations apply to those programme services on the terrestrial network and via satellite </w:t>
            </w:r>
            <w:r>
              <w:rPr>
                <w:rFonts w:ascii="Verdana" w:hAnsi="Verdana" w:cs="Times New Roman"/>
                <w:b w:val="0"/>
                <w:i w:val="0"/>
                <w:color w:val="auto"/>
                <w:sz w:val="20"/>
                <w:szCs w:val="20"/>
                <w:lang w:val="en-GB"/>
              </w:rPr>
              <w:t>that</w:t>
            </w:r>
            <w:r w:rsidRPr="00FD2DAD">
              <w:rPr>
                <w:rFonts w:ascii="Verdana" w:hAnsi="Verdana" w:cs="Times New Roman"/>
                <w:b w:val="0"/>
                <w:i w:val="0"/>
                <w:color w:val="auto"/>
                <w:sz w:val="20"/>
                <w:szCs w:val="20"/>
                <w:lang w:val="en-GB"/>
              </w:rPr>
              <w:t xml:space="preserve"> </w:t>
            </w:r>
            <w:r>
              <w:rPr>
                <w:rFonts w:ascii="Verdana" w:hAnsi="Verdana" w:cs="Times New Roman"/>
                <w:b w:val="0"/>
                <w:i w:val="0"/>
                <w:color w:val="auto"/>
                <w:sz w:val="20"/>
                <w:szCs w:val="20"/>
                <w:lang w:val="en-GB"/>
              </w:rPr>
              <w:t>reach an audience</w:t>
            </w:r>
            <w:r w:rsidRPr="00FD2DAD">
              <w:rPr>
                <w:rFonts w:ascii="Verdana" w:hAnsi="Verdana" w:cs="Times New Roman"/>
                <w:b w:val="0"/>
                <w:i w:val="0"/>
                <w:color w:val="auto"/>
                <w:sz w:val="20"/>
                <w:szCs w:val="20"/>
                <w:lang w:val="en-GB"/>
              </w:rPr>
              <w:t xml:space="preserve"> of one per cent or more. </w:t>
            </w:r>
          </w:p>
          <w:p w14:paraId="1F713F29" w14:textId="77777777" w:rsidR="00C51A47" w:rsidRPr="00FD2DAD" w:rsidRDefault="00C51A47" w:rsidP="00702CF7">
            <w:pPr>
              <w:pStyle w:val="NormalWeb"/>
              <w:shd w:val="clear" w:color="auto" w:fill="FFFFFF"/>
              <w:spacing w:after="120" w:line="276" w:lineRule="auto"/>
              <w:rPr>
                <w:rFonts w:ascii="Verdana" w:hAnsi="Verdana"/>
                <w:lang w:val="en-GB"/>
              </w:rPr>
            </w:pPr>
            <w:r w:rsidRPr="00FD2DAD">
              <w:rPr>
                <w:rFonts w:ascii="Verdana" w:hAnsi="Verdana"/>
                <w:lang w:val="en-GB"/>
              </w:rPr>
              <w:t>Each year, the broadcasting companies must submit reports to the Broadcasting Authority specifying how they have promoted the accessibility of their channels. The broadcasting companies should outline the measures they have taken to promote accessibility of their programming services.</w:t>
            </w:r>
          </w:p>
          <w:p w14:paraId="3376FC8B" w14:textId="24883354" w:rsidR="00C51A47" w:rsidRDefault="00C51A47" w:rsidP="00702CF7">
            <w:pPr>
              <w:pStyle w:val="Heading4"/>
              <w:shd w:val="clear" w:color="auto" w:fill="FFFFFF"/>
              <w:spacing w:before="240"/>
              <w:rPr>
                <w:rFonts w:ascii="Verdana" w:eastAsia="Times New Roman" w:hAnsi="Verdana" w:cs="Times New Roman"/>
                <w:b w:val="0"/>
                <w:i w:val="0"/>
                <w:color w:val="auto"/>
                <w:sz w:val="20"/>
                <w:szCs w:val="20"/>
                <w:lang w:val="en-GB"/>
              </w:rPr>
            </w:pPr>
            <w:r w:rsidRPr="00FD2DAD">
              <w:rPr>
                <w:rFonts w:ascii="Verdana" w:eastAsia="Times New Roman" w:hAnsi="Verdana" w:cs="Times New Roman"/>
                <w:b w:val="0"/>
                <w:i w:val="0"/>
                <w:color w:val="auto"/>
                <w:sz w:val="20"/>
                <w:szCs w:val="20"/>
                <w:lang w:val="en-GB"/>
              </w:rPr>
              <w:t xml:space="preserve">The </w:t>
            </w:r>
            <w:r w:rsidRPr="00FD2DAD">
              <w:rPr>
                <w:rFonts w:ascii="Verdana" w:hAnsi="Verdana" w:cs="Times New Roman"/>
                <w:b w:val="0"/>
                <w:i w:val="0"/>
                <w:color w:val="auto"/>
                <w:sz w:val="20"/>
                <w:szCs w:val="20"/>
                <w:lang w:val="en-GB"/>
              </w:rPr>
              <w:t>Broadcasting Authority (</w:t>
            </w:r>
            <w:r w:rsidRPr="00FD2DAD">
              <w:rPr>
                <w:rFonts w:ascii="Verdana" w:hAnsi="Verdana" w:cs="Times New Roman"/>
                <w:b w:val="0"/>
                <w:color w:val="auto"/>
                <w:sz w:val="20"/>
                <w:szCs w:val="20"/>
                <w:lang w:val="en-GB"/>
              </w:rPr>
              <w:t>Myndigheten för Radio och TV</w:t>
            </w:r>
            <w:r w:rsidRPr="00FD2DAD">
              <w:rPr>
                <w:rFonts w:ascii="Verdana" w:hAnsi="Verdana" w:cs="Times New Roman"/>
                <w:b w:val="0"/>
                <w:i w:val="0"/>
                <w:color w:val="auto"/>
                <w:sz w:val="20"/>
                <w:szCs w:val="20"/>
                <w:lang w:val="en-GB"/>
              </w:rPr>
              <w:t>)</w:t>
            </w:r>
            <w:r w:rsidRPr="00FD2DAD">
              <w:rPr>
                <w:rFonts w:ascii="Verdana" w:hAnsi="Verdana" w:cs="Times New Roman"/>
                <w:color w:val="auto"/>
                <w:sz w:val="20"/>
                <w:szCs w:val="20"/>
                <w:lang w:val="en-GB"/>
              </w:rPr>
              <w:t xml:space="preserve"> </w:t>
            </w:r>
            <w:r w:rsidRPr="00FD2DAD">
              <w:rPr>
                <w:rFonts w:ascii="Verdana" w:eastAsia="Times New Roman" w:hAnsi="Verdana" w:cs="Times New Roman"/>
                <w:b w:val="0"/>
                <w:i w:val="0"/>
                <w:color w:val="auto"/>
                <w:sz w:val="20"/>
                <w:szCs w:val="20"/>
                <w:lang w:val="en-GB"/>
              </w:rPr>
              <w:t>in June 2011</w:t>
            </w:r>
            <w:r>
              <w:rPr>
                <w:rFonts w:ascii="Verdana" w:eastAsia="Times New Roman" w:hAnsi="Verdana" w:cs="Times New Roman"/>
                <w:b w:val="0"/>
                <w:i w:val="0"/>
                <w:color w:val="auto"/>
                <w:sz w:val="20"/>
                <w:szCs w:val="20"/>
                <w:lang w:val="en-GB"/>
              </w:rPr>
              <w:t xml:space="preserve"> imposed</w:t>
            </w:r>
            <w:r w:rsidRPr="00FD2DAD">
              <w:rPr>
                <w:rFonts w:ascii="Verdana" w:eastAsia="Times New Roman" w:hAnsi="Verdana" w:cs="Times New Roman"/>
                <w:b w:val="0"/>
                <w:i w:val="0"/>
                <w:color w:val="auto"/>
                <w:sz w:val="20"/>
                <w:szCs w:val="20"/>
                <w:lang w:val="en-GB"/>
              </w:rPr>
              <w:t xml:space="preserve"> specific obligations on TV4 AB to adapt some of the company's program services broadcast in terrestrial and via satellite to people with disabilities.</w:t>
            </w:r>
            <w:r>
              <w:rPr>
                <w:rFonts w:ascii="Verdana" w:eastAsia="Times New Roman" w:hAnsi="Verdana" w:cs="Times New Roman"/>
                <w:b w:val="0"/>
                <w:i w:val="0"/>
                <w:color w:val="auto"/>
                <w:sz w:val="20"/>
                <w:szCs w:val="20"/>
                <w:lang w:val="en-GB"/>
              </w:rPr>
              <w:t xml:space="preserve"> </w:t>
            </w:r>
            <w:r w:rsidRPr="00FD2DAD">
              <w:rPr>
                <w:rFonts w:ascii="Verdana" w:eastAsia="Times New Roman" w:hAnsi="Verdana" w:cs="Times New Roman"/>
                <w:b w:val="0"/>
                <w:i w:val="0"/>
                <w:color w:val="auto"/>
                <w:sz w:val="20"/>
                <w:szCs w:val="20"/>
                <w:lang w:val="en-GB"/>
              </w:rPr>
              <w:t xml:space="preserve">According to the decision, which applies to broadcasting in Swedish, the proportion of subtitled and sign language interpreting programs should increase annually and reach 90 percent of the broadcasting time in June 2016. The proportion of audio description and spoken text should gradually increase to 3 percent of the broadcasting time during the same </w:t>
            </w:r>
            <w:r w:rsidRPr="00FD2DAD">
              <w:rPr>
                <w:rFonts w:ascii="Verdana" w:eastAsia="Times New Roman" w:hAnsi="Verdana" w:cs="Times New Roman"/>
                <w:b w:val="0"/>
                <w:i w:val="0"/>
                <w:color w:val="auto"/>
                <w:sz w:val="20"/>
                <w:szCs w:val="20"/>
                <w:lang w:val="en-GB"/>
              </w:rPr>
              <w:lastRenderedPageBreak/>
              <w:t>period.</w:t>
            </w:r>
          </w:p>
          <w:p w14:paraId="29CD6BB5" w14:textId="67FC69E9" w:rsidR="00C51A47" w:rsidRPr="00FD2DAD" w:rsidRDefault="00C51A47" w:rsidP="00702CF7">
            <w:pPr>
              <w:pStyle w:val="Heading4"/>
              <w:shd w:val="clear" w:color="auto" w:fill="FFFFFF"/>
              <w:spacing w:before="240"/>
              <w:rPr>
                <w:rFonts w:ascii="Verdana" w:eastAsia="Times New Roman" w:hAnsi="Verdana" w:cs="Times New Roman"/>
                <w:b w:val="0"/>
                <w:i w:val="0"/>
                <w:color w:val="auto"/>
                <w:sz w:val="20"/>
                <w:szCs w:val="20"/>
                <w:lang w:val="en-GB"/>
              </w:rPr>
            </w:pPr>
            <w:r>
              <w:rPr>
                <w:rFonts w:ascii="Verdana" w:eastAsia="Times New Roman" w:hAnsi="Verdana" w:cs="Times New Roman"/>
                <w:b w:val="0"/>
                <w:i w:val="0"/>
                <w:color w:val="auto"/>
                <w:sz w:val="20"/>
                <w:szCs w:val="20"/>
                <w:lang w:val="en-GB"/>
              </w:rPr>
              <w:t>The</w:t>
            </w:r>
            <w:r w:rsidRPr="00FD2DAD">
              <w:rPr>
                <w:rFonts w:ascii="Verdana" w:eastAsia="Times New Roman" w:hAnsi="Verdana" w:cs="Times New Roman"/>
                <w:b w:val="0"/>
                <w:i w:val="0"/>
                <w:color w:val="auto"/>
                <w:sz w:val="20"/>
                <w:szCs w:val="20"/>
                <w:lang w:val="en-GB"/>
              </w:rPr>
              <w:t xml:space="preserve"> ceiling for </w:t>
            </w:r>
            <w:r>
              <w:rPr>
                <w:rFonts w:ascii="Verdana" w:eastAsia="Times New Roman" w:hAnsi="Verdana" w:cs="Times New Roman"/>
                <w:b w:val="0"/>
                <w:i w:val="0"/>
                <w:color w:val="auto"/>
                <w:sz w:val="20"/>
                <w:szCs w:val="20"/>
                <w:lang w:val="en-GB"/>
              </w:rPr>
              <w:t xml:space="preserve">accessibility </w:t>
            </w:r>
            <w:r w:rsidRPr="00FD2DAD">
              <w:rPr>
                <w:rFonts w:ascii="Verdana" w:eastAsia="Times New Roman" w:hAnsi="Verdana" w:cs="Times New Roman"/>
                <w:b w:val="0"/>
                <w:i w:val="0"/>
                <w:color w:val="auto"/>
                <w:sz w:val="20"/>
                <w:szCs w:val="20"/>
                <w:lang w:val="en-GB"/>
              </w:rPr>
              <w:t>measures</w:t>
            </w:r>
            <w:r>
              <w:rPr>
                <w:rFonts w:ascii="Verdana" w:eastAsia="Times New Roman" w:hAnsi="Verdana" w:cs="Times New Roman"/>
                <w:b w:val="0"/>
                <w:i w:val="0"/>
                <w:color w:val="auto"/>
                <w:sz w:val="20"/>
                <w:szCs w:val="20"/>
                <w:lang w:val="en-GB"/>
              </w:rPr>
              <w:t xml:space="preserve"> is reached when</w:t>
            </w:r>
            <w:r w:rsidRPr="00FD2DAD">
              <w:rPr>
                <w:rFonts w:ascii="Verdana" w:eastAsia="Times New Roman" w:hAnsi="Verdana" w:cs="Times New Roman"/>
                <w:b w:val="0"/>
                <w:i w:val="0"/>
                <w:color w:val="auto"/>
                <w:sz w:val="20"/>
                <w:szCs w:val="20"/>
                <w:lang w:val="en-GB"/>
              </w:rPr>
              <w:t xml:space="preserve"> the cost of the obligation exceeds 1 percent of the company's net sales for the current program service.</w:t>
            </w:r>
            <w:r w:rsidRPr="00FD2DAD">
              <w:rPr>
                <w:rStyle w:val="FootnoteReference"/>
                <w:rFonts w:ascii="Verdana" w:eastAsia="Times New Roman" w:hAnsi="Verdana" w:cs="Times New Roman"/>
                <w:b w:val="0"/>
                <w:i w:val="0"/>
                <w:color w:val="auto"/>
                <w:sz w:val="20"/>
                <w:szCs w:val="20"/>
                <w:lang w:val="en-GB"/>
              </w:rPr>
              <w:footnoteReference w:id="38"/>
            </w:r>
          </w:p>
          <w:p w14:paraId="33521A26" w14:textId="5BE4BA98" w:rsidR="00C51A47" w:rsidRPr="00FD2DAD" w:rsidRDefault="00C51A47" w:rsidP="00702CF7">
            <w:pPr>
              <w:rPr>
                <w:rFonts w:ascii="Verdana" w:hAnsi="Verdana" w:cs="Times New Roman"/>
                <w:sz w:val="20"/>
                <w:szCs w:val="20"/>
                <w:lang w:val="en-GB"/>
              </w:rPr>
            </w:pPr>
            <w:r w:rsidRPr="00FD2DAD">
              <w:rPr>
                <w:rFonts w:ascii="Verdana" w:hAnsi="Verdana" w:cs="Times New Roman"/>
                <w:sz w:val="20"/>
                <w:szCs w:val="20"/>
                <w:lang w:val="en-GB"/>
              </w:rPr>
              <w:t>The propos</w:t>
            </w:r>
            <w:r>
              <w:rPr>
                <w:rFonts w:ascii="Verdana" w:hAnsi="Verdana" w:cs="Times New Roman"/>
                <w:sz w:val="20"/>
                <w:szCs w:val="20"/>
                <w:lang w:val="en-GB"/>
              </w:rPr>
              <w:t xml:space="preserve">ed </w:t>
            </w:r>
            <w:r w:rsidRPr="00FD2DAD">
              <w:rPr>
                <w:rFonts w:ascii="Verdana" w:hAnsi="Verdana" w:cs="Times New Roman"/>
                <w:sz w:val="20"/>
                <w:szCs w:val="20"/>
                <w:lang w:val="en-GB"/>
              </w:rPr>
              <w:t xml:space="preserve">Government Bill Education and </w:t>
            </w:r>
            <w:r>
              <w:rPr>
                <w:rFonts w:ascii="Verdana" w:hAnsi="Verdana" w:cs="Times New Roman"/>
                <w:sz w:val="20"/>
                <w:szCs w:val="20"/>
                <w:lang w:val="en-GB"/>
              </w:rPr>
              <w:t>A</w:t>
            </w:r>
            <w:r w:rsidRPr="00FD2DAD">
              <w:rPr>
                <w:rFonts w:ascii="Verdana" w:hAnsi="Verdana" w:cs="Times New Roman"/>
                <w:sz w:val="20"/>
                <w:szCs w:val="20"/>
                <w:lang w:val="en-GB"/>
              </w:rPr>
              <w:t>ccessibility</w:t>
            </w:r>
            <w:r>
              <w:rPr>
                <w:rFonts w:ascii="Verdana" w:hAnsi="Verdana" w:cs="Times New Roman"/>
                <w:sz w:val="20"/>
                <w:szCs w:val="20"/>
                <w:lang w:val="en-GB"/>
              </w:rPr>
              <w:t xml:space="preserve"> - P</w:t>
            </w:r>
            <w:r w:rsidRPr="00FD2DAD">
              <w:rPr>
                <w:rFonts w:ascii="Verdana" w:hAnsi="Verdana" w:cs="Times New Roman"/>
                <w:sz w:val="20"/>
                <w:szCs w:val="20"/>
                <w:lang w:val="en-GB"/>
              </w:rPr>
              <w:t xml:space="preserve">ublic </w:t>
            </w:r>
            <w:r>
              <w:rPr>
                <w:rFonts w:ascii="Verdana" w:hAnsi="Verdana" w:cs="Times New Roman"/>
                <w:sz w:val="20"/>
                <w:szCs w:val="20"/>
                <w:lang w:val="en-GB"/>
              </w:rPr>
              <w:t>S</w:t>
            </w:r>
            <w:r w:rsidRPr="00FD2DAD">
              <w:rPr>
                <w:rFonts w:ascii="Verdana" w:hAnsi="Verdana" w:cs="Times New Roman"/>
                <w:sz w:val="20"/>
                <w:szCs w:val="20"/>
                <w:lang w:val="en-GB"/>
              </w:rPr>
              <w:t xml:space="preserve">ervice </w:t>
            </w:r>
            <w:r>
              <w:rPr>
                <w:rFonts w:ascii="Verdana" w:hAnsi="Verdana" w:cs="Times New Roman"/>
                <w:sz w:val="20"/>
                <w:szCs w:val="20"/>
                <w:lang w:val="en-GB"/>
              </w:rPr>
              <w:t>B</w:t>
            </w:r>
            <w:r w:rsidRPr="00FD2DAD">
              <w:rPr>
                <w:rFonts w:ascii="Verdana" w:hAnsi="Verdana" w:cs="Times New Roman"/>
                <w:sz w:val="20"/>
                <w:szCs w:val="20"/>
                <w:lang w:val="en-GB"/>
              </w:rPr>
              <w:t>roadcasting 2014–2019</w:t>
            </w:r>
            <w:r w:rsidRPr="00FD2DAD">
              <w:rPr>
                <w:rStyle w:val="FootnoteReference"/>
                <w:rFonts w:ascii="Verdana" w:hAnsi="Verdana" w:cs="Times New Roman"/>
                <w:sz w:val="20"/>
                <w:szCs w:val="20"/>
                <w:lang w:val="en-GB"/>
              </w:rPr>
              <w:footnoteReference w:id="39"/>
            </w:r>
            <w:r>
              <w:rPr>
                <w:rFonts w:ascii="Verdana" w:hAnsi="Verdana" w:cs="Times New Roman"/>
                <w:sz w:val="20"/>
                <w:szCs w:val="20"/>
                <w:lang w:val="en-GB"/>
              </w:rPr>
              <w:t xml:space="preserve"> </w:t>
            </w:r>
            <w:r w:rsidRPr="00FD2DAD">
              <w:rPr>
                <w:rFonts w:ascii="Verdana" w:hAnsi="Verdana" w:cs="Times New Roman"/>
                <w:sz w:val="20"/>
                <w:szCs w:val="20"/>
                <w:lang w:val="en-GB"/>
              </w:rPr>
              <w:t>contains conditions and guidelines</w:t>
            </w:r>
            <w:r>
              <w:rPr>
                <w:rFonts w:ascii="Verdana" w:hAnsi="Verdana" w:cs="Times New Roman"/>
                <w:sz w:val="20"/>
                <w:szCs w:val="20"/>
                <w:lang w:val="en-GB"/>
              </w:rPr>
              <w:t xml:space="preserve"> </w:t>
            </w:r>
            <w:r w:rsidRPr="00FD2DAD">
              <w:rPr>
                <w:rFonts w:ascii="Verdana" w:hAnsi="Verdana" w:cs="Times New Roman"/>
                <w:sz w:val="20"/>
                <w:szCs w:val="20"/>
                <w:lang w:val="en-GB"/>
              </w:rPr>
              <w:t xml:space="preserve">for Sveriges Radio AB (SR), Sveriges Television AB (SVT) and Sveriges Utbildningsradio AB (UR) for the period 2014–2019. </w:t>
            </w:r>
            <w:r>
              <w:rPr>
                <w:rFonts w:ascii="Verdana" w:hAnsi="Verdana" w:cs="Times New Roman"/>
                <w:sz w:val="20"/>
                <w:szCs w:val="20"/>
                <w:lang w:val="en-GB"/>
              </w:rPr>
              <w:t>R</w:t>
            </w:r>
            <w:r w:rsidRPr="00FD2DAD">
              <w:rPr>
                <w:rFonts w:ascii="Verdana" w:hAnsi="Verdana" w:cs="Times New Roman"/>
                <w:color w:val="000000"/>
                <w:sz w:val="20"/>
                <w:szCs w:val="20"/>
                <w:lang w:val="en-GB"/>
              </w:rPr>
              <w:t>equirements are tightened and embodied in the form of quotas constituted as follows:</w:t>
            </w:r>
          </w:p>
          <w:p w14:paraId="6FC1E118" w14:textId="77777777" w:rsidR="00C51A47" w:rsidRPr="00FD2DAD" w:rsidRDefault="00C51A47" w:rsidP="00702CF7">
            <w:pPr>
              <w:pStyle w:val="NormalWeb"/>
              <w:shd w:val="clear" w:color="auto" w:fill="FFFFFF"/>
              <w:spacing w:before="0" w:beforeAutospacing="0" w:after="168" w:afterAutospacing="0" w:line="276" w:lineRule="auto"/>
              <w:rPr>
                <w:rFonts w:ascii="Verdana" w:hAnsi="Verdana"/>
                <w:color w:val="000000"/>
                <w:lang w:val="en-GB"/>
              </w:rPr>
            </w:pPr>
            <w:r w:rsidRPr="00FD2DAD">
              <w:rPr>
                <w:rFonts w:ascii="Verdana" w:hAnsi="Verdana"/>
                <w:color w:val="000000"/>
                <w:lang w:val="en-GB"/>
              </w:rPr>
              <w:t>- The number of subtitled programmes in Swedish is to increase during the period compared with today. If a system of automated speech recognition can be introduced during the period, all programmes in Swedish should be subtitled.</w:t>
            </w:r>
          </w:p>
          <w:p w14:paraId="7BE545E2" w14:textId="77777777" w:rsidR="00C51A47" w:rsidRPr="00FD2DAD" w:rsidRDefault="00C51A47" w:rsidP="00702CF7">
            <w:pPr>
              <w:pStyle w:val="NormalWeb"/>
              <w:shd w:val="clear" w:color="auto" w:fill="FFFFFF"/>
              <w:spacing w:before="0" w:beforeAutospacing="0" w:after="168" w:afterAutospacing="0" w:line="276" w:lineRule="auto"/>
              <w:rPr>
                <w:rFonts w:ascii="Verdana" w:hAnsi="Verdana"/>
                <w:color w:val="000000"/>
                <w:lang w:val="en-GB"/>
              </w:rPr>
            </w:pPr>
            <w:r w:rsidRPr="00FD2DAD">
              <w:rPr>
                <w:rFonts w:ascii="Verdana" w:hAnsi="Verdana"/>
                <w:color w:val="000000"/>
                <w:lang w:val="en-GB"/>
              </w:rPr>
              <w:t>- The proportion of programmes with sign language interpretation and audio description is to increase during the licence period.</w:t>
            </w:r>
          </w:p>
          <w:p w14:paraId="25B6EC29" w14:textId="77777777" w:rsidR="00C51A47" w:rsidRPr="00FD2DAD" w:rsidRDefault="00C51A47" w:rsidP="00702CF7">
            <w:pPr>
              <w:pStyle w:val="NormalWeb"/>
              <w:shd w:val="clear" w:color="auto" w:fill="FFFFFF"/>
              <w:spacing w:before="0" w:beforeAutospacing="0" w:after="168" w:afterAutospacing="0" w:line="276" w:lineRule="auto"/>
              <w:rPr>
                <w:rFonts w:ascii="Verdana" w:hAnsi="Verdana"/>
                <w:color w:val="000000"/>
                <w:lang w:val="en-GB"/>
              </w:rPr>
            </w:pPr>
            <w:r w:rsidRPr="00FD2DAD">
              <w:rPr>
                <w:rFonts w:ascii="Verdana" w:hAnsi="Verdana"/>
                <w:color w:val="000000"/>
                <w:lang w:val="en-GB"/>
              </w:rPr>
              <w:t>- The spoken text service should be offered in all programmes that are not live broadcasts.</w:t>
            </w:r>
          </w:p>
          <w:p w14:paraId="758E9A83" w14:textId="77777777" w:rsidR="00C51A47" w:rsidRPr="00FD2DAD" w:rsidRDefault="00C51A47" w:rsidP="00702CF7">
            <w:pPr>
              <w:rPr>
                <w:rFonts w:ascii="Verdana" w:eastAsiaTheme="minorEastAsia" w:hAnsi="Verdana" w:cs="Times New Roman"/>
                <w:iCs/>
                <w:sz w:val="20"/>
                <w:szCs w:val="20"/>
                <w:lang w:val="en-GB" w:eastAsia="sv-SE"/>
              </w:rPr>
            </w:pPr>
            <w:r w:rsidRPr="00FD2DAD">
              <w:rPr>
                <w:rFonts w:ascii="Verdana" w:hAnsi="Verdana" w:cs="Times New Roman"/>
                <w:sz w:val="20"/>
                <w:szCs w:val="20"/>
                <w:lang w:val="en-GB"/>
              </w:rPr>
              <w:t xml:space="preserve">According to chapter 4, Section 9, point 5, of the </w:t>
            </w:r>
            <w:r w:rsidRPr="00FD2DAD">
              <w:rPr>
                <w:rFonts w:ascii="Verdana" w:hAnsi="Verdana" w:cs="Times New Roman"/>
                <w:color w:val="000000"/>
                <w:sz w:val="20"/>
                <w:szCs w:val="20"/>
                <w:lang w:val="en-GB"/>
              </w:rPr>
              <w:t>Radio and Television Act (</w:t>
            </w:r>
            <w:r w:rsidRPr="00FD2DAD">
              <w:rPr>
                <w:rFonts w:ascii="Verdana" w:hAnsi="Verdana" w:cs="Times New Roman"/>
                <w:i/>
                <w:color w:val="000000"/>
                <w:sz w:val="20"/>
                <w:szCs w:val="20"/>
                <w:lang w:val="en-GB"/>
              </w:rPr>
              <w:t>Radio och TV-lagen</w:t>
            </w:r>
            <w:r w:rsidRPr="00FD2DAD">
              <w:rPr>
                <w:rFonts w:ascii="Verdana" w:hAnsi="Verdana" w:cs="Times New Roman"/>
                <w:color w:val="000000"/>
                <w:sz w:val="20"/>
                <w:szCs w:val="20"/>
                <w:lang w:val="en-GB"/>
              </w:rPr>
              <w:t>)</w:t>
            </w:r>
            <w:r w:rsidRPr="00FD2DAD">
              <w:rPr>
                <w:rStyle w:val="FootnoteReference"/>
                <w:rFonts w:ascii="Verdana" w:hAnsi="Verdana" w:cs="Times New Roman"/>
                <w:color w:val="000000"/>
                <w:sz w:val="20"/>
                <w:szCs w:val="20"/>
                <w:lang w:val="en-GB"/>
              </w:rPr>
              <w:footnoteReference w:id="40"/>
            </w:r>
            <w:r w:rsidRPr="00FD2DAD">
              <w:rPr>
                <w:rFonts w:ascii="Verdana" w:hAnsi="Verdana" w:cs="Times New Roman"/>
                <w:color w:val="000000"/>
                <w:sz w:val="20"/>
                <w:szCs w:val="20"/>
                <w:lang w:val="en-GB"/>
              </w:rPr>
              <w:t xml:space="preserve"> </w:t>
            </w:r>
            <w:r w:rsidRPr="00FD2DAD">
              <w:rPr>
                <w:rFonts w:ascii="Verdana" w:hAnsi="Verdana" w:cs="Times New Roman"/>
                <w:sz w:val="20"/>
                <w:szCs w:val="20"/>
                <w:lang w:val="en-GB"/>
              </w:rPr>
              <w:t xml:space="preserve">a license to broadcast television or searchable TeleText may be combined with conditions concerning an obligation to broadcast programs that are especially </w:t>
            </w:r>
            <w:r w:rsidRPr="00FD2DAD">
              <w:rPr>
                <w:rFonts w:ascii="Verdana" w:eastAsiaTheme="minorEastAsia" w:hAnsi="Verdana" w:cs="Times New Roman"/>
                <w:iCs/>
                <w:sz w:val="20"/>
                <w:szCs w:val="20"/>
                <w:lang w:val="en-GB" w:eastAsia="sv-SE"/>
              </w:rPr>
              <w:t xml:space="preserve">adapted for persons with disabilities. </w:t>
            </w:r>
          </w:p>
          <w:p w14:paraId="7ACA8793" w14:textId="5CC40DAE" w:rsidR="00C51A47" w:rsidRPr="00FD2DAD" w:rsidRDefault="00C51A47" w:rsidP="00702CF7">
            <w:pPr>
              <w:shd w:val="clear" w:color="auto" w:fill="FFFFFF"/>
              <w:rPr>
                <w:rFonts w:ascii="Verdana" w:eastAsia="Times New Roman" w:hAnsi="Verdana" w:cs="Times New Roman"/>
                <w:color w:val="333333"/>
                <w:sz w:val="20"/>
                <w:szCs w:val="20"/>
                <w:lang w:val="en-GB"/>
              </w:rPr>
            </w:pPr>
            <w:r w:rsidRPr="00FD2DAD">
              <w:rPr>
                <w:rFonts w:ascii="Verdana" w:hAnsi="Verdana" w:cs="Times New Roman"/>
                <w:sz w:val="20"/>
                <w:szCs w:val="20"/>
                <w:lang w:val="en-GB"/>
              </w:rPr>
              <w:t xml:space="preserve">According to Chapter 11 Section 3, point 4, of the </w:t>
            </w:r>
            <w:r w:rsidRPr="00FD2DAD">
              <w:rPr>
                <w:rFonts w:ascii="Verdana" w:hAnsi="Verdana" w:cs="Times New Roman"/>
                <w:color w:val="000000"/>
                <w:sz w:val="20"/>
                <w:szCs w:val="20"/>
                <w:lang w:val="en-GB"/>
              </w:rPr>
              <w:t>Radio and Television Act (</w:t>
            </w:r>
            <w:r w:rsidRPr="00FD2DAD">
              <w:rPr>
                <w:rFonts w:ascii="Verdana" w:hAnsi="Verdana" w:cs="Times New Roman"/>
                <w:i/>
                <w:color w:val="000000"/>
                <w:sz w:val="20"/>
                <w:szCs w:val="20"/>
                <w:lang w:val="en-GB"/>
              </w:rPr>
              <w:t>Radio och TV-lagen</w:t>
            </w:r>
            <w:r w:rsidRPr="00FD2DAD">
              <w:rPr>
                <w:rFonts w:ascii="Verdana" w:hAnsi="Verdana" w:cs="Times New Roman"/>
                <w:color w:val="000000"/>
                <w:sz w:val="20"/>
                <w:szCs w:val="20"/>
                <w:lang w:val="en-GB"/>
              </w:rPr>
              <w:t>)</w:t>
            </w:r>
            <w:r w:rsidRPr="00FD2DAD">
              <w:rPr>
                <w:rStyle w:val="FootnoteReference"/>
                <w:rFonts w:ascii="Verdana" w:hAnsi="Verdana" w:cs="Times New Roman"/>
                <w:color w:val="000000"/>
                <w:sz w:val="20"/>
                <w:szCs w:val="20"/>
                <w:lang w:val="en-GB"/>
              </w:rPr>
              <w:footnoteReference w:id="41"/>
            </w:r>
            <w:r>
              <w:rPr>
                <w:rFonts w:ascii="Verdana" w:hAnsi="Verdana" w:cs="Times New Roman"/>
                <w:color w:val="000000"/>
                <w:sz w:val="20"/>
                <w:szCs w:val="20"/>
                <w:lang w:val="en-GB"/>
              </w:rPr>
              <w:t>,</w:t>
            </w:r>
            <w:r w:rsidRPr="00FD2DAD">
              <w:rPr>
                <w:rFonts w:ascii="Verdana" w:hAnsi="Verdana" w:cs="Times New Roman"/>
                <w:sz w:val="20"/>
                <w:szCs w:val="20"/>
                <w:lang w:val="en-GB"/>
              </w:rPr>
              <w:t xml:space="preserve"> a licence to broadcast radio programmes other than community radio and </w:t>
            </w:r>
            <w:r w:rsidRPr="00FD2DAD">
              <w:rPr>
                <w:rFonts w:ascii="Verdana" w:hAnsi="Verdana" w:cs="Times New Roman"/>
                <w:sz w:val="20"/>
                <w:szCs w:val="20"/>
                <w:lang w:val="en-GB"/>
              </w:rPr>
              <w:lastRenderedPageBreak/>
              <w:t xml:space="preserve">commercial radio may be combined with conditions to devise the broadcasts in such a way that they are accessible for persons with disability. </w:t>
            </w:r>
            <w:r w:rsidRPr="00FD2DAD">
              <w:rPr>
                <w:rFonts w:ascii="Verdana" w:eastAsia="Times New Roman" w:hAnsi="Verdana" w:cs="Times New Roman"/>
                <w:sz w:val="20"/>
                <w:szCs w:val="20"/>
                <w:lang w:val="en-GB"/>
              </w:rPr>
              <w:t>The conditions that may be issued pursuant to these provisions are limited to the obligation to provide specifically adapted programs, such as programs in sign language or news program that are adapted for people with cognitive disabilities.</w:t>
            </w:r>
          </w:p>
          <w:p w14:paraId="3A558563" w14:textId="6D5D3D1E" w:rsidR="00C51A47" w:rsidRPr="00FD2DAD" w:rsidRDefault="00C51A47" w:rsidP="00702CF7">
            <w:pPr>
              <w:rPr>
                <w:rFonts w:ascii="Verdana" w:hAnsi="Verdana" w:cs="Times New Roman"/>
                <w:sz w:val="20"/>
                <w:szCs w:val="20"/>
                <w:lang w:val="en-GB"/>
              </w:rPr>
            </w:pPr>
            <w:r w:rsidRPr="00FD2DAD">
              <w:rPr>
                <w:rFonts w:ascii="Verdana" w:hAnsi="Verdana" w:cs="Times New Roman"/>
                <w:sz w:val="20"/>
                <w:szCs w:val="20"/>
                <w:lang w:val="en-GB"/>
              </w:rPr>
              <w:t xml:space="preserve">Chapter 13 of the </w:t>
            </w:r>
            <w:r w:rsidRPr="00FD2DAD">
              <w:rPr>
                <w:rFonts w:ascii="Verdana" w:hAnsi="Verdana" w:cs="Times New Roman"/>
                <w:color w:val="000000"/>
                <w:sz w:val="20"/>
                <w:szCs w:val="20"/>
                <w:lang w:val="en-GB"/>
              </w:rPr>
              <w:t>Radio and Television Act (</w:t>
            </w:r>
            <w:r w:rsidRPr="00FD2DAD">
              <w:rPr>
                <w:rFonts w:ascii="Verdana" w:hAnsi="Verdana" w:cs="Times New Roman"/>
                <w:i/>
                <w:color w:val="000000"/>
                <w:sz w:val="20"/>
                <w:szCs w:val="20"/>
                <w:lang w:val="en-GB"/>
              </w:rPr>
              <w:t>Radio och TV-lagen</w:t>
            </w:r>
            <w:r>
              <w:rPr>
                <w:rFonts w:ascii="Verdana" w:hAnsi="Verdana" w:cs="Times New Roman"/>
                <w:color w:val="000000"/>
                <w:sz w:val="20"/>
                <w:szCs w:val="20"/>
                <w:lang w:val="en-GB"/>
              </w:rPr>
              <w:t>)</w:t>
            </w:r>
            <w:r w:rsidRPr="00FD2DAD">
              <w:rPr>
                <w:rStyle w:val="FootnoteReference"/>
                <w:rFonts w:ascii="Verdana" w:hAnsi="Verdana" w:cs="Times New Roman"/>
                <w:color w:val="000000"/>
                <w:sz w:val="20"/>
                <w:szCs w:val="20"/>
                <w:lang w:val="en-GB"/>
              </w:rPr>
              <w:footnoteReference w:id="42"/>
            </w:r>
            <w:r w:rsidRPr="00FD2DAD">
              <w:rPr>
                <w:rFonts w:ascii="Verdana" w:hAnsi="Verdana" w:cs="Times New Roman"/>
                <w:color w:val="000000"/>
                <w:sz w:val="20"/>
                <w:szCs w:val="20"/>
                <w:lang w:val="en-GB"/>
              </w:rPr>
              <w:t xml:space="preserve"> </w:t>
            </w:r>
            <w:r w:rsidRPr="00FD2DAD">
              <w:rPr>
                <w:rFonts w:ascii="Verdana" w:hAnsi="Verdana" w:cs="Times New Roman"/>
                <w:sz w:val="20"/>
                <w:szCs w:val="20"/>
                <w:lang w:val="en-GB"/>
              </w:rPr>
              <w:t>provides the cond</w:t>
            </w:r>
            <w:r>
              <w:rPr>
                <w:rFonts w:ascii="Verdana" w:hAnsi="Verdana" w:cs="Times New Roman"/>
                <w:sz w:val="20"/>
                <w:szCs w:val="20"/>
                <w:lang w:val="en-GB"/>
              </w:rPr>
              <w:t>itions for a l</w:t>
            </w:r>
            <w:r w:rsidRPr="00FD2DAD">
              <w:rPr>
                <w:rFonts w:ascii="Verdana" w:hAnsi="Verdana" w:cs="Times New Roman"/>
                <w:sz w:val="20"/>
                <w:szCs w:val="20"/>
                <w:lang w:val="en-GB"/>
              </w:rPr>
              <w:t xml:space="preserve">icence to broadcast commercial radio. Section 27, point 2, </w:t>
            </w:r>
            <w:r>
              <w:rPr>
                <w:rFonts w:ascii="Verdana" w:hAnsi="Verdana" w:cs="Times New Roman"/>
                <w:sz w:val="20"/>
                <w:szCs w:val="20"/>
                <w:lang w:val="en-GB"/>
              </w:rPr>
              <w:t>states that a</w:t>
            </w:r>
            <w:r w:rsidRPr="00FD2DAD">
              <w:rPr>
                <w:rFonts w:ascii="Verdana" w:hAnsi="Verdana" w:cs="Times New Roman"/>
                <w:sz w:val="20"/>
                <w:szCs w:val="20"/>
                <w:lang w:val="en-GB"/>
              </w:rPr>
              <w:t xml:space="preserve"> licence to broadcast digital commercial radio may be made subject to conditions that impose an obligation to devise broadcasts in such a way so that these are accessible to persons with functional impairments. </w:t>
            </w:r>
            <w:r>
              <w:rPr>
                <w:rFonts w:ascii="Verdana" w:eastAsiaTheme="minorEastAsia" w:hAnsi="Verdana" w:cs="Times New Roman"/>
                <w:iCs/>
                <w:sz w:val="20"/>
                <w:szCs w:val="20"/>
                <w:lang w:val="en-GB" w:eastAsia="sv-SE"/>
              </w:rPr>
              <w:t xml:space="preserve">According to </w:t>
            </w:r>
            <w:r w:rsidRPr="00FD2DAD">
              <w:rPr>
                <w:rFonts w:ascii="Verdana" w:hAnsi="Verdana" w:cs="Times New Roman"/>
                <w:sz w:val="20"/>
                <w:szCs w:val="20"/>
                <w:lang w:val="en-GB"/>
              </w:rPr>
              <w:t>Chapter 17 Section 11, point 4, if a natural or legal person fails to comply with the obligation to devise television broadcasts, on</w:t>
            </w:r>
            <w:r w:rsidRPr="00FD2DAD">
              <w:rPr>
                <w:rFonts w:ascii="Cambria Math" w:hAnsi="Cambria Math" w:cs="Cambria Math"/>
                <w:sz w:val="20"/>
                <w:szCs w:val="20"/>
                <w:lang w:val="en-GB"/>
              </w:rPr>
              <w:t>‐</w:t>
            </w:r>
            <w:r w:rsidRPr="00FD2DAD">
              <w:rPr>
                <w:rFonts w:ascii="Verdana" w:hAnsi="Verdana" w:cs="Times New Roman"/>
                <w:sz w:val="20"/>
                <w:szCs w:val="20"/>
                <w:lang w:val="en-GB"/>
              </w:rPr>
              <w:t xml:space="preserve">demand TV or Teletext in </w:t>
            </w:r>
            <w:r>
              <w:rPr>
                <w:rFonts w:ascii="Verdana" w:hAnsi="Verdana" w:cs="Times New Roman"/>
                <w:sz w:val="20"/>
                <w:szCs w:val="20"/>
                <w:lang w:val="en-GB"/>
              </w:rPr>
              <w:t>an</w:t>
            </w:r>
            <w:r w:rsidRPr="00FD2DAD">
              <w:rPr>
                <w:rFonts w:ascii="Verdana" w:hAnsi="Verdana" w:cs="Times New Roman"/>
                <w:sz w:val="20"/>
                <w:szCs w:val="20"/>
                <w:lang w:val="en-GB"/>
              </w:rPr>
              <w:t xml:space="preserve"> accessible </w:t>
            </w:r>
            <w:r>
              <w:rPr>
                <w:rFonts w:ascii="Verdana" w:hAnsi="Verdana" w:cs="Times New Roman"/>
                <w:sz w:val="20"/>
                <w:szCs w:val="20"/>
                <w:lang w:val="en-GB"/>
              </w:rPr>
              <w:t xml:space="preserve">manner </w:t>
            </w:r>
            <w:r w:rsidRPr="00FD2DAD">
              <w:rPr>
                <w:rFonts w:ascii="Verdana" w:hAnsi="Verdana" w:cs="Times New Roman"/>
                <w:sz w:val="20"/>
                <w:szCs w:val="20"/>
                <w:lang w:val="en-GB"/>
              </w:rPr>
              <w:t xml:space="preserve">for persons with disability according to Chapter 5 section 12, and decisions </w:t>
            </w:r>
            <w:r>
              <w:rPr>
                <w:rFonts w:ascii="Verdana" w:hAnsi="Verdana" w:cs="Times New Roman"/>
                <w:sz w:val="20"/>
                <w:szCs w:val="20"/>
                <w:lang w:val="en-GB"/>
              </w:rPr>
              <w:t xml:space="preserve">issued based on that provision, it may be subject to a conditional </w:t>
            </w:r>
            <w:r w:rsidRPr="00FD2DAD">
              <w:rPr>
                <w:rFonts w:ascii="Verdana" w:hAnsi="Verdana" w:cs="Times New Roman"/>
                <w:sz w:val="20"/>
                <w:szCs w:val="20"/>
                <w:lang w:val="en-GB"/>
              </w:rPr>
              <w:t>fine</w:t>
            </w:r>
            <w:r>
              <w:rPr>
                <w:rFonts w:ascii="Verdana" w:hAnsi="Verdana" w:cs="Times New Roman"/>
                <w:sz w:val="20"/>
                <w:szCs w:val="20"/>
                <w:lang w:val="en-GB"/>
              </w:rPr>
              <w:t>.</w:t>
            </w:r>
            <w:r w:rsidRPr="00FD2DAD">
              <w:rPr>
                <w:rFonts w:ascii="Verdana" w:hAnsi="Verdana" w:cs="Times New Roman"/>
                <w:sz w:val="20"/>
                <w:szCs w:val="20"/>
                <w:lang w:val="en-GB"/>
              </w:rPr>
              <w:t xml:space="preserve"> </w:t>
            </w:r>
          </w:p>
          <w:p w14:paraId="38999264" w14:textId="25F8F1B6" w:rsidR="00C51A47" w:rsidRPr="00FD2DAD" w:rsidRDefault="00C51A47" w:rsidP="00373A57">
            <w:pPr>
              <w:pStyle w:val="NormalWeb"/>
              <w:shd w:val="clear" w:color="auto" w:fill="FFFFFF"/>
              <w:spacing w:before="0" w:beforeAutospacing="0" w:after="168" w:afterAutospacing="0" w:line="276" w:lineRule="auto"/>
              <w:rPr>
                <w:rFonts w:ascii="Verdana" w:eastAsia="Times New Roman" w:hAnsi="Verdana"/>
                <w:color w:val="000000"/>
                <w:lang w:val="en-GB" w:eastAsia="en-IE"/>
              </w:rPr>
            </w:pPr>
            <w:r>
              <w:rPr>
                <w:rFonts w:ascii="Verdana" w:hAnsi="Verdana"/>
                <w:lang w:val="en-GB"/>
              </w:rPr>
              <w:t>D</w:t>
            </w:r>
            <w:r w:rsidRPr="00FD2DAD">
              <w:rPr>
                <w:rFonts w:ascii="Verdana" w:hAnsi="Verdana"/>
                <w:lang w:val="en-GB"/>
              </w:rPr>
              <w:t>ecisions by the Broadcasting Authority according to Chapter 5 section 12 regarding accessibility for persons with disability  may be appealed to</w:t>
            </w:r>
            <w:r>
              <w:rPr>
                <w:rFonts w:ascii="Verdana" w:hAnsi="Verdana"/>
                <w:lang w:val="en-GB"/>
              </w:rPr>
              <w:t xml:space="preserve"> a public administrative court a</w:t>
            </w:r>
            <w:r w:rsidRPr="00FD2DAD">
              <w:rPr>
                <w:rFonts w:ascii="Verdana" w:hAnsi="Verdana"/>
                <w:lang w:val="en-GB"/>
              </w:rPr>
              <w:t>cc</w:t>
            </w:r>
            <w:r>
              <w:rPr>
                <w:rFonts w:ascii="Verdana" w:hAnsi="Verdana"/>
                <w:lang w:val="en-GB"/>
              </w:rPr>
              <w:t>ording to Chapter 20 Section 3.</w:t>
            </w:r>
          </w:p>
        </w:tc>
      </w:tr>
      <w:tr w:rsidR="00C51A47" w:rsidRPr="00FD2DAD" w14:paraId="42C30DFC" w14:textId="77777777" w:rsidTr="00C51A47">
        <w:trPr>
          <w:trHeight w:val="454"/>
        </w:trPr>
        <w:tc>
          <w:tcPr>
            <w:tcW w:w="1657" w:type="pct"/>
            <w:tcBorders>
              <w:top w:val="single" w:sz="4" w:space="0" w:color="000000"/>
              <w:left w:val="single" w:sz="4" w:space="0" w:color="000000"/>
              <w:bottom w:val="single" w:sz="4" w:space="0" w:color="000000"/>
            </w:tcBorders>
            <w:shd w:val="clear" w:color="auto" w:fill="FFFFFF"/>
            <w:vAlign w:val="center"/>
          </w:tcPr>
          <w:p w14:paraId="02A66E5B" w14:textId="77777777" w:rsidR="00C51A47" w:rsidRPr="00FD2DAD" w:rsidRDefault="00C51A47" w:rsidP="0068028C">
            <w:pPr>
              <w:spacing w:before="240"/>
              <w:contextualSpacing/>
              <w:rPr>
                <w:rFonts w:ascii="Verdana" w:eastAsia="Calibri" w:hAnsi="Verdana" w:cs="Times New Roman"/>
                <w:sz w:val="20"/>
                <w:szCs w:val="20"/>
                <w:lang w:val="en-GB"/>
              </w:rPr>
            </w:pPr>
            <w:r w:rsidRPr="00FD2DAD">
              <w:rPr>
                <w:rFonts w:ascii="Verdana" w:hAnsi="Verdana"/>
                <w:sz w:val="20"/>
                <w:szCs w:val="20"/>
              </w:rPr>
              <w:lastRenderedPageBreak/>
              <w:t>Are there mandatory accessibility standards for the construction and significant alternation of national and local authority buildings?</w:t>
            </w:r>
          </w:p>
        </w:tc>
        <w:tc>
          <w:tcPr>
            <w:tcW w:w="3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5CCCD52" w14:textId="01077F45" w:rsidR="00C51A47" w:rsidRDefault="00C51A47" w:rsidP="00137223">
            <w:pPr>
              <w:spacing w:after="240"/>
              <w:rPr>
                <w:rFonts w:ascii="Verdana" w:hAnsi="Verdana" w:cstheme="minorHAnsi"/>
                <w:sz w:val="20"/>
                <w:szCs w:val="20"/>
                <w:lang w:val="en-GB"/>
              </w:rPr>
            </w:pPr>
            <w:r w:rsidRPr="00FD2DAD">
              <w:rPr>
                <w:rFonts w:ascii="Verdana" w:hAnsi="Verdana" w:cstheme="minorHAnsi"/>
                <w:sz w:val="20"/>
                <w:szCs w:val="20"/>
                <w:lang w:val="en-GB"/>
              </w:rPr>
              <w:t>The Planning and Building Act (</w:t>
            </w:r>
            <w:r>
              <w:rPr>
                <w:rFonts w:ascii="Verdana" w:hAnsi="Verdana" w:cstheme="minorHAnsi"/>
                <w:i/>
                <w:sz w:val="20"/>
                <w:szCs w:val="20"/>
                <w:lang w:val="en-GB"/>
              </w:rPr>
              <w:t xml:space="preserve">Plan- </w:t>
            </w:r>
            <w:r w:rsidRPr="00FD2DAD">
              <w:rPr>
                <w:rFonts w:ascii="Verdana" w:hAnsi="Verdana" w:cstheme="minorHAnsi"/>
                <w:i/>
                <w:sz w:val="20"/>
                <w:szCs w:val="20"/>
                <w:lang w:val="en-GB"/>
              </w:rPr>
              <w:t>och Bygg lagen</w:t>
            </w:r>
            <w:r w:rsidRPr="00FD2DAD">
              <w:rPr>
                <w:rFonts w:ascii="Verdana" w:hAnsi="Verdana" w:cstheme="minorHAnsi"/>
                <w:sz w:val="20"/>
                <w:szCs w:val="20"/>
                <w:lang w:val="en-GB"/>
              </w:rPr>
              <w:t>)</w:t>
            </w:r>
            <w:r w:rsidRPr="00FD2DAD">
              <w:rPr>
                <w:rStyle w:val="FootnoteReference"/>
                <w:rFonts w:ascii="Verdana" w:hAnsi="Verdana" w:cstheme="minorHAnsi"/>
                <w:sz w:val="20"/>
                <w:szCs w:val="20"/>
                <w:lang w:val="en-GB"/>
              </w:rPr>
              <w:footnoteReference w:id="43"/>
            </w:r>
            <w:r w:rsidRPr="00FD2DAD">
              <w:rPr>
                <w:rFonts w:ascii="Verdana" w:hAnsi="Verdana" w:cstheme="minorHAnsi"/>
                <w:sz w:val="20"/>
                <w:szCs w:val="20"/>
                <w:lang w:val="en-GB"/>
              </w:rPr>
              <w:t xml:space="preserve"> </w:t>
            </w:r>
            <w:r>
              <w:rPr>
                <w:rFonts w:ascii="Verdana" w:hAnsi="Verdana" w:cstheme="minorHAnsi"/>
                <w:sz w:val="20"/>
                <w:szCs w:val="20"/>
                <w:lang w:val="en-GB"/>
              </w:rPr>
              <w:t>c</w:t>
            </w:r>
            <w:r w:rsidRPr="00FD2DAD">
              <w:rPr>
                <w:rFonts w:ascii="Verdana" w:hAnsi="Verdana" w:cstheme="minorHAnsi"/>
                <w:sz w:val="20"/>
                <w:szCs w:val="20"/>
                <w:lang w:val="en-GB"/>
              </w:rPr>
              <w:t>ontains exhaustive rules on accessibility in connection to new construction, rebuilds, and alterations. The Act also requires easily remedied barriers to be removed so as to improve the accessibility of existing facilities to which is open to the general public and also existing public places.</w:t>
            </w:r>
            <w:r w:rsidRPr="00FD2DAD">
              <w:rPr>
                <w:rStyle w:val="FootnoteReference"/>
                <w:rFonts w:ascii="Verdana" w:hAnsi="Verdana" w:cstheme="minorHAnsi"/>
                <w:sz w:val="20"/>
                <w:szCs w:val="20"/>
                <w:lang w:val="en-GB"/>
              </w:rPr>
              <w:footnoteReference w:id="44"/>
            </w:r>
          </w:p>
          <w:p w14:paraId="4D048DDC" w14:textId="6B0D7A54" w:rsidR="00C51A47" w:rsidRPr="00FD2DAD" w:rsidRDefault="00C51A47" w:rsidP="00137223">
            <w:pPr>
              <w:spacing w:after="240"/>
              <w:rPr>
                <w:rFonts w:ascii="Verdana" w:eastAsia="Calibri" w:hAnsi="Verdana" w:cs="Times New Roman"/>
                <w:sz w:val="20"/>
                <w:szCs w:val="20"/>
                <w:lang w:val="en-GB"/>
              </w:rPr>
            </w:pPr>
            <w:r>
              <w:rPr>
                <w:rFonts w:ascii="Verdana" w:eastAsia="MS Mincho" w:hAnsi="Verdana" w:cs="Times New Roman"/>
                <w:bCs/>
                <w:sz w:val="20"/>
                <w:szCs w:val="20"/>
                <w:lang w:eastAsia="sv-SE"/>
              </w:rPr>
              <w:t>I</w:t>
            </w:r>
            <w:r w:rsidRPr="00D527CF">
              <w:rPr>
                <w:rFonts w:ascii="Verdana" w:eastAsia="Calibri" w:hAnsi="Verdana" w:cs="Times New Roman"/>
                <w:sz w:val="20"/>
                <w:szCs w:val="20"/>
                <w:lang w:val="en-GB"/>
              </w:rPr>
              <w:t>n S</w:t>
            </w:r>
            <w:r>
              <w:rPr>
                <w:rFonts w:ascii="Verdana" w:eastAsia="Calibri" w:hAnsi="Verdana" w:cs="Times New Roman"/>
                <w:sz w:val="20"/>
                <w:szCs w:val="20"/>
                <w:lang w:val="en-GB"/>
              </w:rPr>
              <w:t xml:space="preserve">weden, inadequate accessibility, however, </w:t>
            </w:r>
            <w:r w:rsidRPr="00D527CF">
              <w:rPr>
                <w:rFonts w:ascii="Verdana" w:eastAsia="Calibri" w:hAnsi="Verdana" w:cs="Times New Roman"/>
                <w:sz w:val="20"/>
                <w:szCs w:val="20"/>
                <w:lang w:val="en-GB"/>
              </w:rPr>
              <w:t>is not included in the Discrimination Act (</w:t>
            </w:r>
            <w:r w:rsidRPr="00390F05">
              <w:rPr>
                <w:rFonts w:ascii="Verdana" w:eastAsia="Calibri" w:hAnsi="Verdana" w:cs="Times New Roman"/>
                <w:i/>
                <w:sz w:val="20"/>
                <w:szCs w:val="20"/>
                <w:lang w:val="en-GB"/>
              </w:rPr>
              <w:t>Diskrimineringslagen</w:t>
            </w:r>
            <w:r w:rsidRPr="00D527CF">
              <w:rPr>
                <w:rFonts w:ascii="Verdana" w:eastAsia="Calibri" w:hAnsi="Verdana" w:cs="Times New Roman"/>
                <w:sz w:val="20"/>
                <w:szCs w:val="20"/>
                <w:lang w:val="en-GB"/>
              </w:rPr>
              <w:t>)</w:t>
            </w:r>
            <w:r>
              <w:rPr>
                <w:rFonts w:ascii="Verdana" w:eastAsia="Calibri" w:hAnsi="Verdana" w:cs="Times New Roman"/>
                <w:sz w:val="20"/>
                <w:szCs w:val="20"/>
                <w:lang w:val="en-GB"/>
              </w:rPr>
              <w:t xml:space="preserve"> (also see under 16)</w:t>
            </w:r>
            <w:r w:rsidRPr="00D527CF">
              <w:rPr>
                <w:rFonts w:ascii="Verdana" w:eastAsia="Calibri" w:hAnsi="Verdana" w:cs="Times New Roman"/>
                <w:sz w:val="20"/>
                <w:szCs w:val="20"/>
                <w:lang w:val="en-GB"/>
              </w:rPr>
              <w:t xml:space="preserve">.  </w:t>
            </w:r>
          </w:p>
        </w:tc>
      </w:tr>
      <w:tr w:rsidR="00C51A47" w:rsidRPr="00FD2DAD" w14:paraId="6E2EAA5D" w14:textId="77777777" w:rsidTr="00C51A47">
        <w:trPr>
          <w:trHeight w:val="454"/>
        </w:trPr>
        <w:tc>
          <w:tcPr>
            <w:tcW w:w="1657" w:type="pct"/>
            <w:tcBorders>
              <w:top w:val="single" w:sz="4" w:space="0" w:color="000000"/>
              <w:left w:val="single" w:sz="4" w:space="0" w:color="000000"/>
              <w:bottom w:val="single" w:sz="4" w:space="0" w:color="000000"/>
            </w:tcBorders>
            <w:shd w:val="clear" w:color="auto" w:fill="FFFFFF"/>
            <w:vAlign w:val="center"/>
          </w:tcPr>
          <w:p w14:paraId="1C3AC048" w14:textId="77777777" w:rsidR="00C51A47" w:rsidRPr="00FD2DAD" w:rsidRDefault="00C51A47" w:rsidP="0068028C">
            <w:pPr>
              <w:rPr>
                <w:rFonts w:ascii="Verdana" w:hAnsi="Verdana"/>
                <w:sz w:val="20"/>
                <w:szCs w:val="20"/>
              </w:rPr>
            </w:pPr>
            <w:r w:rsidRPr="00FD2DAD">
              <w:rPr>
                <w:rFonts w:ascii="Verdana" w:hAnsi="Verdana"/>
                <w:sz w:val="20"/>
                <w:szCs w:val="20"/>
              </w:rPr>
              <w:lastRenderedPageBreak/>
              <w:t>Is there legislation requiring that polling stations and voting processes be accessible to persons with disabilities (e.g. a certain percentage of polling stations must be accessible, one polling station per electoral district must be accessible etc)?</w:t>
            </w:r>
          </w:p>
          <w:p w14:paraId="39C8B9C4" w14:textId="77777777" w:rsidR="00C51A47" w:rsidRPr="00FD2DAD" w:rsidRDefault="00C51A47" w:rsidP="0068028C">
            <w:pPr>
              <w:spacing w:before="240"/>
              <w:contextualSpacing/>
              <w:rPr>
                <w:rFonts w:ascii="Verdana" w:eastAsia="Calibri" w:hAnsi="Verdana" w:cs="Times New Roman"/>
                <w:sz w:val="20"/>
                <w:szCs w:val="20"/>
                <w:lang w:val="en-GB"/>
              </w:rPr>
            </w:pPr>
            <w:r w:rsidRPr="00FD2DAD">
              <w:rPr>
                <w:rFonts w:ascii="Verdana" w:hAnsi="Verdana"/>
                <w:sz w:val="20"/>
                <w:szCs w:val="20"/>
              </w:rPr>
              <w:t>Please indicate whether the legislation requires that polling stations and voting processes are accessible for all persons with disabilities or for particular impairment groups (e.g. persons with visual, hearing, physical impairments etc).</w:t>
            </w:r>
          </w:p>
        </w:tc>
        <w:tc>
          <w:tcPr>
            <w:tcW w:w="3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C5F483C" w14:textId="23CECC1D" w:rsidR="00C51A47" w:rsidRDefault="00C51A47" w:rsidP="00FC17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eastAsiaTheme="minorEastAsia" w:hAnsi="Verdana" w:cs="Times New Roman"/>
                <w:sz w:val="20"/>
                <w:szCs w:val="20"/>
                <w:lang w:val="en-GB" w:eastAsia="sv-SE"/>
              </w:rPr>
            </w:pPr>
            <w:r w:rsidRPr="00137223">
              <w:rPr>
                <w:rFonts w:ascii="Verdana" w:hAnsi="Verdana" w:cs="Times New Roman"/>
                <w:sz w:val="20"/>
                <w:szCs w:val="20"/>
                <w:lang w:val="en-GB"/>
              </w:rPr>
              <w:t>According to Chapter 3 Section 3 and Chapter 4 Section 20 of the Elections Act (</w:t>
            </w:r>
            <w:r w:rsidRPr="00137223">
              <w:rPr>
                <w:rFonts w:ascii="Verdana" w:hAnsi="Verdana" w:cs="Times New Roman"/>
                <w:i/>
                <w:sz w:val="20"/>
                <w:szCs w:val="20"/>
                <w:lang w:val="en-GB"/>
              </w:rPr>
              <w:t>Vallagen</w:t>
            </w:r>
            <w:r w:rsidRPr="00137223">
              <w:rPr>
                <w:rFonts w:ascii="Verdana" w:hAnsi="Verdana" w:cs="Times New Roman"/>
                <w:sz w:val="20"/>
                <w:szCs w:val="20"/>
                <w:lang w:val="en-GB"/>
              </w:rPr>
              <w:t>)</w:t>
            </w:r>
            <w:r w:rsidRPr="00137223">
              <w:rPr>
                <w:rStyle w:val="FootnoteReference"/>
                <w:rFonts w:ascii="Verdana" w:eastAsia="Times New Roman" w:hAnsi="Verdana" w:cs="Times New Roman"/>
                <w:sz w:val="20"/>
                <w:szCs w:val="20"/>
                <w:lang w:val="en-GB" w:eastAsia="en-IE"/>
              </w:rPr>
              <w:t xml:space="preserve"> </w:t>
            </w:r>
            <w:r w:rsidRPr="00137223">
              <w:rPr>
                <w:rStyle w:val="FootnoteReference"/>
                <w:rFonts w:ascii="Verdana" w:eastAsia="Times New Roman" w:hAnsi="Verdana" w:cs="Times New Roman"/>
                <w:sz w:val="20"/>
                <w:szCs w:val="20"/>
                <w:lang w:val="en-GB" w:eastAsia="en-IE"/>
              </w:rPr>
              <w:footnoteReference w:id="45"/>
            </w:r>
            <w:r w:rsidRPr="00137223">
              <w:rPr>
                <w:rFonts w:ascii="Verdana" w:hAnsi="Verdana" w:cs="Times New Roman"/>
                <w:sz w:val="20"/>
                <w:szCs w:val="20"/>
                <w:lang w:val="en-GB"/>
              </w:rPr>
              <w:t>, e</w:t>
            </w:r>
            <w:r w:rsidRPr="00137223">
              <w:rPr>
                <w:rFonts w:ascii="Verdana" w:eastAsiaTheme="minorEastAsia" w:hAnsi="Verdana" w:cs="Times New Roman"/>
                <w:sz w:val="20"/>
                <w:szCs w:val="20"/>
                <w:lang w:val="en-GB" w:eastAsia="sv-SE"/>
              </w:rPr>
              <w:t>very municipality</w:t>
            </w:r>
            <w:r>
              <w:rPr>
                <w:rFonts w:ascii="Verdana" w:eastAsiaTheme="minorEastAsia" w:hAnsi="Verdana" w:cs="Times New Roman"/>
                <w:sz w:val="20"/>
                <w:szCs w:val="20"/>
                <w:lang w:val="en-GB" w:eastAsia="sv-SE"/>
              </w:rPr>
              <w:t xml:space="preserve"> </w:t>
            </w:r>
            <w:r w:rsidRPr="00137223">
              <w:rPr>
                <w:rFonts w:ascii="Verdana" w:eastAsiaTheme="minorEastAsia" w:hAnsi="Verdana" w:cs="Times New Roman"/>
                <w:sz w:val="20"/>
                <w:szCs w:val="20"/>
                <w:lang w:val="en-GB" w:eastAsia="sv-SE"/>
              </w:rPr>
              <w:t xml:space="preserve">shall ensure </w:t>
            </w:r>
            <w:r>
              <w:rPr>
                <w:rFonts w:ascii="Verdana" w:eastAsiaTheme="minorEastAsia" w:hAnsi="Verdana" w:cs="Times New Roman"/>
                <w:sz w:val="20"/>
                <w:szCs w:val="20"/>
                <w:lang w:val="en-GB" w:eastAsia="sv-SE"/>
              </w:rPr>
              <w:t xml:space="preserve">- - </w:t>
            </w:r>
            <w:r w:rsidRPr="00137223">
              <w:rPr>
                <w:rFonts w:ascii="Verdana" w:eastAsiaTheme="minorEastAsia" w:hAnsi="Verdana" w:cs="Times New Roman"/>
                <w:sz w:val="20"/>
                <w:szCs w:val="20"/>
                <w:lang w:val="en-GB" w:eastAsia="sv-SE"/>
              </w:rPr>
              <w:t xml:space="preserve">that there </w:t>
            </w:r>
            <w:r>
              <w:rPr>
                <w:rFonts w:ascii="Verdana" w:eastAsiaTheme="minorEastAsia" w:hAnsi="Verdana" w:cs="Times New Roman"/>
                <w:sz w:val="20"/>
                <w:szCs w:val="20"/>
                <w:lang w:val="en-GB" w:eastAsia="sv-SE"/>
              </w:rPr>
              <w:t>is</w:t>
            </w:r>
            <w:r w:rsidRPr="00137223">
              <w:rPr>
                <w:rFonts w:ascii="Verdana" w:eastAsiaTheme="minorEastAsia" w:hAnsi="Verdana" w:cs="Times New Roman"/>
                <w:sz w:val="20"/>
                <w:szCs w:val="20"/>
                <w:lang w:val="en-GB" w:eastAsia="sv-SE"/>
              </w:rPr>
              <w:t xml:space="preserve"> one</w:t>
            </w:r>
            <w:r>
              <w:rPr>
                <w:rFonts w:ascii="Verdana" w:eastAsiaTheme="minorEastAsia" w:hAnsi="Verdana" w:cs="Times New Roman"/>
                <w:sz w:val="20"/>
                <w:szCs w:val="20"/>
                <w:lang w:val="en-GB" w:eastAsia="sv-SE"/>
              </w:rPr>
              <w:t xml:space="preserve"> </w:t>
            </w:r>
            <w:r w:rsidRPr="00137223">
              <w:rPr>
                <w:rFonts w:ascii="Verdana" w:eastAsiaTheme="minorEastAsia" w:hAnsi="Verdana" w:cs="Times New Roman"/>
                <w:sz w:val="20"/>
                <w:szCs w:val="20"/>
                <w:lang w:val="en-GB" w:eastAsia="sv-SE"/>
              </w:rPr>
              <w:t>polling station for each electoral district</w:t>
            </w:r>
            <w:r>
              <w:rPr>
                <w:rFonts w:ascii="Verdana" w:eastAsiaTheme="minorEastAsia" w:hAnsi="Verdana" w:cs="Times New Roman"/>
                <w:sz w:val="20"/>
                <w:szCs w:val="20"/>
                <w:lang w:val="en-GB" w:eastAsia="sv-SE"/>
              </w:rPr>
              <w:t xml:space="preserve">, </w:t>
            </w:r>
          </w:p>
          <w:p w14:paraId="51B7917D" w14:textId="3CB05490" w:rsidR="00C51A47" w:rsidRDefault="00C51A47" w:rsidP="00FC17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eastAsiaTheme="minorEastAsia" w:hAnsi="Verdana" w:cs="Times New Roman"/>
                <w:sz w:val="20"/>
                <w:szCs w:val="20"/>
                <w:lang w:val="en-GB" w:eastAsia="sv-SE"/>
              </w:rPr>
            </w:pPr>
            <w:r>
              <w:rPr>
                <w:rFonts w:ascii="Verdana" w:eastAsiaTheme="minorEastAsia" w:hAnsi="Verdana" w:cs="Times New Roman"/>
                <w:sz w:val="20"/>
                <w:szCs w:val="20"/>
                <w:lang w:val="en-GB" w:eastAsia="sv-SE"/>
              </w:rPr>
              <w:t xml:space="preserve">- that </w:t>
            </w:r>
            <w:r w:rsidRPr="00137223">
              <w:rPr>
                <w:rFonts w:ascii="Verdana" w:eastAsiaTheme="minorEastAsia" w:hAnsi="Verdana" w:cs="Times New Roman"/>
                <w:sz w:val="20"/>
                <w:szCs w:val="20"/>
                <w:lang w:val="en-GB" w:eastAsia="sv-SE"/>
              </w:rPr>
              <w:t xml:space="preserve">premises </w:t>
            </w:r>
            <w:r>
              <w:rPr>
                <w:rFonts w:ascii="Verdana" w:eastAsiaTheme="minorEastAsia" w:hAnsi="Verdana" w:cs="Times New Roman"/>
                <w:sz w:val="20"/>
                <w:szCs w:val="20"/>
                <w:lang w:val="en-GB" w:eastAsia="sv-SE"/>
              </w:rPr>
              <w:t xml:space="preserve">are appropriate for polling stations </w:t>
            </w:r>
            <w:r w:rsidRPr="00137223">
              <w:rPr>
                <w:rFonts w:ascii="Verdana" w:eastAsiaTheme="minorEastAsia" w:hAnsi="Verdana" w:cs="Times New Roman"/>
                <w:sz w:val="20"/>
                <w:szCs w:val="20"/>
                <w:lang w:val="en-GB" w:eastAsia="sv-SE"/>
              </w:rPr>
              <w:t>and</w:t>
            </w:r>
            <w:r>
              <w:rPr>
                <w:rFonts w:ascii="Verdana" w:eastAsiaTheme="minorEastAsia" w:hAnsi="Verdana" w:cs="Times New Roman"/>
                <w:sz w:val="20"/>
                <w:szCs w:val="20"/>
                <w:lang w:val="en-GB" w:eastAsia="sv-SE"/>
              </w:rPr>
              <w:t xml:space="preserve"> </w:t>
            </w:r>
          </w:p>
          <w:p w14:paraId="287C7239" w14:textId="784E123F" w:rsidR="00C51A47" w:rsidRDefault="00C51A47" w:rsidP="00B659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eastAsiaTheme="minorEastAsia" w:hAnsi="Verdana" w:cs="Times New Roman"/>
                <w:sz w:val="20"/>
                <w:szCs w:val="20"/>
                <w:lang w:val="en-GB" w:eastAsia="sv-SE"/>
              </w:rPr>
            </w:pPr>
            <w:r>
              <w:rPr>
                <w:rFonts w:ascii="Verdana" w:eastAsiaTheme="minorEastAsia" w:hAnsi="Verdana" w:cs="Times New Roman"/>
                <w:sz w:val="20"/>
                <w:szCs w:val="20"/>
                <w:lang w:val="en-GB" w:eastAsia="sv-SE"/>
              </w:rPr>
              <w:t>-</w:t>
            </w:r>
            <w:r w:rsidRPr="00137223">
              <w:rPr>
                <w:rFonts w:ascii="Verdana" w:eastAsiaTheme="minorEastAsia" w:hAnsi="Verdana" w:cs="Times New Roman"/>
                <w:sz w:val="20"/>
                <w:szCs w:val="20"/>
                <w:lang w:val="en-GB" w:eastAsia="sv-SE"/>
              </w:rPr>
              <w:t xml:space="preserve"> that, as regards location, accessibility and opening hours, </w:t>
            </w:r>
            <w:r>
              <w:rPr>
                <w:rFonts w:ascii="Verdana" w:eastAsiaTheme="minorEastAsia" w:hAnsi="Verdana" w:cs="Times New Roman"/>
                <w:sz w:val="20"/>
                <w:szCs w:val="20"/>
                <w:lang w:val="en-GB" w:eastAsia="sv-SE"/>
              </w:rPr>
              <w:t xml:space="preserve">these </w:t>
            </w:r>
            <w:r w:rsidRPr="00137223">
              <w:rPr>
                <w:rFonts w:ascii="Verdana" w:eastAsiaTheme="minorEastAsia" w:hAnsi="Verdana" w:cs="Times New Roman"/>
                <w:sz w:val="20"/>
                <w:szCs w:val="20"/>
                <w:lang w:val="en-GB" w:eastAsia="sv-SE"/>
              </w:rPr>
              <w:t>provide voters with good opportunities to vote</w:t>
            </w:r>
            <w:r w:rsidRPr="00137223">
              <w:rPr>
                <w:rFonts w:ascii="Verdana" w:hAnsi="Verdana" w:cs="Times New Roman"/>
                <w:sz w:val="20"/>
                <w:szCs w:val="20"/>
                <w:lang w:val="en-GB"/>
              </w:rPr>
              <w:t>.</w:t>
            </w:r>
            <w:r>
              <w:rPr>
                <w:rFonts w:ascii="Verdana" w:hAnsi="Verdana" w:cs="Times New Roman"/>
                <w:sz w:val="20"/>
                <w:szCs w:val="20"/>
                <w:lang w:val="en-GB"/>
              </w:rPr>
              <w:t xml:space="preserve"> </w:t>
            </w:r>
            <w:r w:rsidRPr="00FD2DAD">
              <w:rPr>
                <w:rFonts w:ascii="Verdana" w:hAnsi="Verdana" w:cs="Times New Roman"/>
                <w:color w:val="000000"/>
                <w:sz w:val="20"/>
                <w:szCs w:val="20"/>
                <w:lang w:val="en-GB"/>
              </w:rPr>
              <w:t>This applies to all polling stations in the municipalities.</w:t>
            </w:r>
          </w:p>
          <w:p w14:paraId="2A86E0B8" w14:textId="6D1581BC" w:rsidR="00C51A47" w:rsidRDefault="00C51A47" w:rsidP="007666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eastAsiaTheme="minorEastAsia" w:hAnsi="Verdana" w:cs="Times New Roman"/>
                <w:color w:val="141413"/>
                <w:sz w:val="20"/>
                <w:szCs w:val="20"/>
                <w:lang w:val="en-GB" w:eastAsia="sv-SE"/>
              </w:rPr>
            </w:pPr>
            <w:r w:rsidRPr="007666A5">
              <w:rPr>
                <w:rFonts w:ascii="Verdana" w:eastAsiaTheme="minorEastAsia" w:hAnsi="Verdana" w:cs="Times New Roman"/>
                <w:color w:val="141413"/>
                <w:sz w:val="20"/>
                <w:szCs w:val="20"/>
                <w:lang w:val="en-GB" w:eastAsia="sv-SE"/>
              </w:rPr>
              <w:t>Sin</w:t>
            </w:r>
            <w:r>
              <w:rPr>
                <w:rFonts w:ascii="Verdana" w:eastAsiaTheme="minorEastAsia" w:hAnsi="Verdana" w:cs="Times New Roman"/>
                <w:color w:val="141413"/>
                <w:sz w:val="20"/>
                <w:szCs w:val="20"/>
                <w:lang w:val="en-GB" w:eastAsia="sv-SE"/>
              </w:rPr>
              <w:t xml:space="preserve">ce 1 January 2014, the </w:t>
            </w:r>
            <w:r w:rsidRPr="007666A5">
              <w:rPr>
                <w:rFonts w:ascii="Verdana" w:eastAsiaTheme="minorEastAsia" w:hAnsi="Verdana" w:cs="Times New Roman"/>
                <w:color w:val="141413"/>
                <w:sz w:val="20"/>
                <w:szCs w:val="20"/>
                <w:lang w:val="en-GB" w:eastAsia="sv-SE"/>
              </w:rPr>
              <w:t>provision in Chapter 4 Section 20</w:t>
            </w:r>
            <w:r>
              <w:rPr>
                <w:rFonts w:ascii="Verdana" w:eastAsiaTheme="minorEastAsia" w:hAnsi="Verdana" w:cs="Times New Roman"/>
                <w:color w:val="141413"/>
                <w:sz w:val="20"/>
                <w:szCs w:val="20"/>
                <w:lang w:val="en-GB" w:eastAsia="sv-SE"/>
              </w:rPr>
              <w:t xml:space="preserve"> which allowed</w:t>
            </w:r>
            <w:r w:rsidRPr="007666A5">
              <w:rPr>
                <w:rFonts w:ascii="Verdana" w:eastAsiaTheme="minorEastAsia" w:hAnsi="Verdana" w:cs="Times New Roman"/>
                <w:color w:val="141413"/>
                <w:sz w:val="20"/>
                <w:szCs w:val="20"/>
                <w:lang w:val="en-GB" w:eastAsia="sv-SE"/>
              </w:rPr>
              <w:t xml:space="preserve"> municipalities to seek exemption from accessibility criteria</w:t>
            </w:r>
            <w:r>
              <w:rPr>
                <w:rFonts w:ascii="Verdana" w:eastAsiaTheme="minorEastAsia" w:hAnsi="Verdana" w:cs="Times New Roman"/>
                <w:color w:val="141413"/>
                <w:sz w:val="20"/>
                <w:szCs w:val="20"/>
                <w:lang w:val="en-GB" w:eastAsia="sv-SE"/>
              </w:rPr>
              <w:t xml:space="preserve"> has been removed. It stated</w:t>
            </w:r>
            <w:r w:rsidRPr="00FD2DAD">
              <w:rPr>
                <w:rFonts w:ascii="Verdana" w:eastAsiaTheme="minorEastAsia" w:hAnsi="Verdana" w:cs="Times New Roman"/>
                <w:color w:val="141413"/>
                <w:sz w:val="20"/>
                <w:szCs w:val="20"/>
                <w:lang w:val="en-GB" w:eastAsia="sv-SE"/>
              </w:rPr>
              <w:t xml:space="preserve"> that</w:t>
            </w:r>
            <w:r w:rsidRPr="00FD2DAD">
              <w:rPr>
                <w:rFonts w:ascii="Verdana" w:hAnsi="Verdana" w:cs="Times New Roman"/>
                <w:color w:val="141413"/>
                <w:sz w:val="20"/>
                <w:szCs w:val="20"/>
                <w:lang w:val="en-GB"/>
              </w:rPr>
              <w:t xml:space="preserve"> i</w:t>
            </w:r>
            <w:r>
              <w:rPr>
                <w:rFonts w:ascii="Verdana" w:eastAsiaTheme="minorEastAsia" w:hAnsi="Verdana" w:cs="Times New Roman"/>
                <w:color w:val="141413"/>
                <w:sz w:val="20"/>
                <w:szCs w:val="20"/>
                <w:lang w:val="en-GB" w:eastAsia="sv-SE"/>
              </w:rPr>
              <w:t>f a municipality considered that there we</w:t>
            </w:r>
            <w:r w:rsidRPr="00FD2DAD">
              <w:rPr>
                <w:rFonts w:ascii="Verdana" w:eastAsiaTheme="minorEastAsia" w:hAnsi="Verdana" w:cs="Times New Roman"/>
                <w:color w:val="141413"/>
                <w:sz w:val="20"/>
                <w:szCs w:val="20"/>
                <w:lang w:val="en-GB" w:eastAsia="sv-SE"/>
              </w:rPr>
              <w:t xml:space="preserve">re special reasons to use voting premises that do not satisfy the requirement of </w:t>
            </w:r>
            <w:r>
              <w:rPr>
                <w:rFonts w:ascii="Verdana" w:eastAsiaTheme="minorEastAsia" w:hAnsi="Verdana" w:cs="Times New Roman"/>
                <w:color w:val="141413"/>
                <w:sz w:val="20"/>
                <w:szCs w:val="20"/>
                <w:lang w:val="en-GB" w:eastAsia="sv-SE"/>
              </w:rPr>
              <w:t>accessibility;</w:t>
            </w:r>
            <w:r w:rsidRPr="00FD2DAD">
              <w:rPr>
                <w:rFonts w:ascii="Verdana" w:eastAsiaTheme="minorEastAsia" w:hAnsi="Verdana" w:cs="Times New Roman"/>
                <w:color w:val="141413"/>
                <w:sz w:val="20"/>
                <w:szCs w:val="20"/>
                <w:lang w:val="en-GB" w:eastAsia="sv-SE"/>
              </w:rPr>
              <w:t xml:space="preserve"> the matter shall be reported to the county administrative board. </w:t>
            </w:r>
          </w:p>
          <w:p w14:paraId="4745170D" w14:textId="000A54BA" w:rsidR="00C51A47" w:rsidRPr="007666A5" w:rsidRDefault="00C51A47" w:rsidP="007666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eastAsiaTheme="minorEastAsia" w:hAnsi="Verdana" w:cs="Times New Roman"/>
                <w:color w:val="141413"/>
                <w:sz w:val="20"/>
                <w:szCs w:val="20"/>
                <w:lang w:val="en-GB" w:eastAsia="sv-SE"/>
              </w:rPr>
            </w:pPr>
            <w:r w:rsidRPr="007666A5">
              <w:rPr>
                <w:rFonts w:ascii="Verdana" w:eastAsiaTheme="minorEastAsia" w:hAnsi="Verdana" w:cs="Times New Roman"/>
                <w:color w:val="141413"/>
                <w:sz w:val="20"/>
                <w:szCs w:val="20"/>
                <w:lang w:val="en-GB" w:eastAsia="sv-SE"/>
              </w:rPr>
              <w:t>In the latest European Parliament elections 2009, four municipalities were reported to the Equality Ombudsman (</w:t>
            </w:r>
            <w:r w:rsidRPr="00CD763F">
              <w:rPr>
                <w:rFonts w:ascii="Verdana" w:eastAsiaTheme="minorEastAsia" w:hAnsi="Verdana" w:cs="Times New Roman"/>
                <w:i/>
                <w:color w:val="141413"/>
                <w:sz w:val="20"/>
                <w:szCs w:val="20"/>
                <w:lang w:val="en-GB" w:eastAsia="sv-SE"/>
              </w:rPr>
              <w:t>Diskrimineringsombudsmannen</w:t>
            </w:r>
            <w:r w:rsidRPr="007666A5">
              <w:rPr>
                <w:rFonts w:ascii="Verdana" w:eastAsiaTheme="minorEastAsia" w:hAnsi="Verdana" w:cs="Times New Roman"/>
                <w:color w:val="141413"/>
                <w:sz w:val="20"/>
                <w:szCs w:val="20"/>
                <w:lang w:val="en-GB" w:eastAsia="sv-SE"/>
              </w:rPr>
              <w:t>) on the grounds that they had used voting premises with poor accessibility for people using wheelchairs. In all cases, the municipalities had ignored to request permission from the County administrative boards (</w:t>
            </w:r>
            <w:r w:rsidRPr="00F324B2">
              <w:rPr>
                <w:rFonts w:ascii="Verdana" w:eastAsiaTheme="minorEastAsia" w:hAnsi="Verdana" w:cs="Times New Roman"/>
                <w:i/>
                <w:color w:val="141413"/>
                <w:sz w:val="20"/>
                <w:szCs w:val="20"/>
                <w:lang w:val="en-GB" w:eastAsia="sv-SE"/>
              </w:rPr>
              <w:t>la</w:t>
            </w:r>
            <w:r w:rsidRPr="00F324B2">
              <w:rPr>
                <w:rFonts w:ascii="Arial" w:eastAsiaTheme="minorEastAsia" w:hAnsi="Arial" w:cs="Arial"/>
                <w:i/>
                <w:color w:val="141413"/>
                <w:sz w:val="20"/>
                <w:szCs w:val="20"/>
                <w:lang w:val="en-GB" w:eastAsia="sv-SE"/>
              </w:rPr>
              <w:t>̈</w:t>
            </w:r>
            <w:r w:rsidRPr="00F324B2">
              <w:rPr>
                <w:rFonts w:ascii="Verdana" w:eastAsiaTheme="minorEastAsia" w:hAnsi="Verdana" w:cs="Times New Roman"/>
                <w:i/>
                <w:color w:val="141413"/>
                <w:sz w:val="20"/>
                <w:szCs w:val="20"/>
                <w:lang w:val="en-GB" w:eastAsia="sv-SE"/>
              </w:rPr>
              <w:t>nsstyrelsen</w:t>
            </w:r>
            <w:r>
              <w:rPr>
                <w:rFonts w:ascii="Verdana" w:eastAsiaTheme="minorEastAsia" w:hAnsi="Verdana" w:cs="Times New Roman"/>
                <w:color w:val="141413"/>
                <w:sz w:val="20"/>
                <w:szCs w:val="20"/>
                <w:lang w:val="en-GB" w:eastAsia="sv-SE"/>
              </w:rPr>
              <w:t>) for</w:t>
            </w:r>
            <w:r w:rsidRPr="007666A5">
              <w:rPr>
                <w:rFonts w:ascii="Verdana" w:eastAsiaTheme="minorEastAsia" w:hAnsi="Verdana" w:cs="Times New Roman"/>
                <w:color w:val="141413"/>
                <w:sz w:val="20"/>
                <w:szCs w:val="20"/>
                <w:lang w:val="en-GB" w:eastAsia="sv-SE"/>
              </w:rPr>
              <w:t xml:space="preserve"> use</w:t>
            </w:r>
            <w:r>
              <w:rPr>
                <w:rFonts w:ascii="Verdana" w:eastAsiaTheme="minorEastAsia" w:hAnsi="Verdana" w:cs="Times New Roman"/>
                <w:color w:val="141413"/>
                <w:sz w:val="20"/>
                <w:szCs w:val="20"/>
                <w:lang w:val="en-GB" w:eastAsia="sv-SE"/>
              </w:rPr>
              <w:t xml:space="preserve"> of</w:t>
            </w:r>
            <w:r w:rsidRPr="007666A5">
              <w:rPr>
                <w:rFonts w:ascii="Verdana" w:eastAsiaTheme="minorEastAsia" w:hAnsi="Verdana" w:cs="Times New Roman"/>
                <w:color w:val="141413"/>
                <w:sz w:val="20"/>
                <w:szCs w:val="20"/>
                <w:lang w:val="en-GB" w:eastAsia="sv-SE"/>
              </w:rPr>
              <w:t xml:space="preserve"> these premises. </w:t>
            </w:r>
          </w:p>
          <w:p w14:paraId="3C644819" w14:textId="432F5A0E" w:rsidR="00C51A47" w:rsidRPr="00FD2DAD" w:rsidRDefault="00C51A47" w:rsidP="009628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eastAsia="Calibri" w:hAnsi="Verdana" w:cs="Times New Roman"/>
                <w:sz w:val="20"/>
                <w:szCs w:val="20"/>
                <w:lang w:val="en-GB"/>
              </w:rPr>
            </w:pPr>
            <w:r w:rsidRPr="00FD2DAD">
              <w:rPr>
                <w:rFonts w:ascii="Verdana" w:hAnsi="Verdana" w:cs="Times New Roman"/>
                <w:color w:val="000000"/>
                <w:sz w:val="20"/>
                <w:szCs w:val="20"/>
                <w:lang w:val="en-GB"/>
              </w:rPr>
              <w:t xml:space="preserve">According to the Election Authority, the accessibility requirements on polling stations include the road from the car park or the public transport stops to the entrance of the polling station, the entrance hall, stairs, corridors etc. inside the building </w:t>
            </w:r>
            <w:r>
              <w:rPr>
                <w:rFonts w:ascii="Verdana" w:hAnsi="Verdana" w:cs="Times New Roman"/>
                <w:color w:val="000000"/>
                <w:sz w:val="20"/>
                <w:szCs w:val="20"/>
                <w:lang w:val="en-GB"/>
              </w:rPr>
              <w:t>where</w:t>
            </w:r>
            <w:r w:rsidRPr="00FD2DAD">
              <w:rPr>
                <w:rFonts w:ascii="Verdana" w:hAnsi="Verdana" w:cs="Times New Roman"/>
                <w:color w:val="000000"/>
                <w:sz w:val="20"/>
                <w:szCs w:val="20"/>
                <w:lang w:val="en-GB"/>
              </w:rPr>
              <w:t xml:space="preserve"> the voter must pass through to the voting booth.</w:t>
            </w:r>
            <w:r w:rsidRPr="00FD2DAD">
              <w:rPr>
                <w:rStyle w:val="FootnoteReference"/>
                <w:rFonts w:ascii="Verdana" w:hAnsi="Verdana" w:cs="Times New Roman"/>
                <w:color w:val="000000"/>
                <w:sz w:val="20"/>
                <w:szCs w:val="20"/>
                <w:lang w:val="en-GB"/>
              </w:rPr>
              <w:footnoteReference w:id="46"/>
            </w:r>
          </w:p>
        </w:tc>
      </w:tr>
      <w:tr w:rsidR="00C51A47" w:rsidRPr="00FD2DAD" w14:paraId="56ACC953" w14:textId="77777777" w:rsidTr="00C51A47">
        <w:trPr>
          <w:trHeight w:val="454"/>
        </w:trPr>
        <w:tc>
          <w:tcPr>
            <w:tcW w:w="1657" w:type="pct"/>
            <w:tcBorders>
              <w:top w:val="single" w:sz="4" w:space="0" w:color="000000"/>
              <w:left w:val="single" w:sz="4" w:space="0" w:color="000000"/>
              <w:bottom w:val="single" w:sz="4" w:space="0" w:color="000000"/>
            </w:tcBorders>
            <w:shd w:val="clear" w:color="auto" w:fill="FFFFFF"/>
            <w:vAlign w:val="center"/>
          </w:tcPr>
          <w:p w14:paraId="4041C128" w14:textId="77777777" w:rsidR="00C51A47" w:rsidRPr="00FD2DAD" w:rsidRDefault="00C51A47" w:rsidP="0068028C">
            <w:pPr>
              <w:spacing w:before="240"/>
              <w:contextualSpacing/>
              <w:rPr>
                <w:rFonts w:ascii="Verdana" w:eastAsia="Calibri" w:hAnsi="Verdana" w:cs="Times New Roman"/>
                <w:sz w:val="20"/>
                <w:szCs w:val="20"/>
                <w:lang w:val="en-GB"/>
              </w:rPr>
            </w:pPr>
            <w:r w:rsidRPr="00FD2DAD">
              <w:rPr>
                <w:rFonts w:ascii="Verdana" w:eastAsia="Calibri" w:hAnsi="Verdana" w:cs="Times New Roman"/>
                <w:sz w:val="20"/>
                <w:szCs w:val="20"/>
                <w:lang w:val="en-GB"/>
              </w:rPr>
              <w:t>Does the law foresee training for election authorities and election officials on non-discrimination on the grounds of disability, accessibility and reasonable accommodation?</w:t>
            </w:r>
          </w:p>
        </w:tc>
        <w:tc>
          <w:tcPr>
            <w:tcW w:w="3343" w:type="pct"/>
            <w:tcBorders>
              <w:top w:val="single" w:sz="4" w:space="0" w:color="000000"/>
              <w:left w:val="single" w:sz="4" w:space="0" w:color="000000"/>
              <w:bottom w:val="single" w:sz="4" w:space="0" w:color="000000"/>
              <w:right w:val="single" w:sz="4" w:space="0" w:color="000000"/>
            </w:tcBorders>
            <w:shd w:val="clear" w:color="auto" w:fill="FFFFFF"/>
          </w:tcPr>
          <w:p w14:paraId="571D31B5" w14:textId="77777777" w:rsidR="00C51A47" w:rsidRDefault="00C51A47" w:rsidP="00137223">
            <w:pPr>
              <w:rPr>
                <w:rFonts w:ascii="Verdana" w:eastAsiaTheme="minorEastAsia" w:hAnsi="Verdana" w:cs="Times New Roman"/>
                <w:color w:val="000000"/>
                <w:sz w:val="20"/>
                <w:szCs w:val="20"/>
                <w:lang w:val="en-GB" w:eastAsia="sv-SE"/>
              </w:rPr>
            </w:pPr>
            <w:r w:rsidRPr="00FD2DAD">
              <w:rPr>
                <w:rFonts w:ascii="Verdana" w:hAnsi="Verdana" w:cs="Times New Roman"/>
                <w:sz w:val="20"/>
                <w:szCs w:val="20"/>
                <w:lang w:val="en-GB"/>
              </w:rPr>
              <w:t xml:space="preserve">According to Chapter 3 Section 1 of the Election Act, the Central Election Authority </w:t>
            </w:r>
            <w:r w:rsidRPr="00FD2DAD">
              <w:rPr>
                <w:rFonts w:ascii="Verdana" w:hAnsi="Verdana" w:cs="Times New Roman"/>
                <w:i/>
                <w:sz w:val="20"/>
                <w:szCs w:val="20"/>
                <w:lang w:val="en-GB"/>
              </w:rPr>
              <w:t>(Valmyndigheten</w:t>
            </w:r>
            <w:r w:rsidRPr="00FD2DAD">
              <w:rPr>
                <w:rFonts w:ascii="Verdana" w:hAnsi="Verdana" w:cs="Times New Roman"/>
                <w:sz w:val="20"/>
                <w:szCs w:val="20"/>
                <w:lang w:val="en-GB"/>
              </w:rPr>
              <w:t>) is the competent authority which</w:t>
            </w:r>
            <w:r w:rsidRPr="00FD2DAD">
              <w:rPr>
                <w:rFonts w:ascii="Verdana" w:eastAsiaTheme="minorEastAsia" w:hAnsi="Verdana" w:cs="Times New Roman"/>
                <w:color w:val="141413"/>
                <w:sz w:val="20"/>
                <w:szCs w:val="20"/>
                <w:lang w:val="en-GB" w:eastAsia="sv-SE"/>
              </w:rPr>
              <w:t xml:space="preserve"> has the overall responsibility for matters concerning general elections.</w:t>
            </w:r>
            <w:r w:rsidRPr="00FD2DAD">
              <w:rPr>
                <w:rStyle w:val="FootnoteReference"/>
                <w:rFonts w:ascii="Verdana" w:eastAsia="Times New Roman" w:hAnsi="Verdana" w:cs="Times New Roman"/>
                <w:sz w:val="20"/>
                <w:szCs w:val="20"/>
                <w:lang w:val="en-GB" w:eastAsia="en-IE"/>
              </w:rPr>
              <w:footnoteReference w:id="47"/>
            </w:r>
            <w:r>
              <w:rPr>
                <w:rFonts w:ascii="Verdana" w:eastAsiaTheme="minorEastAsia" w:hAnsi="Verdana" w:cs="Times New Roman"/>
                <w:color w:val="141413"/>
                <w:sz w:val="20"/>
                <w:szCs w:val="20"/>
                <w:lang w:val="en-GB" w:eastAsia="sv-SE"/>
              </w:rPr>
              <w:t xml:space="preserve"> The Election Authority </w:t>
            </w:r>
            <w:r w:rsidRPr="00FD2DAD">
              <w:rPr>
                <w:rFonts w:ascii="Verdana" w:eastAsiaTheme="minorEastAsia" w:hAnsi="Verdana" w:cs="Times New Roman"/>
                <w:color w:val="000000"/>
                <w:sz w:val="20"/>
                <w:szCs w:val="20"/>
                <w:lang w:val="en-GB" w:eastAsia="sv-SE"/>
              </w:rPr>
              <w:t>provides training manuals, guidelines and recommendations on the interpretation the Election Act (</w:t>
            </w:r>
            <w:r w:rsidRPr="00FD2DAD">
              <w:rPr>
                <w:rFonts w:ascii="Verdana" w:eastAsiaTheme="minorEastAsia" w:hAnsi="Verdana" w:cs="Times New Roman"/>
                <w:i/>
                <w:color w:val="000000"/>
                <w:sz w:val="20"/>
                <w:szCs w:val="20"/>
                <w:lang w:val="en-GB" w:eastAsia="sv-SE"/>
              </w:rPr>
              <w:t>Vallagen</w:t>
            </w:r>
            <w:r w:rsidRPr="00FD2DAD">
              <w:rPr>
                <w:rFonts w:ascii="Verdana" w:eastAsiaTheme="minorEastAsia" w:hAnsi="Verdana" w:cs="Times New Roman"/>
                <w:color w:val="000000"/>
                <w:sz w:val="20"/>
                <w:szCs w:val="20"/>
                <w:lang w:val="en-GB" w:eastAsia="sv-SE"/>
              </w:rPr>
              <w:t>) to election committees (</w:t>
            </w:r>
            <w:r w:rsidRPr="00FD2DAD">
              <w:rPr>
                <w:rFonts w:ascii="Verdana" w:eastAsiaTheme="minorEastAsia" w:hAnsi="Verdana" w:cs="Times New Roman"/>
                <w:i/>
                <w:color w:val="000000"/>
                <w:sz w:val="20"/>
                <w:szCs w:val="20"/>
                <w:lang w:val="en-GB" w:eastAsia="sv-SE"/>
              </w:rPr>
              <w:t>valnämnder</w:t>
            </w:r>
            <w:r w:rsidRPr="00FD2DAD">
              <w:rPr>
                <w:rFonts w:ascii="Verdana" w:eastAsiaTheme="minorEastAsia" w:hAnsi="Verdana" w:cs="Times New Roman"/>
                <w:color w:val="000000"/>
                <w:sz w:val="20"/>
                <w:szCs w:val="20"/>
                <w:lang w:val="en-GB" w:eastAsia="sv-SE"/>
              </w:rPr>
              <w:t xml:space="preserve">) in the municipalities. However, this is </w:t>
            </w:r>
            <w:r w:rsidRPr="00FD2DAD">
              <w:rPr>
                <w:rFonts w:ascii="Verdana" w:eastAsiaTheme="minorEastAsia" w:hAnsi="Verdana" w:cs="Times New Roman"/>
                <w:color w:val="000000"/>
                <w:sz w:val="20"/>
                <w:szCs w:val="20"/>
                <w:lang w:val="en-GB" w:eastAsia="sv-SE"/>
              </w:rPr>
              <w:lastRenderedPageBreak/>
              <w:t>not formalised in any regulation.</w:t>
            </w:r>
          </w:p>
          <w:p w14:paraId="0FBE4AE1" w14:textId="7B1DD68D" w:rsidR="00C51A47" w:rsidRDefault="00C51A47" w:rsidP="009628BB">
            <w:pPr>
              <w:rPr>
                <w:rFonts w:ascii="Verdana" w:hAnsi="Verdana" w:cs="Times New Roman"/>
                <w:sz w:val="20"/>
                <w:szCs w:val="20"/>
                <w:lang w:val="en-GB"/>
              </w:rPr>
            </w:pPr>
            <w:r>
              <w:rPr>
                <w:rFonts w:ascii="Verdana" w:eastAsiaTheme="minorEastAsia" w:hAnsi="Verdana" w:cs="Times New Roman"/>
                <w:color w:val="000000"/>
                <w:sz w:val="20"/>
                <w:szCs w:val="20"/>
                <w:lang w:val="en-GB" w:eastAsia="sv-SE"/>
              </w:rPr>
              <w:t>I</w:t>
            </w:r>
            <w:r w:rsidRPr="00FD2DAD">
              <w:rPr>
                <w:rFonts w:ascii="Verdana" w:hAnsi="Verdana" w:cs="Times New Roman"/>
                <w:sz w:val="20"/>
                <w:szCs w:val="20"/>
                <w:lang w:val="en-GB"/>
              </w:rPr>
              <w:t xml:space="preserve">n </w:t>
            </w:r>
            <w:r>
              <w:rPr>
                <w:rFonts w:ascii="Verdana" w:hAnsi="Verdana" w:cs="Times New Roman"/>
                <w:sz w:val="20"/>
                <w:szCs w:val="20"/>
                <w:lang w:val="en-GB"/>
              </w:rPr>
              <w:t>a</w:t>
            </w:r>
            <w:r w:rsidRPr="00FD2DAD">
              <w:rPr>
                <w:rFonts w:ascii="Verdana" w:hAnsi="Verdana" w:cs="Times New Roman"/>
                <w:sz w:val="20"/>
                <w:szCs w:val="20"/>
                <w:lang w:val="en-GB"/>
              </w:rPr>
              <w:t xml:space="preserve"> report about the experiences of the General elections on 19 September 2012</w:t>
            </w:r>
            <w:r w:rsidRPr="00FD2DAD">
              <w:rPr>
                <w:rStyle w:val="FootnoteReference"/>
                <w:rFonts w:ascii="Verdana" w:hAnsi="Verdana" w:cs="Times New Roman"/>
                <w:sz w:val="20"/>
                <w:szCs w:val="20"/>
                <w:lang w:val="en-GB"/>
              </w:rPr>
              <w:footnoteReference w:id="48"/>
            </w:r>
            <w:r>
              <w:rPr>
                <w:rFonts w:ascii="Verdana" w:hAnsi="Verdana" w:cs="Times New Roman"/>
                <w:sz w:val="20"/>
                <w:szCs w:val="20"/>
                <w:lang w:val="en-GB"/>
              </w:rPr>
              <w:t>, t</w:t>
            </w:r>
            <w:r w:rsidRPr="00FD2DAD">
              <w:rPr>
                <w:rFonts w:ascii="Verdana" w:eastAsiaTheme="minorEastAsia" w:hAnsi="Verdana" w:cs="Times New Roman"/>
                <w:color w:val="000000"/>
                <w:sz w:val="20"/>
                <w:szCs w:val="20"/>
                <w:lang w:val="en-GB" w:eastAsia="sv-SE"/>
              </w:rPr>
              <w:t xml:space="preserve">he </w:t>
            </w:r>
            <w:r w:rsidRPr="00FD2DAD">
              <w:rPr>
                <w:rFonts w:ascii="Verdana" w:hAnsi="Verdana" w:cs="Times New Roman"/>
                <w:sz w:val="20"/>
                <w:szCs w:val="20"/>
                <w:lang w:val="en-GB"/>
              </w:rPr>
              <w:t>Central</w:t>
            </w:r>
            <w:r w:rsidRPr="00FD2DAD">
              <w:rPr>
                <w:rFonts w:ascii="Verdana" w:eastAsiaTheme="minorEastAsia" w:hAnsi="Verdana" w:cs="Times New Roman"/>
                <w:color w:val="000000"/>
                <w:sz w:val="20"/>
                <w:szCs w:val="20"/>
                <w:lang w:val="en-GB" w:eastAsia="sv-SE"/>
              </w:rPr>
              <w:t xml:space="preserve"> Election Authority </w:t>
            </w:r>
            <w:r w:rsidRPr="00FD2DAD">
              <w:rPr>
                <w:rFonts w:ascii="Verdana" w:hAnsi="Verdana" w:cs="Times New Roman"/>
                <w:i/>
                <w:sz w:val="20"/>
                <w:szCs w:val="20"/>
                <w:lang w:val="en-GB"/>
              </w:rPr>
              <w:t>(Valmyndigheten</w:t>
            </w:r>
            <w:r w:rsidRPr="00FD2DAD">
              <w:rPr>
                <w:rFonts w:ascii="Verdana" w:hAnsi="Verdana" w:cs="Times New Roman"/>
                <w:sz w:val="20"/>
                <w:szCs w:val="20"/>
                <w:lang w:val="en-GB"/>
              </w:rPr>
              <w:t xml:space="preserve">) </w:t>
            </w:r>
            <w:r>
              <w:rPr>
                <w:rFonts w:ascii="Verdana" w:eastAsiaTheme="minorEastAsia" w:hAnsi="Verdana" w:cs="Times New Roman"/>
                <w:color w:val="000000"/>
                <w:sz w:val="20"/>
                <w:szCs w:val="20"/>
                <w:lang w:val="en-GB" w:eastAsia="sv-SE"/>
              </w:rPr>
              <w:t>pointed out that it wa</w:t>
            </w:r>
            <w:r w:rsidRPr="00FD2DAD">
              <w:rPr>
                <w:rFonts w:ascii="Verdana" w:eastAsiaTheme="minorEastAsia" w:hAnsi="Verdana" w:cs="Times New Roman"/>
                <w:color w:val="000000"/>
                <w:sz w:val="20"/>
                <w:szCs w:val="20"/>
                <w:lang w:val="en-GB" w:eastAsia="sv-SE"/>
              </w:rPr>
              <w:t>s problematic to provide guidelines to the municipalities and County administration boards (</w:t>
            </w:r>
            <w:r w:rsidRPr="00FD2DAD">
              <w:rPr>
                <w:rFonts w:ascii="Verdana" w:eastAsiaTheme="minorEastAsia" w:hAnsi="Verdana" w:cs="Times New Roman"/>
                <w:i/>
                <w:color w:val="000000"/>
                <w:sz w:val="20"/>
                <w:szCs w:val="20"/>
                <w:lang w:val="en-GB" w:eastAsia="sv-SE"/>
              </w:rPr>
              <w:t>länsstyrelse</w:t>
            </w:r>
            <w:r w:rsidRPr="00FD2DAD">
              <w:rPr>
                <w:rFonts w:ascii="Verdana" w:eastAsiaTheme="minorEastAsia" w:hAnsi="Verdana" w:cs="Times New Roman"/>
                <w:color w:val="000000"/>
                <w:sz w:val="20"/>
                <w:szCs w:val="20"/>
                <w:lang w:val="en-GB" w:eastAsia="sv-SE"/>
              </w:rPr>
              <w:t xml:space="preserve">) since the </w:t>
            </w:r>
            <w:r>
              <w:rPr>
                <w:rFonts w:ascii="Verdana" w:eastAsiaTheme="minorEastAsia" w:hAnsi="Verdana" w:cs="Times New Roman"/>
                <w:color w:val="000000"/>
                <w:sz w:val="20"/>
                <w:szCs w:val="20"/>
                <w:lang w:val="en-GB" w:eastAsia="sv-SE"/>
              </w:rPr>
              <w:t xml:space="preserve">Election </w:t>
            </w:r>
            <w:r w:rsidRPr="00FD2DAD">
              <w:rPr>
                <w:rFonts w:ascii="Verdana" w:eastAsiaTheme="minorEastAsia" w:hAnsi="Verdana" w:cs="Times New Roman"/>
                <w:color w:val="000000"/>
                <w:sz w:val="20"/>
                <w:szCs w:val="20"/>
                <w:lang w:val="en-GB" w:eastAsia="sv-SE"/>
              </w:rPr>
              <w:t xml:space="preserve">Authority has </w:t>
            </w:r>
            <w:r>
              <w:rPr>
                <w:rFonts w:ascii="Verdana" w:eastAsiaTheme="minorEastAsia" w:hAnsi="Verdana" w:cs="Times New Roman"/>
                <w:color w:val="000000"/>
                <w:sz w:val="20"/>
                <w:szCs w:val="20"/>
                <w:lang w:val="en-GB" w:eastAsia="sv-SE"/>
              </w:rPr>
              <w:t xml:space="preserve">a </w:t>
            </w:r>
            <w:r w:rsidRPr="00FD2DAD">
              <w:rPr>
                <w:rFonts w:ascii="Verdana" w:eastAsiaTheme="minorEastAsia" w:hAnsi="Verdana" w:cs="Times New Roman"/>
                <w:color w:val="000000"/>
                <w:sz w:val="20"/>
                <w:szCs w:val="20"/>
                <w:lang w:val="en-GB" w:eastAsia="sv-SE"/>
              </w:rPr>
              <w:t xml:space="preserve">limited mandate to provide guidelines to other authorities according to article 16 of the </w:t>
            </w:r>
            <w:r>
              <w:rPr>
                <w:rFonts w:ascii="Verdana" w:eastAsiaTheme="minorEastAsia" w:hAnsi="Verdana" w:cs="Times New Roman"/>
                <w:color w:val="000000"/>
                <w:sz w:val="20"/>
                <w:szCs w:val="20"/>
                <w:lang w:val="en-GB" w:eastAsia="sv-SE"/>
              </w:rPr>
              <w:t>Regulation</w:t>
            </w:r>
            <w:r w:rsidRPr="00FD2DAD">
              <w:rPr>
                <w:rFonts w:ascii="Verdana" w:eastAsiaTheme="minorEastAsia" w:hAnsi="Verdana" w:cs="Times New Roman"/>
                <w:color w:val="000000"/>
                <w:sz w:val="20"/>
                <w:szCs w:val="20"/>
                <w:lang w:val="en-GB" w:eastAsia="sv-SE"/>
              </w:rPr>
              <w:t xml:space="preserve"> with Instructions for the Election Authority (</w:t>
            </w:r>
            <w:r w:rsidRPr="00FD2DAD">
              <w:rPr>
                <w:rFonts w:ascii="Verdana" w:eastAsia="Times New Roman" w:hAnsi="Verdana" w:cs="Times New Roman"/>
                <w:i/>
                <w:color w:val="000000"/>
                <w:sz w:val="20"/>
                <w:szCs w:val="20"/>
                <w:shd w:val="clear" w:color="auto" w:fill="FFFFFF"/>
                <w:lang w:val="en-GB" w:eastAsia="sv-SE"/>
              </w:rPr>
              <w:t>Förordning med instruktion för Valmyndigheten</w:t>
            </w:r>
            <w:r>
              <w:rPr>
                <w:rFonts w:ascii="Verdana" w:eastAsia="Times New Roman" w:hAnsi="Verdana" w:cs="Times New Roman"/>
                <w:i/>
                <w:color w:val="000000"/>
                <w:sz w:val="20"/>
                <w:szCs w:val="20"/>
                <w:shd w:val="clear" w:color="auto" w:fill="FFFFFF"/>
                <w:lang w:val="en-GB" w:eastAsia="sv-SE"/>
              </w:rPr>
              <w:t xml:space="preserve">). </w:t>
            </w:r>
            <w:r w:rsidRPr="00137223">
              <w:rPr>
                <w:rFonts w:ascii="Verdana" w:eastAsia="Times New Roman" w:hAnsi="Verdana" w:cs="Times New Roman"/>
                <w:color w:val="000000"/>
                <w:sz w:val="20"/>
                <w:szCs w:val="20"/>
                <w:shd w:val="clear" w:color="auto" w:fill="FFFFFF"/>
                <w:lang w:val="en-GB" w:eastAsia="sv-SE"/>
              </w:rPr>
              <w:t>T</w:t>
            </w:r>
            <w:r w:rsidRPr="00FD2DAD">
              <w:rPr>
                <w:rFonts w:ascii="Verdana" w:hAnsi="Verdana" w:cs="Times New Roman"/>
                <w:sz w:val="20"/>
                <w:szCs w:val="20"/>
                <w:lang w:val="en-GB"/>
              </w:rPr>
              <w:t xml:space="preserve">he Central Election Authority </w:t>
            </w:r>
            <w:r>
              <w:rPr>
                <w:rFonts w:ascii="Verdana" w:hAnsi="Verdana" w:cs="Times New Roman"/>
                <w:sz w:val="20"/>
                <w:szCs w:val="20"/>
                <w:lang w:val="en-GB"/>
              </w:rPr>
              <w:t xml:space="preserve">also </w:t>
            </w:r>
            <w:r w:rsidRPr="00FD2DAD">
              <w:rPr>
                <w:rFonts w:ascii="Verdana" w:hAnsi="Verdana" w:cs="Times New Roman"/>
                <w:sz w:val="20"/>
                <w:szCs w:val="20"/>
                <w:lang w:val="en-GB"/>
              </w:rPr>
              <w:t xml:space="preserve">stated that there </w:t>
            </w:r>
            <w:r>
              <w:rPr>
                <w:rFonts w:ascii="Verdana" w:hAnsi="Verdana" w:cs="Times New Roman"/>
                <w:sz w:val="20"/>
                <w:szCs w:val="20"/>
                <w:lang w:val="en-GB"/>
              </w:rPr>
              <w:t>wa</w:t>
            </w:r>
            <w:r w:rsidRPr="00FD2DAD">
              <w:rPr>
                <w:rFonts w:ascii="Verdana" w:hAnsi="Verdana" w:cs="Times New Roman"/>
                <w:sz w:val="20"/>
                <w:szCs w:val="20"/>
                <w:lang w:val="en-GB"/>
              </w:rPr>
              <w:t>s an educational need for different levels of the electoral process.</w:t>
            </w:r>
          </w:p>
          <w:p w14:paraId="17EF6971" w14:textId="26A87B7B" w:rsidR="00C51A47" w:rsidRPr="000474AC" w:rsidRDefault="00C51A47" w:rsidP="002C0D52">
            <w:pPr>
              <w:rPr>
                <w:rFonts w:ascii="Verdana" w:eastAsiaTheme="minorEastAsia" w:hAnsi="Verdana" w:cs="Times New Roman"/>
                <w:color w:val="141413"/>
                <w:sz w:val="20"/>
                <w:szCs w:val="20"/>
                <w:lang w:val="en-GB" w:eastAsia="sv-SE"/>
              </w:rPr>
            </w:pPr>
            <w:r>
              <w:rPr>
                <w:rFonts w:ascii="Verdana" w:hAnsi="Verdana" w:cs="Times"/>
                <w:color w:val="000000"/>
                <w:sz w:val="20"/>
                <w:szCs w:val="20"/>
                <w:lang w:val="sv-SE"/>
              </w:rPr>
              <w:t>A</w:t>
            </w:r>
            <w:r w:rsidRPr="00FD2DAD">
              <w:rPr>
                <w:rFonts w:ascii="Verdana" w:hAnsi="Verdana" w:cs="Times"/>
                <w:color w:val="000000"/>
                <w:sz w:val="20"/>
                <w:szCs w:val="20"/>
                <w:lang w:val="sv-SE"/>
              </w:rPr>
              <w:t xml:space="preserve">mendments </w:t>
            </w:r>
            <w:r>
              <w:rPr>
                <w:rFonts w:ascii="Verdana" w:hAnsi="Verdana" w:cs="Times"/>
                <w:color w:val="000000"/>
                <w:sz w:val="20"/>
                <w:szCs w:val="20"/>
                <w:lang w:val="sv-SE"/>
              </w:rPr>
              <w:t xml:space="preserve">to </w:t>
            </w:r>
            <w:r w:rsidRPr="00FD2DAD">
              <w:rPr>
                <w:rFonts w:ascii="Verdana" w:hAnsi="Verdana" w:cs="Times"/>
                <w:color w:val="000000"/>
                <w:sz w:val="20"/>
                <w:szCs w:val="20"/>
                <w:lang w:val="sv-SE"/>
              </w:rPr>
              <w:t>Section 2</w:t>
            </w:r>
            <w:r>
              <w:rPr>
                <w:rFonts w:ascii="Verdana" w:hAnsi="Verdana" w:cs="Times"/>
                <w:color w:val="000000"/>
                <w:sz w:val="20"/>
                <w:szCs w:val="20"/>
                <w:lang w:val="sv-SE"/>
              </w:rPr>
              <w:t xml:space="preserve"> </w:t>
            </w:r>
            <w:r w:rsidRPr="00FD2DAD">
              <w:rPr>
                <w:rFonts w:ascii="Verdana" w:hAnsi="Verdana" w:cs="Times New Roman"/>
                <w:sz w:val="20"/>
                <w:szCs w:val="20"/>
                <w:lang w:val="en-GB"/>
              </w:rPr>
              <w:t>of the Election Act</w:t>
            </w:r>
            <w:r>
              <w:rPr>
                <w:rFonts w:ascii="Verdana" w:hAnsi="Verdana" w:cs="Times"/>
                <w:color w:val="000000"/>
                <w:sz w:val="20"/>
                <w:szCs w:val="20"/>
                <w:lang w:val="sv-SE"/>
              </w:rPr>
              <w:t xml:space="preserve"> in</w:t>
            </w:r>
            <w:r w:rsidRPr="00FD2DAD">
              <w:rPr>
                <w:rFonts w:ascii="Verdana" w:hAnsi="Verdana" w:cs="Times"/>
                <w:color w:val="000000"/>
                <w:sz w:val="20"/>
                <w:szCs w:val="20"/>
                <w:lang w:val="sv-SE"/>
              </w:rPr>
              <w:t xml:space="preserve"> force </w:t>
            </w:r>
            <w:r>
              <w:rPr>
                <w:rFonts w:ascii="Verdana" w:hAnsi="Verdana" w:cs="Times"/>
                <w:color w:val="000000"/>
                <w:sz w:val="20"/>
                <w:szCs w:val="20"/>
                <w:lang w:val="sv-SE"/>
              </w:rPr>
              <w:t>since 1 January 2014</w:t>
            </w:r>
            <w:r>
              <w:rPr>
                <w:rFonts w:ascii="Verdana" w:hAnsi="Verdana" w:cs="Times New Roman"/>
                <w:sz w:val="20"/>
                <w:szCs w:val="20"/>
              </w:rPr>
              <w:t xml:space="preserve">, </w:t>
            </w:r>
            <w:r>
              <w:rPr>
                <w:rFonts w:ascii="Verdana" w:hAnsi="Verdana" w:cs="Times"/>
                <w:color w:val="000000"/>
                <w:sz w:val="20"/>
                <w:szCs w:val="20"/>
                <w:lang w:val="sv-SE"/>
              </w:rPr>
              <w:t>which provides that</w:t>
            </w:r>
            <w:r w:rsidRPr="00FD2DAD">
              <w:rPr>
                <w:rFonts w:ascii="Verdana" w:hAnsi="Verdana" w:cs="Times"/>
                <w:color w:val="000000"/>
                <w:sz w:val="20"/>
                <w:szCs w:val="20"/>
                <w:lang w:val="sv-SE"/>
              </w:rPr>
              <w:t xml:space="preserve"> </w:t>
            </w:r>
            <w:r>
              <w:rPr>
                <w:rFonts w:ascii="Verdana" w:hAnsi="Verdana" w:cs="Times"/>
                <w:color w:val="000000"/>
                <w:sz w:val="20"/>
                <w:szCs w:val="20"/>
                <w:lang w:val="sv-SE"/>
              </w:rPr>
              <w:t>t</w:t>
            </w:r>
            <w:r w:rsidRPr="00FD2DAD">
              <w:rPr>
                <w:rFonts w:ascii="Verdana" w:hAnsi="Verdana" w:cs="Times"/>
                <w:color w:val="000000"/>
                <w:sz w:val="20"/>
                <w:szCs w:val="20"/>
                <w:lang w:val="sv-SE"/>
              </w:rPr>
              <w:t xml:space="preserve">he County </w:t>
            </w:r>
            <w:r w:rsidRPr="00FD2DAD">
              <w:rPr>
                <w:rFonts w:ascii="Verdana" w:eastAsia="Calibri" w:hAnsi="Verdana" w:cs="Times New Roman"/>
                <w:sz w:val="20"/>
                <w:szCs w:val="20"/>
                <w:lang w:val="en-GB"/>
              </w:rPr>
              <w:t>Administrative</w:t>
            </w:r>
            <w:r w:rsidRPr="00FD2DAD">
              <w:rPr>
                <w:rFonts w:ascii="Verdana" w:hAnsi="Verdana" w:cs="Times"/>
                <w:color w:val="000000"/>
                <w:sz w:val="20"/>
                <w:szCs w:val="20"/>
                <w:lang w:val="sv-SE"/>
              </w:rPr>
              <w:t xml:space="preserve"> Boards (</w:t>
            </w:r>
            <w:r w:rsidRPr="00FD2DAD">
              <w:rPr>
                <w:rFonts w:ascii="Verdana" w:hAnsi="Verdana" w:cs="Times"/>
                <w:i/>
                <w:color w:val="000000"/>
                <w:sz w:val="20"/>
                <w:szCs w:val="20"/>
                <w:lang w:val="sv-SE"/>
              </w:rPr>
              <w:t>Länsstyrelsen</w:t>
            </w:r>
            <w:r w:rsidRPr="00FD2DAD">
              <w:rPr>
                <w:rFonts w:ascii="Verdana" w:hAnsi="Verdana" w:cs="Times"/>
                <w:color w:val="000000"/>
                <w:sz w:val="20"/>
                <w:szCs w:val="20"/>
                <w:lang w:val="sv-SE"/>
              </w:rPr>
              <w:t xml:space="preserve">) </w:t>
            </w:r>
            <w:r>
              <w:rPr>
                <w:rFonts w:ascii="Verdana" w:hAnsi="Verdana" w:cs="Times"/>
                <w:color w:val="000000"/>
                <w:sz w:val="20"/>
                <w:szCs w:val="20"/>
                <w:lang w:val="sv-SE"/>
              </w:rPr>
              <w:t xml:space="preserve">are </w:t>
            </w:r>
            <w:r w:rsidRPr="00FD2DAD">
              <w:rPr>
                <w:rFonts w:ascii="Verdana" w:hAnsi="Verdana" w:cs="Times"/>
                <w:color w:val="000000"/>
                <w:sz w:val="20"/>
                <w:szCs w:val="20"/>
                <w:lang w:val="sv-SE"/>
              </w:rPr>
              <w:t>responsible for election issues on the regional level</w:t>
            </w:r>
            <w:r>
              <w:rPr>
                <w:rFonts w:ascii="Verdana" w:hAnsi="Verdana" w:cs="Times"/>
                <w:color w:val="000000"/>
                <w:sz w:val="20"/>
                <w:szCs w:val="20"/>
                <w:lang w:val="sv-SE"/>
              </w:rPr>
              <w:t>, stipulate that these are also responsible for the</w:t>
            </w:r>
            <w:r w:rsidRPr="00FD2DAD">
              <w:rPr>
                <w:rFonts w:ascii="Verdana" w:hAnsi="Verdana" w:cs="Times"/>
                <w:color w:val="000000"/>
                <w:sz w:val="20"/>
                <w:szCs w:val="20"/>
                <w:lang w:val="sv-SE"/>
              </w:rPr>
              <w:t xml:space="preserve"> training of the Election Committees in the </w:t>
            </w:r>
            <w:r w:rsidRPr="00421664">
              <w:rPr>
                <w:rFonts w:ascii="Verdana" w:hAnsi="Verdana" w:cs="Times"/>
                <w:color w:val="000000"/>
                <w:sz w:val="20"/>
                <w:szCs w:val="20"/>
                <w:lang w:val="sv-SE"/>
              </w:rPr>
              <w:t>municipalities.</w:t>
            </w:r>
            <w:r w:rsidRPr="00137223">
              <w:rPr>
                <w:rStyle w:val="FootnoteReference"/>
                <w:rFonts w:ascii="Verdana" w:hAnsi="Verdana" w:cs="Times New Roman"/>
                <w:sz w:val="20"/>
                <w:szCs w:val="20"/>
              </w:rPr>
              <w:footnoteReference w:id="49"/>
            </w:r>
          </w:p>
        </w:tc>
      </w:tr>
      <w:tr w:rsidR="00C51A47" w:rsidRPr="00FD2DAD" w14:paraId="4BE53823" w14:textId="77777777" w:rsidTr="00C51A47">
        <w:trPr>
          <w:trHeight w:val="454"/>
        </w:trPr>
        <w:tc>
          <w:tcPr>
            <w:tcW w:w="1657" w:type="pct"/>
            <w:tcBorders>
              <w:top w:val="single" w:sz="4" w:space="0" w:color="000000"/>
              <w:left w:val="single" w:sz="4" w:space="0" w:color="000000"/>
              <w:bottom w:val="single" w:sz="4" w:space="0" w:color="000000"/>
            </w:tcBorders>
            <w:shd w:val="clear" w:color="auto" w:fill="FFFFFF"/>
            <w:vAlign w:val="center"/>
          </w:tcPr>
          <w:p w14:paraId="4A1ECE3F" w14:textId="77777777" w:rsidR="00C51A47" w:rsidRPr="00FD2DAD" w:rsidRDefault="00C51A47" w:rsidP="0068028C">
            <w:pPr>
              <w:spacing w:before="240"/>
              <w:contextualSpacing/>
              <w:rPr>
                <w:rFonts w:ascii="Verdana" w:eastAsia="Calibri" w:hAnsi="Verdana" w:cs="Times New Roman"/>
                <w:sz w:val="20"/>
                <w:szCs w:val="20"/>
                <w:lang w:val="en-GB"/>
              </w:rPr>
            </w:pPr>
            <w:r w:rsidRPr="00FD2DAD">
              <w:rPr>
                <w:rFonts w:ascii="Verdana" w:hAnsi="Verdana"/>
                <w:sz w:val="20"/>
                <w:szCs w:val="20"/>
              </w:rPr>
              <w:lastRenderedPageBreak/>
              <w:t>Does the national strategy/action plan on disability cover the right to political participation of persons with disabilities?</w:t>
            </w:r>
          </w:p>
        </w:tc>
        <w:tc>
          <w:tcPr>
            <w:tcW w:w="3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BD41D57" w14:textId="6AFC6429" w:rsidR="00C51A47" w:rsidRDefault="00C51A47" w:rsidP="002C0D52">
            <w:pPr>
              <w:tabs>
                <w:tab w:val="left" w:pos="10206"/>
                <w:tab w:val="left" w:pos="10348"/>
              </w:tabs>
              <w:spacing w:line="240" w:lineRule="auto"/>
              <w:rPr>
                <w:rFonts w:ascii="Verdana" w:eastAsia="Times New Roman" w:hAnsi="Verdana" w:cs="Times New Roman"/>
                <w:color w:val="000000"/>
                <w:sz w:val="20"/>
                <w:szCs w:val="20"/>
                <w:shd w:val="clear" w:color="auto" w:fill="FFFFFF"/>
                <w:lang w:eastAsia="sv-SE"/>
              </w:rPr>
            </w:pPr>
            <w:r>
              <w:rPr>
                <w:rFonts w:ascii="Verdana" w:hAnsi="Verdana" w:cs="Times New Roman"/>
                <w:color w:val="000000"/>
                <w:sz w:val="20"/>
                <w:szCs w:val="20"/>
                <w:lang w:eastAsia="en-IE"/>
              </w:rPr>
              <w:t xml:space="preserve">The </w:t>
            </w:r>
            <w:r w:rsidRPr="002C0D52">
              <w:rPr>
                <w:rFonts w:ascii="Verdana" w:hAnsi="Verdana" w:cs="Times New Roman"/>
                <w:i/>
                <w:color w:val="000000"/>
                <w:sz w:val="20"/>
                <w:szCs w:val="20"/>
                <w:lang w:eastAsia="en-IE"/>
              </w:rPr>
              <w:t>Strategy for the Implementation of the Disability Policy 2011 to 2016</w:t>
            </w:r>
            <w:r w:rsidRPr="00FD2DAD">
              <w:rPr>
                <w:rFonts w:ascii="Verdana" w:hAnsi="Verdana" w:cs="Times New Roman"/>
                <w:color w:val="000000"/>
                <w:sz w:val="20"/>
                <w:szCs w:val="20"/>
                <w:lang w:eastAsia="en-IE"/>
              </w:rPr>
              <w:t xml:space="preserve"> (</w:t>
            </w:r>
            <w:r w:rsidRPr="00FD2DAD">
              <w:rPr>
                <w:rFonts w:ascii="Verdana" w:hAnsi="Verdana" w:cs="Times New Roman"/>
                <w:i/>
                <w:iCs/>
                <w:color w:val="000000"/>
                <w:sz w:val="20"/>
                <w:szCs w:val="20"/>
                <w:lang w:val="en-GB" w:eastAsia="en-IE"/>
              </w:rPr>
              <w:t>En strategi för genomförande av funktionshinderpolitiken, 2011-2016</w:t>
            </w:r>
            <w:r w:rsidRPr="00BC55A2">
              <w:rPr>
                <w:rFonts w:ascii="Verdana" w:hAnsi="Verdana" w:cs="Times New Roman"/>
                <w:i/>
                <w:iCs/>
                <w:color w:val="000000"/>
                <w:sz w:val="20"/>
                <w:szCs w:val="20"/>
                <w:lang w:val="en-GB" w:eastAsia="en-IE"/>
              </w:rPr>
              <w:t>)</w:t>
            </w:r>
            <w:r w:rsidRPr="00390F05">
              <w:rPr>
                <w:rStyle w:val="FootnoteReference"/>
                <w:rFonts w:ascii="Verdana" w:hAnsi="Verdana" w:cs="Times New Roman"/>
                <w:color w:val="000000"/>
                <w:sz w:val="20"/>
                <w:szCs w:val="20"/>
                <w:lang w:eastAsia="en-IE"/>
              </w:rPr>
              <w:footnoteReference w:id="50"/>
            </w:r>
            <w:r w:rsidRPr="00390F05">
              <w:rPr>
                <w:rFonts w:ascii="Verdana" w:hAnsi="Verdana" w:cs="Times New Roman"/>
                <w:color w:val="000000"/>
                <w:sz w:val="20"/>
                <w:szCs w:val="20"/>
                <w:lang w:eastAsia="en-IE"/>
              </w:rPr>
              <w:t xml:space="preserve"> </w:t>
            </w:r>
            <w:r w:rsidRPr="00FD2DAD">
              <w:rPr>
                <w:rFonts w:ascii="Verdana" w:eastAsia="Times New Roman" w:hAnsi="Verdana" w:cs="Times New Roman"/>
                <w:color w:val="000000"/>
                <w:sz w:val="20"/>
                <w:szCs w:val="20"/>
                <w:shd w:val="clear" w:color="auto" w:fill="FFFFFF"/>
                <w:lang w:eastAsia="sv-SE"/>
              </w:rPr>
              <w:t xml:space="preserve">builds further on the 10-year action plan </w:t>
            </w:r>
            <w:r w:rsidRPr="002C0D52">
              <w:rPr>
                <w:rFonts w:ascii="Verdana" w:hAnsi="Verdana" w:cs="Times New Roman"/>
                <w:i/>
                <w:sz w:val="20"/>
                <w:szCs w:val="20"/>
              </w:rPr>
              <w:t>From patient to citizen - a national action plan for disability policy</w:t>
            </w:r>
            <w:r w:rsidRPr="00FD2DAD">
              <w:rPr>
                <w:rFonts w:ascii="Verdana" w:hAnsi="Verdana" w:cs="Times New Roman"/>
                <w:sz w:val="20"/>
                <w:szCs w:val="20"/>
              </w:rPr>
              <w:t xml:space="preserve"> (</w:t>
            </w:r>
            <w:r w:rsidRPr="00FD2DAD">
              <w:rPr>
                <w:rFonts w:ascii="Verdana" w:hAnsi="Verdana" w:cs="Times New Roman"/>
                <w:i/>
                <w:sz w:val="20"/>
                <w:szCs w:val="20"/>
              </w:rPr>
              <w:t xml:space="preserve">Från patient till medborgare </w:t>
            </w:r>
            <w:r w:rsidRPr="00FD2DAD">
              <w:rPr>
                <w:rFonts w:ascii="Verdana" w:hAnsi="Verdana" w:cs="Times New Roman"/>
                <w:sz w:val="20"/>
                <w:szCs w:val="20"/>
              </w:rPr>
              <w:t>-</w:t>
            </w:r>
            <w:r w:rsidRPr="00FD2DAD">
              <w:rPr>
                <w:rFonts w:ascii="Verdana" w:hAnsi="Verdana" w:cs="Times New Roman"/>
                <w:i/>
                <w:sz w:val="20"/>
                <w:szCs w:val="20"/>
              </w:rPr>
              <w:t>en nationell handlingsplan för handikappolitiken)</w:t>
            </w:r>
            <w:r w:rsidRPr="00FD2DAD">
              <w:rPr>
                <w:rFonts w:ascii="Verdana" w:eastAsia="Times New Roman" w:hAnsi="Verdana" w:cs="Times New Roman"/>
                <w:color w:val="000000"/>
                <w:sz w:val="20"/>
                <w:szCs w:val="20"/>
                <w:shd w:val="clear" w:color="auto" w:fill="FFFFFF"/>
                <w:lang w:eastAsia="sv-SE"/>
              </w:rPr>
              <w:t xml:space="preserve"> that applied in 2000-2010.</w:t>
            </w:r>
            <w:r w:rsidRPr="00FD2DAD">
              <w:rPr>
                <w:rStyle w:val="FootnoteReference"/>
                <w:rFonts w:ascii="Verdana" w:hAnsi="Verdana" w:cs="Times New Roman"/>
                <w:color w:val="000000"/>
                <w:sz w:val="20"/>
                <w:szCs w:val="20"/>
                <w:shd w:val="clear" w:color="auto" w:fill="FFFFFF"/>
                <w:lang w:eastAsia="sv-SE"/>
              </w:rPr>
              <w:footnoteReference w:id="51"/>
            </w:r>
            <w:r w:rsidRPr="00FD2DAD">
              <w:rPr>
                <w:rFonts w:ascii="Verdana" w:eastAsia="Times New Roman" w:hAnsi="Verdana" w:cs="Times New Roman"/>
                <w:color w:val="000000"/>
                <w:sz w:val="20"/>
                <w:szCs w:val="20"/>
                <w:shd w:val="clear" w:color="auto" w:fill="FFFFFF"/>
                <w:lang w:eastAsia="sv-SE"/>
              </w:rPr>
              <w:t xml:space="preserve"> </w:t>
            </w:r>
            <w:r>
              <w:rPr>
                <w:rFonts w:ascii="Verdana" w:eastAsia="Calibri" w:hAnsi="Verdana" w:cs="Times New Roman"/>
                <w:sz w:val="20"/>
                <w:szCs w:val="20"/>
                <w:lang w:val="en-GB" w:bidi="en-US"/>
              </w:rPr>
              <w:t>The</w:t>
            </w:r>
            <w:r w:rsidRPr="00FD2DAD">
              <w:rPr>
                <w:rFonts w:ascii="Verdana" w:hAnsi="Verdana"/>
                <w:sz w:val="20"/>
                <w:szCs w:val="20"/>
              </w:rPr>
              <w:t xml:space="preserve"> strategy does not mention political participation of persons with disabilities.</w:t>
            </w:r>
          </w:p>
          <w:p w14:paraId="068913C0" w14:textId="437680C0" w:rsidR="00C51A47" w:rsidRPr="00FD2DAD" w:rsidRDefault="00C51A47" w:rsidP="002C0D52">
            <w:pPr>
              <w:tabs>
                <w:tab w:val="left" w:pos="10206"/>
                <w:tab w:val="left" w:pos="10348"/>
              </w:tabs>
              <w:spacing w:line="240" w:lineRule="auto"/>
              <w:rPr>
                <w:rFonts w:ascii="Verdana" w:hAnsi="Verdana" w:cs="Times New Roman"/>
                <w:color w:val="000000"/>
                <w:sz w:val="20"/>
                <w:szCs w:val="20"/>
                <w:shd w:val="clear" w:color="auto" w:fill="FFFFFF"/>
                <w:lang w:eastAsia="sv-SE"/>
              </w:rPr>
            </w:pPr>
            <w:r w:rsidRPr="00FD2DAD">
              <w:rPr>
                <w:rFonts w:ascii="Verdana" w:eastAsia="Times New Roman" w:hAnsi="Verdana" w:cs="Times New Roman"/>
                <w:color w:val="000000"/>
                <w:sz w:val="20"/>
                <w:szCs w:val="20"/>
                <w:shd w:val="clear" w:color="auto" w:fill="FFFFFF"/>
                <w:lang w:eastAsia="sv-SE"/>
              </w:rPr>
              <w:lastRenderedPageBreak/>
              <w:t xml:space="preserve">The strategy is based, in part, on the United Nations Convention on the Rights of Persons with Disabilities </w:t>
            </w:r>
            <w:r w:rsidRPr="00FD2DAD">
              <w:rPr>
                <w:rFonts w:ascii="Verdana" w:eastAsia="Times New Roman" w:hAnsi="Verdana" w:cs="Times New Roman"/>
                <w:color w:val="000000"/>
                <w:sz w:val="20"/>
                <w:szCs w:val="20"/>
                <w:shd w:val="clear" w:color="auto" w:fill="FFFFFF"/>
              </w:rPr>
              <w:t>(</w:t>
            </w:r>
            <w:r w:rsidRPr="00FD2DAD">
              <w:rPr>
                <w:rFonts w:ascii="Verdana" w:eastAsia="Times New Roman" w:hAnsi="Verdana" w:cs="Times New Roman"/>
                <w:i/>
                <w:color w:val="000000"/>
                <w:sz w:val="20"/>
                <w:szCs w:val="20"/>
                <w:shd w:val="clear" w:color="auto" w:fill="FFFFFF"/>
              </w:rPr>
              <w:t>Konvention om rättigheter för personer med funktionsnedsättning</w:t>
            </w:r>
            <w:r w:rsidRPr="00FD2DAD">
              <w:rPr>
                <w:rFonts w:ascii="Verdana" w:eastAsia="Times New Roman" w:hAnsi="Verdana" w:cs="Times New Roman"/>
                <w:color w:val="000000"/>
                <w:sz w:val="20"/>
                <w:szCs w:val="20"/>
                <w:shd w:val="clear" w:color="auto" w:fill="FFFFFF"/>
              </w:rPr>
              <w:t>)</w:t>
            </w:r>
            <w:r w:rsidRPr="00FD2DAD">
              <w:rPr>
                <w:rFonts w:ascii="Verdana" w:eastAsia="Times New Roman" w:hAnsi="Verdana" w:cs="Times New Roman"/>
                <w:color w:val="000000"/>
                <w:sz w:val="20"/>
                <w:szCs w:val="20"/>
                <w:shd w:val="clear" w:color="auto" w:fill="FFFFFF"/>
                <w:lang w:eastAsia="sv-SE"/>
              </w:rPr>
              <w:t>, which Sweden ratified in 2008.</w:t>
            </w:r>
            <w:r w:rsidRPr="00FD2DAD">
              <w:rPr>
                <w:rStyle w:val="FootnoteReference"/>
                <w:rFonts w:ascii="Verdana" w:hAnsi="Verdana" w:cs="Times New Roman"/>
                <w:color w:val="000000"/>
                <w:sz w:val="20"/>
                <w:szCs w:val="20"/>
                <w:shd w:val="clear" w:color="auto" w:fill="FFFFFF"/>
                <w:lang w:eastAsia="sv-SE"/>
              </w:rPr>
              <w:footnoteReference w:id="52"/>
            </w:r>
            <w:r w:rsidRPr="00FD2DAD">
              <w:rPr>
                <w:rStyle w:val="FootnoteReference"/>
                <w:rFonts w:ascii="Verdana" w:hAnsi="Verdana" w:cs="Times New Roman"/>
                <w:color w:val="000000"/>
                <w:sz w:val="20"/>
                <w:szCs w:val="20"/>
                <w:shd w:val="clear" w:color="auto" w:fill="FFFFFF"/>
                <w:lang w:eastAsia="sv-SE"/>
              </w:rPr>
              <w:t xml:space="preserve"> </w:t>
            </w:r>
          </w:p>
          <w:p w14:paraId="2C3016BE" w14:textId="37066DEC" w:rsidR="00C51A47" w:rsidRPr="00FD2DAD" w:rsidRDefault="00C51A47" w:rsidP="002C0D52">
            <w:pPr>
              <w:tabs>
                <w:tab w:val="left" w:pos="10206"/>
                <w:tab w:val="left" w:pos="10348"/>
              </w:tabs>
              <w:spacing w:line="240" w:lineRule="auto"/>
              <w:rPr>
                <w:rFonts w:ascii="Verdana" w:eastAsia="Calibri" w:hAnsi="Verdana" w:cs="Times New Roman"/>
                <w:sz w:val="20"/>
                <w:szCs w:val="20"/>
                <w:lang w:val="en-GB"/>
              </w:rPr>
            </w:pPr>
            <w:r w:rsidRPr="00FD2DAD">
              <w:rPr>
                <w:rFonts w:ascii="Verdana" w:hAnsi="Verdana" w:cs="Times New Roman"/>
                <w:color w:val="000000"/>
                <w:sz w:val="20"/>
                <w:szCs w:val="20"/>
                <w:shd w:val="clear" w:color="auto" w:fill="FFFFFF"/>
                <w:lang w:eastAsia="sv-SE"/>
              </w:rPr>
              <w:t xml:space="preserve">The Swedish Government set up a </w:t>
            </w:r>
            <w:r w:rsidRPr="00FD2DAD">
              <w:rPr>
                <w:rFonts w:ascii="Verdana" w:eastAsia="Calibri" w:hAnsi="Verdana" w:cs="Times New Roman"/>
                <w:sz w:val="20"/>
                <w:szCs w:val="20"/>
                <w:lang w:val="en-GB"/>
              </w:rPr>
              <w:t xml:space="preserve">monitoring </w:t>
            </w:r>
            <w:r>
              <w:rPr>
                <w:rFonts w:ascii="Verdana" w:eastAsia="Calibri" w:hAnsi="Verdana" w:cs="Times New Roman"/>
                <w:sz w:val="20"/>
                <w:szCs w:val="20"/>
                <w:lang w:val="en-GB"/>
              </w:rPr>
              <w:t>body</w:t>
            </w:r>
            <w:r w:rsidRPr="00FD2DAD">
              <w:rPr>
                <w:rFonts w:ascii="Verdana" w:eastAsia="Calibri" w:hAnsi="Verdana" w:cs="Times New Roman"/>
                <w:sz w:val="20"/>
                <w:szCs w:val="20"/>
                <w:lang w:val="en-GB"/>
              </w:rPr>
              <w:t xml:space="preserve"> under Article 33(3) CRPD and assigned </w:t>
            </w:r>
            <w:r w:rsidRPr="00FD2DAD">
              <w:rPr>
                <w:rFonts w:ascii="Verdana" w:eastAsia="Times New Roman" w:hAnsi="Verdana" w:cs="Times New Roman"/>
                <w:color w:val="000000"/>
                <w:sz w:val="20"/>
                <w:szCs w:val="20"/>
                <w:shd w:val="clear" w:color="auto" w:fill="FFFFFF"/>
                <w:lang w:eastAsia="sv-SE"/>
              </w:rPr>
              <w:t>the Swedish Agency for Disability Policy Coordination (</w:t>
            </w:r>
            <w:r w:rsidRPr="00FD2DAD">
              <w:rPr>
                <w:rFonts w:ascii="Verdana" w:eastAsia="Times New Roman" w:hAnsi="Verdana" w:cs="Times New Roman"/>
                <w:i/>
                <w:color w:val="000000"/>
                <w:sz w:val="20"/>
                <w:szCs w:val="20"/>
                <w:shd w:val="clear" w:color="auto" w:fill="FFFFFF"/>
                <w:lang w:eastAsia="sv-SE"/>
              </w:rPr>
              <w:t>Handisam</w:t>
            </w:r>
            <w:r w:rsidRPr="00FD2DAD">
              <w:rPr>
                <w:rFonts w:ascii="Verdana" w:eastAsia="Times New Roman" w:hAnsi="Verdana" w:cs="Times New Roman"/>
                <w:color w:val="000000"/>
                <w:sz w:val="20"/>
                <w:szCs w:val="20"/>
                <w:shd w:val="clear" w:color="auto" w:fill="FFFFFF"/>
                <w:lang w:eastAsia="sv-SE"/>
              </w:rPr>
              <w:t>)</w:t>
            </w:r>
            <w:r w:rsidRPr="00FD2DAD">
              <w:rPr>
                <w:rStyle w:val="FootnoteReference"/>
                <w:rFonts w:ascii="Verdana" w:hAnsi="Verdana" w:cs="Times New Roman"/>
                <w:color w:val="000000"/>
                <w:sz w:val="20"/>
                <w:szCs w:val="20"/>
                <w:shd w:val="clear" w:color="auto" w:fill="FFFFFF"/>
                <w:lang w:eastAsia="sv-SE"/>
              </w:rPr>
              <w:footnoteReference w:id="53"/>
            </w:r>
            <w:r w:rsidRPr="00FD2DAD">
              <w:rPr>
                <w:rFonts w:ascii="Verdana" w:eastAsia="Times New Roman" w:hAnsi="Verdana" w:cs="Times New Roman"/>
                <w:color w:val="000000"/>
                <w:sz w:val="20"/>
                <w:szCs w:val="20"/>
                <w:shd w:val="clear" w:color="auto" w:fill="FFFFFF"/>
                <w:lang w:eastAsia="sv-SE"/>
              </w:rPr>
              <w:t xml:space="preserve"> </w:t>
            </w:r>
            <w:r>
              <w:rPr>
                <w:rFonts w:ascii="Verdana" w:eastAsia="Times New Roman" w:hAnsi="Verdana" w:cs="Times New Roman"/>
                <w:color w:val="000000"/>
                <w:sz w:val="20"/>
                <w:szCs w:val="20"/>
                <w:shd w:val="clear" w:color="auto" w:fill="FFFFFF"/>
                <w:lang w:eastAsia="sv-SE"/>
              </w:rPr>
              <w:t>with the coordinatory</w:t>
            </w:r>
            <w:r w:rsidRPr="00FD2DAD">
              <w:rPr>
                <w:rFonts w:ascii="Verdana" w:eastAsia="Times New Roman" w:hAnsi="Verdana" w:cs="Times New Roman"/>
                <w:color w:val="000000"/>
                <w:sz w:val="20"/>
                <w:szCs w:val="20"/>
                <w:shd w:val="clear" w:color="auto" w:fill="FFFFFF"/>
                <w:lang w:eastAsia="sv-SE"/>
              </w:rPr>
              <w:t xml:space="preserve"> work on implementing and following up the disability strategy. Disability policies </w:t>
            </w:r>
            <w:r>
              <w:rPr>
                <w:rFonts w:ascii="Verdana" w:eastAsia="Times New Roman" w:hAnsi="Verdana" w:cs="Times New Roman"/>
                <w:color w:val="000000"/>
                <w:sz w:val="20"/>
                <w:szCs w:val="20"/>
                <w:shd w:val="clear" w:color="auto" w:fill="FFFFFF"/>
                <w:lang w:eastAsia="sv-SE"/>
              </w:rPr>
              <w:t>are</w:t>
            </w:r>
            <w:r w:rsidRPr="00FD2DAD">
              <w:rPr>
                <w:rFonts w:ascii="Verdana" w:eastAsia="Times New Roman" w:hAnsi="Verdana" w:cs="Times New Roman"/>
                <w:color w:val="000000"/>
                <w:sz w:val="20"/>
                <w:szCs w:val="20"/>
                <w:shd w:val="clear" w:color="auto" w:fill="FFFFFF"/>
                <w:lang w:eastAsia="sv-SE"/>
              </w:rPr>
              <w:t xml:space="preserve"> organised cross- sectoral and </w:t>
            </w:r>
            <w:r>
              <w:rPr>
                <w:rFonts w:ascii="Verdana" w:eastAsia="Times New Roman" w:hAnsi="Verdana" w:cs="Times New Roman"/>
                <w:color w:val="000000"/>
                <w:sz w:val="20"/>
                <w:szCs w:val="20"/>
                <w:shd w:val="clear" w:color="auto" w:fill="FFFFFF"/>
                <w:lang w:eastAsia="sv-SE"/>
              </w:rPr>
              <w:t xml:space="preserve">a </w:t>
            </w:r>
            <w:r w:rsidRPr="00FD2DAD">
              <w:rPr>
                <w:rFonts w:ascii="Verdana" w:eastAsia="Times New Roman" w:hAnsi="Verdana" w:cs="Times New Roman"/>
                <w:color w:val="000000"/>
                <w:sz w:val="20"/>
                <w:szCs w:val="20"/>
                <w:shd w:val="clear" w:color="auto" w:fill="FFFFFF"/>
                <w:lang w:eastAsia="sv-SE"/>
              </w:rPr>
              <w:t>joint responsibility of all sectors of society. The Government's policy is coordinated at the Ministry of Health and Social Affairs (</w:t>
            </w:r>
            <w:r w:rsidRPr="00FD2DAD">
              <w:rPr>
                <w:rFonts w:ascii="Verdana" w:eastAsia="Times New Roman" w:hAnsi="Verdana" w:cs="Times New Roman"/>
                <w:i/>
                <w:color w:val="000000"/>
                <w:sz w:val="20"/>
                <w:szCs w:val="20"/>
                <w:shd w:val="clear" w:color="auto" w:fill="FFFFFF"/>
                <w:lang w:eastAsia="sv-SE"/>
              </w:rPr>
              <w:t>Socialdepartementet</w:t>
            </w:r>
            <w:r w:rsidRPr="00FD2DAD">
              <w:rPr>
                <w:rFonts w:ascii="Verdana" w:eastAsia="Times New Roman" w:hAnsi="Verdana" w:cs="Times New Roman"/>
                <w:color w:val="000000"/>
                <w:sz w:val="20"/>
                <w:szCs w:val="20"/>
                <w:shd w:val="clear" w:color="auto" w:fill="FFFFFF"/>
                <w:lang w:eastAsia="sv-SE"/>
              </w:rPr>
              <w:t>).</w:t>
            </w:r>
            <w:r w:rsidRPr="00FD2DAD">
              <w:rPr>
                <w:rStyle w:val="FootnoteReference"/>
                <w:rFonts w:ascii="Verdana" w:hAnsi="Verdana" w:cs="Times New Roman"/>
                <w:color w:val="000000"/>
                <w:sz w:val="20"/>
                <w:szCs w:val="20"/>
                <w:shd w:val="clear" w:color="auto" w:fill="FFFFFF"/>
                <w:lang w:eastAsia="sv-SE"/>
              </w:rPr>
              <w:footnoteReference w:id="54"/>
            </w:r>
          </w:p>
        </w:tc>
      </w:tr>
      <w:tr w:rsidR="00C51A47" w:rsidRPr="00FD2DAD" w14:paraId="1B5BF7A3" w14:textId="77777777" w:rsidTr="00C51A47">
        <w:trPr>
          <w:trHeight w:val="454"/>
        </w:trPr>
        <w:tc>
          <w:tcPr>
            <w:tcW w:w="1657" w:type="pct"/>
            <w:tcBorders>
              <w:top w:val="single" w:sz="4" w:space="0" w:color="000000"/>
              <w:left w:val="single" w:sz="4" w:space="0" w:color="000000"/>
              <w:bottom w:val="single" w:sz="4" w:space="0" w:color="000000"/>
            </w:tcBorders>
            <w:shd w:val="clear" w:color="auto" w:fill="FFFFFF"/>
            <w:vAlign w:val="center"/>
          </w:tcPr>
          <w:p w14:paraId="38B2B37A" w14:textId="77777777" w:rsidR="00C51A47" w:rsidRPr="00FD2DAD" w:rsidRDefault="00C51A47" w:rsidP="0068028C">
            <w:pPr>
              <w:spacing w:before="240"/>
              <w:contextualSpacing/>
              <w:rPr>
                <w:rFonts w:ascii="Verdana" w:eastAsia="Calibri" w:hAnsi="Verdana" w:cs="Times New Roman"/>
                <w:sz w:val="20"/>
                <w:szCs w:val="20"/>
                <w:lang w:val="en-GB"/>
              </w:rPr>
            </w:pPr>
            <w:r w:rsidRPr="00FD2DAD">
              <w:rPr>
                <w:rFonts w:ascii="Verdana" w:eastAsia="Calibri" w:hAnsi="Verdana" w:cs="Times New Roman"/>
                <w:sz w:val="20"/>
                <w:szCs w:val="20"/>
                <w:lang w:val="en-GB"/>
              </w:rPr>
              <w:lastRenderedPageBreak/>
              <w:t>Are all persons with disabilities, including those who have been deprived of their legal capacity, able to access redress and complaint mechanisms in cases where they have not been able to exercise the right to vote?</w:t>
            </w:r>
          </w:p>
        </w:tc>
        <w:tc>
          <w:tcPr>
            <w:tcW w:w="3343" w:type="pct"/>
            <w:tcBorders>
              <w:top w:val="single" w:sz="4" w:space="0" w:color="000000"/>
              <w:left w:val="single" w:sz="4" w:space="0" w:color="000000"/>
              <w:bottom w:val="single" w:sz="4" w:space="0" w:color="000000"/>
              <w:right w:val="single" w:sz="4" w:space="0" w:color="000000"/>
            </w:tcBorders>
            <w:shd w:val="clear" w:color="auto" w:fill="FFFFFF"/>
          </w:tcPr>
          <w:p w14:paraId="1EE8D5CA" w14:textId="77777777" w:rsidR="00C51A47" w:rsidRPr="00FD2DAD" w:rsidRDefault="00C51A47" w:rsidP="00C716BC">
            <w:pPr>
              <w:rPr>
                <w:rFonts w:ascii="Verdana" w:hAnsi="Verdana" w:cs="Times New Roman"/>
                <w:color w:val="000000"/>
                <w:sz w:val="20"/>
                <w:szCs w:val="20"/>
                <w:lang w:val="en-GB"/>
              </w:rPr>
            </w:pPr>
            <w:r w:rsidRPr="00FD2DAD">
              <w:rPr>
                <w:rFonts w:ascii="Verdana" w:hAnsi="Verdana" w:cs="Times New Roman"/>
                <w:color w:val="000000"/>
                <w:sz w:val="20"/>
                <w:szCs w:val="20"/>
                <w:lang w:val="en-GB"/>
              </w:rPr>
              <w:t xml:space="preserve">All Swedish citizens, regardless of functional capacity, have the right, protected in the constitution, to vote and take part in the political process according to </w:t>
            </w:r>
            <w:r w:rsidRPr="00FD2DAD">
              <w:rPr>
                <w:rFonts w:ascii="Verdana" w:hAnsi="Verdana" w:cs="Times New Roman"/>
                <w:sz w:val="20"/>
                <w:szCs w:val="20"/>
                <w:lang w:val="en-GB"/>
              </w:rPr>
              <w:t>the Instrument of Government, the Constitution (</w:t>
            </w:r>
            <w:r w:rsidRPr="00FD2DAD">
              <w:rPr>
                <w:rFonts w:ascii="Verdana" w:hAnsi="Verdana" w:cs="Times New Roman"/>
                <w:i/>
                <w:sz w:val="20"/>
                <w:szCs w:val="20"/>
                <w:lang w:val="en-GB"/>
              </w:rPr>
              <w:t>Regeringsformen</w:t>
            </w:r>
            <w:r w:rsidRPr="00FD2DAD">
              <w:rPr>
                <w:rFonts w:ascii="Verdana" w:hAnsi="Verdana" w:cs="Times New Roman"/>
                <w:sz w:val="20"/>
                <w:szCs w:val="20"/>
                <w:lang w:val="en-GB"/>
              </w:rPr>
              <w:t>)</w:t>
            </w:r>
            <w:r w:rsidRPr="00FD2DAD">
              <w:rPr>
                <w:rStyle w:val="FootnoteReference"/>
                <w:rFonts w:ascii="Verdana" w:hAnsi="Verdana" w:cs="Times New Roman"/>
                <w:sz w:val="20"/>
                <w:szCs w:val="20"/>
                <w:lang w:val="en-GB"/>
              </w:rPr>
              <w:footnoteReference w:id="55"/>
            </w:r>
            <w:r w:rsidRPr="00FD2DAD">
              <w:rPr>
                <w:rFonts w:ascii="Verdana" w:hAnsi="Verdana" w:cs="Times New Roman"/>
                <w:sz w:val="20"/>
                <w:szCs w:val="20"/>
                <w:lang w:val="en-GB"/>
              </w:rPr>
              <w:t xml:space="preserve"> Chapter 1 Section 1, which states that voting rights apply equally for all</w:t>
            </w:r>
            <w:r w:rsidRPr="00FD2DAD">
              <w:rPr>
                <w:rFonts w:ascii="Verdana" w:hAnsi="Verdana" w:cs="Times New Roman"/>
                <w:color w:val="000000"/>
                <w:sz w:val="20"/>
                <w:szCs w:val="20"/>
                <w:lang w:val="en-GB"/>
              </w:rPr>
              <w:t>.</w:t>
            </w:r>
            <w:r w:rsidRPr="00FD2DAD">
              <w:rPr>
                <w:rStyle w:val="FootnoteReference"/>
                <w:rFonts w:ascii="Verdana" w:hAnsi="Verdana" w:cs="Times New Roman"/>
                <w:color w:val="000000"/>
                <w:sz w:val="20"/>
                <w:szCs w:val="20"/>
                <w:lang w:val="en-GB"/>
              </w:rPr>
              <w:footnoteReference w:id="56"/>
            </w:r>
            <w:r>
              <w:rPr>
                <w:rFonts w:ascii="Verdana" w:hAnsi="Verdana" w:cs="Times New Roman"/>
                <w:color w:val="000000"/>
                <w:sz w:val="20"/>
                <w:szCs w:val="20"/>
                <w:lang w:val="en-GB"/>
              </w:rPr>
              <w:t xml:space="preserve"> </w:t>
            </w:r>
            <w:r w:rsidRPr="00FD2DAD">
              <w:rPr>
                <w:rFonts w:ascii="Verdana" w:hAnsi="Verdana" w:cs="Times New Roman"/>
                <w:color w:val="000000"/>
                <w:sz w:val="20"/>
                <w:szCs w:val="20"/>
                <w:lang w:val="en-GB"/>
              </w:rPr>
              <w:t>According to the provisions in the Children and Parents Act (</w:t>
            </w:r>
            <w:r w:rsidRPr="00FD2DAD">
              <w:rPr>
                <w:rFonts w:ascii="Verdana" w:hAnsi="Verdana" w:cs="Times New Roman"/>
                <w:i/>
                <w:color w:val="000000"/>
                <w:sz w:val="20"/>
                <w:szCs w:val="20"/>
                <w:lang w:val="en-GB"/>
              </w:rPr>
              <w:t>Föräldrabalken</w:t>
            </w:r>
            <w:r w:rsidRPr="00FD2DAD">
              <w:rPr>
                <w:rFonts w:ascii="Verdana" w:hAnsi="Verdana" w:cs="Times New Roman"/>
                <w:color w:val="000000"/>
                <w:sz w:val="20"/>
                <w:szCs w:val="20"/>
                <w:lang w:val="en-GB"/>
              </w:rPr>
              <w:t>)</w:t>
            </w:r>
            <w:r w:rsidRPr="00FD2DAD">
              <w:rPr>
                <w:rStyle w:val="FootnoteReference"/>
                <w:rFonts w:ascii="Verdana" w:hAnsi="Verdana" w:cs="Times New Roman"/>
                <w:color w:val="000000"/>
                <w:sz w:val="20"/>
                <w:szCs w:val="20"/>
                <w:lang w:val="en-GB"/>
              </w:rPr>
              <w:footnoteReference w:id="57"/>
            </w:r>
            <w:r w:rsidRPr="00FD2DAD">
              <w:rPr>
                <w:rFonts w:ascii="Verdana" w:hAnsi="Verdana" w:cs="Times New Roman"/>
                <w:color w:val="000000"/>
                <w:sz w:val="20"/>
                <w:szCs w:val="20"/>
                <w:lang w:val="en-GB"/>
              </w:rPr>
              <w:t xml:space="preserve"> Chapter 6-7 about trusteeship and guardianship, a trustee or guardian a trustee (</w:t>
            </w:r>
            <w:r w:rsidRPr="00137223">
              <w:rPr>
                <w:rFonts w:ascii="Verdana" w:hAnsi="Verdana" w:cs="Times New Roman"/>
                <w:i/>
                <w:color w:val="000000"/>
                <w:sz w:val="20"/>
                <w:szCs w:val="20"/>
                <w:lang w:val="en-GB"/>
              </w:rPr>
              <w:t>förvaltare</w:t>
            </w:r>
            <w:r w:rsidRPr="00FD2DAD">
              <w:rPr>
                <w:rFonts w:ascii="Verdana" w:hAnsi="Verdana" w:cs="Times New Roman"/>
                <w:color w:val="000000"/>
                <w:sz w:val="20"/>
                <w:szCs w:val="20"/>
                <w:lang w:val="en-GB"/>
              </w:rPr>
              <w:t>) or guardian (</w:t>
            </w:r>
            <w:r w:rsidRPr="00137223">
              <w:rPr>
                <w:rFonts w:ascii="Verdana" w:hAnsi="Verdana" w:cs="Times New Roman"/>
                <w:i/>
                <w:color w:val="000000"/>
                <w:sz w:val="20"/>
                <w:szCs w:val="20"/>
                <w:lang w:val="en-GB"/>
              </w:rPr>
              <w:t>god man</w:t>
            </w:r>
            <w:r w:rsidRPr="00FD2DAD">
              <w:rPr>
                <w:rFonts w:ascii="Verdana" w:hAnsi="Verdana" w:cs="Times New Roman"/>
                <w:color w:val="000000"/>
                <w:sz w:val="20"/>
                <w:szCs w:val="20"/>
                <w:lang w:val="en-GB"/>
              </w:rPr>
              <w:t xml:space="preserve">), can be appointed, and can act as a messenger for those who need help to exercise their legal capacity to vote. </w:t>
            </w:r>
          </w:p>
          <w:p w14:paraId="020F4F8E" w14:textId="72F178D4" w:rsidR="00C51A47" w:rsidRPr="00FD2DAD" w:rsidRDefault="00C51A47" w:rsidP="00C716BC">
            <w:pPr>
              <w:spacing w:before="120" w:after="120"/>
              <w:rPr>
                <w:rFonts w:ascii="Verdana" w:eastAsia="Times New Roman" w:hAnsi="Verdana" w:cs="Times New Roman"/>
                <w:color w:val="000000"/>
                <w:sz w:val="20"/>
                <w:szCs w:val="20"/>
                <w:lang w:val="en-GB" w:eastAsia="en-IE"/>
              </w:rPr>
            </w:pPr>
            <w:r w:rsidRPr="00FD2DAD">
              <w:rPr>
                <w:rFonts w:ascii="Verdana" w:eastAsia="Times New Roman" w:hAnsi="Verdana" w:cs="Times New Roman"/>
                <w:color w:val="000000"/>
                <w:sz w:val="20"/>
                <w:szCs w:val="20"/>
                <w:lang w:val="en-GB" w:eastAsia="en-IE"/>
              </w:rPr>
              <w:t xml:space="preserve">According to Chapter 3 Section 12 of the </w:t>
            </w:r>
            <w:r w:rsidRPr="00FD2DAD">
              <w:rPr>
                <w:rFonts w:ascii="Verdana" w:hAnsi="Verdana" w:cs="Times New Roman"/>
                <w:sz w:val="20"/>
                <w:szCs w:val="20"/>
                <w:lang w:val="en-GB"/>
              </w:rPr>
              <w:t>Instrument of Government</w:t>
            </w:r>
            <w:r>
              <w:rPr>
                <w:rFonts w:ascii="Verdana" w:hAnsi="Verdana" w:cs="Times New Roman"/>
                <w:sz w:val="20"/>
                <w:szCs w:val="20"/>
                <w:lang w:val="en-GB"/>
              </w:rPr>
              <w:t xml:space="preserve">, </w:t>
            </w:r>
            <w:r>
              <w:rPr>
                <w:rFonts w:ascii="Verdana" w:eastAsia="Times New Roman" w:hAnsi="Verdana" w:cs="Times New Roman"/>
                <w:color w:val="000000"/>
                <w:sz w:val="20"/>
                <w:szCs w:val="20"/>
                <w:lang w:val="en-GB" w:eastAsia="en-IE"/>
              </w:rPr>
              <w:t>the e</w:t>
            </w:r>
            <w:r w:rsidRPr="00FD2DAD">
              <w:rPr>
                <w:rFonts w:ascii="Verdana" w:eastAsia="Times New Roman" w:hAnsi="Verdana" w:cs="Times New Roman"/>
                <w:color w:val="000000"/>
                <w:sz w:val="20"/>
                <w:szCs w:val="20"/>
                <w:lang w:val="en-GB" w:eastAsia="en-IE"/>
              </w:rPr>
              <w:t>lections to parliament may be appealed to the</w:t>
            </w:r>
            <w:r w:rsidRPr="00FD2DAD">
              <w:rPr>
                <w:rFonts w:ascii="Verdana" w:eastAsia="Times New Roman" w:hAnsi="Verdana" w:cs="Times New Roman"/>
                <w:color w:val="000000"/>
                <w:sz w:val="20"/>
                <w:szCs w:val="20"/>
                <w:shd w:val="clear" w:color="auto" w:fill="FFFFFF"/>
                <w:lang w:val="en-GB"/>
              </w:rPr>
              <w:t xml:space="preserve"> Election Review Board (</w:t>
            </w:r>
            <w:r w:rsidRPr="00FD2DAD">
              <w:rPr>
                <w:rFonts w:ascii="Verdana" w:eastAsia="Times New Roman" w:hAnsi="Verdana" w:cs="Times New Roman"/>
                <w:i/>
                <w:color w:val="000000"/>
                <w:sz w:val="20"/>
                <w:szCs w:val="20"/>
                <w:shd w:val="clear" w:color="auto" w:fill="FFFFFF"/>
                <w:lang w:val="en-GB"/>
              </w:rPr>
              <w:t>Valprövningsnämnden</w:t>
            </w:r>
            <w:r w:rsidRPr="00FD2DAD">
              <w:rPr>
                <w:rFonts w:ascii="Verdana" w:eastAsia="Times New Roman" w:hAnsi="Verdana" w:cs="Times New Roman"/>
                <w:color w:val="000000"/>
                <w:sz w:val="20"/>
                <w:szCs w:val="20"/>
                <w:shd w:val="clear" w:color="auto" w:fill="FFFFFF"/>
                <w:lang w:val="en-GB"/>
              </w:rPr>
              <w:t>)</w:t>
            </w:r>
            <w:r w:rsidRPr="00FD2DAD">
              <w:rPr>
                <w:rFonts w:ascii="Verdana" w:eastAsia="Times New Roman" w:hAnsi="Verdana" w:cs="Times New Roman"/>
                <w:color w:val="000000"/>
                <w:sz w:val="20"/>
                <w:szCs w:val="20"/>
                <w:lang w:val="en-GB" w:eastAsia="en-IE"/>
              </w:rPr>
              <w:t xml:space="preserve"> </w:t>
            </w:r>
            <w:r w:rsidRPr="00FD2DAD">
              <w:rPr>
                <w:rFonts w:ascii="Verdana" w:eastAsia="Times New Roman" w:hAnsi="Verdana" w:cs="Times New Roman"/>
                <w:color w:val="000000"/>
                <w:sz w:val="20"/>
                <w:szCs w:val="20"/>
                <w:lang w:val="en-GB" w:eastAsia="en-IE"/>
              </w:rPr>
              <w:lastRenderedPageBreak/>
              <w:t xml:space="preserve">appointed by parliament. A decision by the </w:t>
            </w:r>
            <w:r w:rsidRPr="00FD2DAD">
              <w:rPr>
                <w:rFonts w:ascii="Verdana" w:eastAsia="Times New Roman" w:hAnsi="Verdana" w:cs="Times New Roman"/>
                <w:color w:val="000000"/>
                <w:sz w:val="20"/>
                <w:szCs w:val="20"/>
                <w:shd w:val="clear" w:color="auto" w:fill="FFFFFF"/>
                <w:lang w:val="en-GB"/>
              </w:rPr>
              <w:t>Election Review Board (</w:t>
            </w:r>
            <w:r w:rsidRPr="00FD2DAD">
              <w:rPr>
                <w:rFonts w:ascii="Verdana" w:eastAsia="Times New Roman" w:hAnsi="Verdana" w:cs="Times New Roman"/>
                <w:i/>
                <w:color w:val="000000"/>
                <w:sz w:val="20"/>
                <w:szCs w:val="20"/>
                <w:shd w:val="clear" w:color="auto" w:fill="FFFFFF"/>
                <w:lang w:val="en-GB"/>
              </w:rPr>
              <w:t>Valprövningsnämnden</w:t>
            </w:r>
            <w:r w:rsidRPr="00FD2DAD">
              <w:rPr>
                <w:rFonts w:ascii="Verdana" w:eastAsia="Times New Roman" w:hAnsi="Verdana" w:cs="Times New Roman"/>
                <w:color w:val="000000"/>
                <w:sz w:val="20"/>
                <w:szCs w:val="20"/>
                <w:shd w:val="clear" w:color="auto" w:fill="FFFFFF"/>
                <w:lang w:val="en-GB"/>
              </w:rPr>
              <w:t>)</w:t>
            </w:r>
            <w:r w:rsidRPr="00FD2DAD">
              <w:rPr>
                <w:rFonts w:ascii="Verdana" w:eastAsia="Times New Roman" w:hAnsi="Verdana" w:cs="Times New Roman"/>
                <w:color w:val="000000"/>
                <w:sz w:val="20"/>
                <w:szCs w:val="20"/>
                <w:lang w:val="en-GB" w:eastAsia="en-IE"/>
              </w:rPr>
              <w:t xml:space="preserve"> may not be appealed. </w:t>
            </w:r>
          </w:p>
          <w:p w14:paraId="17F6C815" w14:textId="77777777" w:rsidR="00C51A47" w:rsidRPr="00FD2DAD" w:rsidRDefault="00C51A47" w:rsidP="00C716BC">
            <w:pPr>
              <w:spacing w:before="120" w:after="120"/>
              <w:rPr>
                <w:rFonts w:ascii="Verdana" w:eastAsia="Times New Roman" w:hAnsi="Verdana" w:cs="Times New Roman"/>
                <w:color w:val="000000"/>
                <w:sz w:val="20"/>
                <w:szCs w:val="20"/>
                <w:lang w:val="en-GB" w:eastAsia="en-IE"/>
              </w:rPr>
            </w:pPr>
            <w:r w:rsidRPr="00FD2DAD">
              <w:rPr>
                <w:rFonts w:ascii="Verdana" w:eastAsia="Times New Roman" w:hAnsi="Verdana" w:cs="Times New Roman"/>
                <w:color w:val="000000"/>
                <w:sz w:val="20"/>
                <w:szCs w:val="20"/>
                <w:lang w:val="en-GB" w:eastAsia="en-IE"/>
              </w:rPr>
              <w:t xml:space="preserve">Provisions relating to appeals against elections are stipulated in Chapter 15 of the </w:t>
            </w:r>
            <w:r w:rsidRPr="00FD2DAD">
              <w:rPr>
                <w:rFonts w:ascii="Verdana" w:hAnsi="Verdana" w:cs="Times New Roman"/>
                <w:sz w:val="20"/>
                <w:szCs w:val="20"/>
                <w:lang w:val="en-GB"/>
              </w:rPr>
              <w:t>Elections Act (</w:t>
            </w:r>
            <w:r w:rsidRPr="00FD2DAD">
              <w:rPr>
                <w:rFonts w:ascii="Verdana" w:hAnsi="Verdana" w:cs="Times New Roman"/>
                <w:i/>
                <w:sz w:val="20"/>
                <w:szCs w:val="20"/>
                <w:lang w:val="en-GB"/>
              </w:rPr>
              <w:t>Vallagen</w:t>
            </w:r>
            <w:r w:rsidRPr="00FD2DAD">
              <w:rPr>
                <w:rFonts w:ascii="Verdana" w:hAnsi="Verdana" w:cs="Times New Roman"/>
                <w:sz w:val="20"/>
                <w:szCs w:val="20"/>
                <w:lang w:val="en-GB"/>
              </w:rPr>
              <w:t>).</w:t>
            </w:r>
            <w:r w:rsidRPr="00FD2DAD">
              <w:rPr>
                <w:rStyle w:val="FootnoteReference"/>
                <w:rFonts w:ascii="Verdana" w:eastAsia="Times New Roman" w:hAnsi="Verdana" w:cs="Times New Roman"/>
                <w:sz w:val="20"/>
                <w:szCs w:val="20"/>
                <w:lang w:val="en-GB" w:eastAsia="en-IE"/>
              </w:rPr>
              <w:footnoteReference w:id="58"/>
            </w:r>
            <w:r w:rsidRPr="00FD2DAD">
              <w:rPr>
                <w:rFonts w:ascii="Verdana" w:hAnsi="Verdana" w:cs="Times New Roman"/>
                <w:sz w:val="20"/>
                <w:szCs w:val="20"/>
                <w:lang w:val="en-GB"/>
              </w:rPr>
              <w:t xml:space="preserve"> </w:t>
            </w:r>
            <w:r w:rsidRPr="00FD2DAD">
              <w:rPr>
                <w:rFonts w:ascii="Verdana" w:eastAsia="Times New Roman" w:hAnsi="Verdana" w:cs="Times New Roman"/>
                <w:color w:val="000000"/>
                <w:sz w:val="20"/>
                <w:szCs w:val="20"/>
                <w:lang w:val="en-GB" w:eastAsia="en-IE"/>
              </w:rPr>
              <w:t>Both individuals and parties can appeal the election results. The right to appeal by individuals is not limited to the constituency in which the complainant has the right to vote, but everyone who is entitled to vote in the elections to parliament, the county council or municipalities have the right to appeal the election.</w:t>
            </w:r>
            <w:r w:rsidRPr="00FD2DAD">
              <w:rPr>
                <w:rStyle w:val="FootnoteReference"/>
                <w:rFonts w:ascii="Verdana" w:eastAsia="Times New Roman" w:hAnsi="Verdana" w:cs="Times New Roman"/>
                <w:sz w:val="20"/>
                <w:szCs w:val="20"/>
                <w:lang w:val="en-GB" w:eastAsia="en-IE"/>
              </w:rPr>
              <w:footnoteReference w:id="59"/>
            </w:r>
          </w:p>
          <w:p w14:paraId="71669316" w14:textId="77777777" w:rsidR="00C51A47" w:rsidRPr="00FD2DAD" w:rsidRDefault="00C51A47" w:rsidP="00C716BC">
            <w:pPr>
              <w:rPr>
                <w:rFonts w:ascii="Verdana" w:hAnsi="Verdana"/>
                <w:sz w:val="20"/>
                <w:szCs w:val="20"/>
              </w:rPr>
            </w:pPr>
            <w:r w:rsidRPr="00FD2DAD">
              <w:rPr>
                <w:rFonts w:ascii="Verdana" w:eastAsiaTheme="minorEastAsia" w:hAnsi="Verdana" w:cs="Times New Roman"/>
                <w:color w:val="000000"/>
                <w:sz w:val="20"/>
                <w:szCs w:val="20"/>
                <w:lang w:val="en-GB" w:eastAsia="sv-SE"/>
              </w:rPr>
              <w:t xml:space="preserve">It is possible to send complaints other than </w:t>
            </w:r>
            <w:r w:rsidRPr="00FD2DAD">
              <w:rPr>
                <w:rFonts w:ascii="Verdana" w:eastAsia="Times New Roman" w:hAnsi="Verdana" w:cs="Times New Roman"/>
                <w:color w:val="000000"/>
                <w:sz w:val="20"/>
                <w:szCs w:val="20"/>
                <w:lang w:val="en-GB" w:eastAsia="en-IE"/>
              </w:rPr>
              <w:t xml:space="preserve">appeals against elections </w:t>
            </w:r>
            <w:r w:rsidRPr="00FD2DAD">
              <w:rPr>
                <w:rFonts w:ascii="Verdana" w:eastAsiaTheme="minorEastAsia" w:hAnsi="Verdana" w:cs="Times New Roman"/>
                <w:color w:val="000000"/>
                <w:sz w:val="20"/>
                <w:szCs w:val="20"/>
                <w:lang w:val="en-GB" w:eastAsia="sv-SE"/>
              </w:rPr>
              <w:t>to the Election Authority (</w:t>
            </w:r>
            <w:r w:rsidRPr="00FD2DAD">
              <w:rPr>
                <w:rFonts w:ascii="Verdana" w:eastAsiaTheme="minorEastAsia" w:hAnsi="Verdana" w:cs="Times New Roman"/>
                <w:i/>
                <w:color w:val="000000"/>
                <w:sz w:val="20"/>
                <w:szCs w:val="20"/>
                <w:lang w:val="en-GB" w:eastAsia="sv-SE"/>
              </w:rPr>
              <w:t>Valmyndigheten</w:t>
            </w:r>
            <w:r w:rsidRPr="00FD2DAD">
              <w:rPr>
                <w:rFonts w:ascii="Verdana" w:eastAsiaTheme="minorEastAsia" w:hAnsi="Verdana" w:cs="Times New Roman"/>
                <w:color w:val="000000"/>
                <w:sz w:val="20"/>
                <w:szCs w:val="20"/>
                <w:lang w:val="en-GB" w:eastAsia="sv-SE"/>
              </w:rPr>
              <w:t xml:space="preserve">), but this is not formalised in the election act, which permits </w:t>
            </w:r>
            <w:r w:rsidRPr="00FD2DAD">
              <w:rPr>
                <w:rFonts w:ascii="Verdana" w:eastAsia="Times New Roman" w:hAnsi="Verdana" w:cs="Times New Roman"/>
                <w:color w:val="000000"/>
                <w:sz w:val="20"/>
                <w:szCs w:val="20"/>
                <w:lang w:val="en-GB" w:eastAsia="en-IE"/>
              </w:rPr>
              <w:t xml:space="preserve">appeals against elections’ results, the electoral rolls, </w:t>
            </w:r>
            <w:r w:rsidRPr="00FD2DAD">
              <w:rPr>
                <w:rFonts w:ascii="Verdana" w:hAnsi="Verdana"/>
                <w:sz w:val="20"/>
                <w:szCs w:val="20"/>
              </w:rPr>
              <w:t xml:space="preserve">decisions on division into constituencies and electoral districts </w:t>
            </w:r>
            <w:r w:rsidRPr="00FD2DAD">
              <w:rPr>
                <w:rFonts w:ascii="Verdana" w:eastAsiaTheme="minorEastAsia" w:hAnsi="Verdana" w:cs="Times New Roman"/>
                <w:color w:val="000000"/>
                <w:sz w:val="20"/>
                <w:szCs w:val="20"/>
                <w:lang w:val="en-GB" w:eastAsia="sv-SE"/>
              </w:rPr>
              <w:t xml:space="preserve">according to </w:t>
            </w:r>
            <w:r w:rsidRPr="00FD2DAD">
              <w:rPr>
                <w:rFonts w:ascii="Verdana" w:eastAsia="Times New Roman" w:hAnsi="Verdana" w:cs="Times New Roman"/>
                <w:color w:val="000000"/>
                <w:sz w:val="20"/>
                <w:szCs w:val="20"/>
                <w:lang w:val="en-GB" w:eastAsia="en-IE"/>
              </w:rPr>
              <w:t xml:space="preserve">Chapter 15 of the </w:t>
            </w:r>
            <w:r w:rsidRPr="00FD2DAD">
              <w:rPr>
                <w:rFonts w:ascii="Verdana" w:hAnsi="Verdana" w:cs="Times New Roman"/>
                <w:sz w:val="20"/>
                <w:szCs w:val="20"/>
                <w:lang w:val="en-GB"/>
              </w:rPr>
              <w:t>Elections Act (</w:t>
            </w:r>
            <w:r w:rsidRPr="00FD2DAD">
              <w:rPr>
                <w:rFonts w:ascii="Verdana" w:hAnsi="Verdana" w:cs="Times New Roman"/>
                <w:i/>
                <w:sz w:val="20"/>
                <w:szCs w:val="20"/>
                <w:lang w:val="en-GB"/>
              </w:rPr>
              <w:t>Vallagen</w:t>
            </w:r>
            <w:r w:rsidRPr="00FD2DAD">
              <w:rPr>
                <w:rFonts w:ascii="Verdana" w:hAnsi="Verdana" w:cs="Times New Roman"/>
                <w:sz w:val="20"/>
                <w:szCs w:val="20"/>
                <w:lang w:val="en-GB"/>
              </w:rPr>
              <w:t>).</w:t>
            </w:r>
            <w:r w:rsidRPr="00FD2DAD">
              <w:rPr>
                <w:rFonts w:ascii="Verdana" w:eastAsiaTheme="minorEastAsia" w:hAnsi="Verdana" w:cs="Times New Roman"/>
                <w:color w:val="000000"/>
                <w:sz w:val="20"/>
                <w:szCs w:val="20"/>
                <w:lang w:val="en-GB" w:eastAsia="sv-SE"/>
              </w:rPr>
              <w:t xml:space="preserve"> </w:t>
            </w:r>
          </w:p>
          <w:p w14:paraId="07259B72" w14:textId="77777777" w:rsidR="00C51A47" w:rsidRDefault="00C51A47" w:rsidP="00C716BC">
            <w:pPr>
              <w:rPr>
                <w:rFonts w:ascii="Verdana" w:hAnsi="Verdana" w:cs="Times New Roman"/>
                <w:color w:val="000000"/>
                <w:sz w:val="20"/>
                <w:szCs w:val="20"/>
                <w:lang w:val="en-GB"/>
              </w:rPr>
            </w:pPr>
            <w:r w:rsidRPr="00FD2DAD">
              <w:rPr>
                <w:rFonts w:ascii="Verdana" w:hAnsi="Verdana" w:cs="Times New Roman"/>
                <w:color w:val="000000"/>
                <w:sz w:val="20"/>
                <w:szCs w:val="20"/>
                <w:lang w:val="en-GB"/>
              </w:rPr>
              <w:t>People with disabilities can access redress and complaint mechanisms in cases where they have not been able to exercise the right to vote by making a complaint to the Equality Ombudsman (</w:t>
            </w:r>
            <w:r w:rsidRPr="00FD2DAD">
              <w:rPr>
                <w:rFonts w:ascii="Verdana" w:hAnsi="Verdana" w:cs="Times New Roman"/>
                <w:i/>
                <w:color w:val="000000"/>
                <w:sz w:val="20"/>
                <w:szCs w:val="20"/>
                <w:lang w:val="en-GB"/>
              </w:rPr>
              <w:t>Diskrimineringsombudsmannen</w:t>
            </w:r>
            <w:r w:rsidRPr="00FD2DAD">
              <w:rPr>
                <w:rFonts w:ascii="Verdana" w:hAnsi="Verdana" w:cs="Times New Roman"/>
                <w:color w:val="000000"/>
                <w:sz w:val="20"/>
                <w:szCs w:val="20"/>
                <w:lang w:val="en-GB"/>
              </w:rPr>
              <w:t xml:space="preserve">). </w:t>
            </w:r>
          </w:p>
          <w:p w14:paraId="48C91FFB" w14:textId="3F7FA5A8" w:rsidR="00C51A47" w:rsidRDefault="00C51A47" w:rsidP="00C716BC">
            <w:pPr>
              <w:rPr>
                <w:rFonts w:ascii="Verdana" w:hAnsi="Verdana" w:cs="Times New Roman"/>
                <w:color w:val="000000"/>
                <w:sz w:val="20"/>
                <w:szCs w:val="20"/>
                <w:lang w:val="en-GB"/>
              </w:rPr>
            </w:pPr>
            <w:r w:rsidRPr="00FD2DAD">
              <w:rPr>
                <w:rFonts w:ascii="Verdana" w:hAnsi="Verdana" w:cs="Times New Roman"/>
                <w:color w:val="000000"/>
                <w:sz w:val="20"/>
                <w:szCs w:val="20"/>
                <w:lang w:val="en-GB"/>
              </w:rPr>
              <w:t>However, in Sweden, inadequate accessibility is not included in the Discrimination Act (</w:t>
            </w:r>
            <w:r w:rsidRPr="00FD2DAD">
              <w:rPr>
                <w:rFonts w:ascii="Verdana" w:hAnsi="Verdana" w:cs="Times New Roman"/>
                <w:i/>
                <w:color w:val="000000"/>
                <w:sz w:val="20"/>
                <w:szCs w:val="20"/>
                <w:lang w:val="en-GB"/>
              </w:rPr>
              <w:t>Diskrimineringslagen</w:t>
            </w:r>
            <w:r w:rsidRPr="00FD2DAD">
              <w:rPr>
                <w:rFonts w:ascii="Verdana" w:hAnsi="Verdana" w:cs="Times New Roman"/>
                <w:color w:val="000000"/>
                <w:sz w:val="20"/>
                <w:szCs w:val="20"/>
                <w:lang w:val="en-GB"/>
              </w:rPr>
              <w:t>).</w:t>
            </w:r>
            <w:r w:rsidRPr="00FD2DAD">
              <w:rPr>
                <w:rStyle w:val="FootnoteReference"/>
                <w:rFonts w:ascii="Verdana" w:hAnsi="Verdana" w:cs="Times New Roman"/>
                <w:color w:val="000000"/>
                <w:sz w:val="20"/>
                <w:szCs w:val="20"/>
                <w:lang w:val="en-GB"/>
              </w:rPr>
              <w:footnoteReference w:id="60"/>
            </w:r>
            <w:r w:rsidRPr="00FD2DAD">
              <w:rPr>
                <w:rFonts w:ascii="Verdana" w:hAnsi="Verdana" w:cs="Times New Roman"/>
                <w:color w:val="000000"/>
                <w:sz w:val="20"/>
                <w:szCs w:val="20"/>
                <w:lang w:val="en-GB"/>
              </w:rPr>
              <w:t xml:space="preserve"> A memorandum proposed the introduction of a new provision on prohibiting discrimination in the form of inadequate accessibility for people with disabilities </w:t>
            </w:r>
            <w:r>
              <w:rPr>
                <w:rFonts w:ascii="Verdana" w:hAnsi="Verdana" w:cs="Times New Roman"/>
                <w:color w:val="000000"/>
                <w:sz w:val="20"/>
                <w:szCs w:val="20"/>
                <w:lang w:val="en-GB"/>
              </w:rPr>
              <w:t xml:space="preserve">which </w:t>
            </w:r>
            <w:r w:rsidRPr="00FD2DAD">
              <w:rPr>
                <w:rFonts w:ascii="Verdana" w:hAnsi="Verdana" w:cs="Times New Roman"/>
                <w:color w:val="000000"/>
                <w:sz w:val="20"/>
                <w:szCs w:val="20"/>
                <w:lang w:val="en-GB"/>
              </w:rPr>
              <w:t>would include accessibility of information as well</w:t>
            </w:r>
            <w:r>
              <w:rPr>
                <w:rStyle w:val="CommentReference"/>
              </w:rPr>
              <w:t xml:space="preserve"> </w:t>
            </w:r>
            <w:r w:rsidRPr="00FD2DAD">
              <w:rPr>
                <w:rFonts w:ascii="Verdana" w:hAnsi="Verdana" w:cs="Times New Roman"/>
                <w:color w:val="000000"/>
                <w:sz w:val="20"/>
                <w:szCs w:val="20"/>
                <w:lang w:val="en-GB"/>
              </w:rPr>
              <w:t>. The proposal is still being processed in the Government Offices with no timeframe of adoption.</w:t>
            </w:r>
            <w:r w:rsidRPr="00FD2DAD">
              <w:rPr>
                <w:rStyle w:val="FootnoteReference"/>
                <w:rFonts w:ascii="Verdana" w:hAnsi="Verdana" w:cs="Times New Roman"/>
                <w:color w:val="000000"/>
                <w:sz w:val="20"/>
                <w:szCs w:val="20"/>
                <w:lang w:val="en-GB"/>
              </w:rPr>
              <w:footnoteReference w:id="61"/>
            </w:r>
          </w:p>
          <w:p w14:paraId="399EC798" w14:textId="23869AF7" w:rsidR="00C51A47" w:rsidRPr="00C716BC" w:rsidRDefault="00C51A47" w:rsidP="009F1322">
            <w:pPr>
              <w:rPr>
                <w:rFonts w:ascii="Verdana" w:hAnsi="Verdana"/>
                <w:color w:val="000000"/>
                <w:sz w:val="20"/>
                <w:szCs w:val="20"/>
                <w:lang w:val="en-GB"/>
              </w:rPr>
            </w:pPr>
            <w:r w:rsidRPr="00FD2DAD">
              <w:rPr>
                <w:rFonts w:ascii="Verdana" w:hAnsi="Verdana" w:cs="Times New Roman"/>
                <w:color w:val="000000"/>
                <w:sz w:val="20"/>
                <w:szCs w:val="20"/>
                <w:lang w:val="en-GB"/>
              </w:rPr>
              <w:t xml:space="preserve">In the latest European Parliament elections 2009, four municipalities were reported to </w:t>
            </w:r>
            <w:r w:rsidRPr="00FD2DAD">
              <w:rPr>
                <w:rFonts w:ascii="Verdana" w:hAnsi="Verdana" w:cs="Times New Roman"/>
                <w:color w:val="000000"/>
                <w:sz w:val="20"/>
                <w:szCs w:val="20"/>
                <w:lang w:val="en-GB"/>
              </w:rPr>
              <w:lastRenderedPageBreak/>
              <w:t>the Equality Ombudsman (</w:t>
            </w:r>
            <w:r w:rsidRPr="00FD2DAD">
              <w:rPr>
                <w:rFonts w:ascii="Verdana" w:hAnsi="Verdana" w:cs="Times New Roman"/>
                <w:i/>
                <w:color w:val="000000"/>
                <w:sz w:val="20"/>
                <w:szCs w:val="20"/>
                <w:lang w:val="en-GB"/>
              </w:rPr>
              <w:t>Diskrimineringsombudsmannen</w:t>
            </w:r>
            <w:r w:rsidRPr="00FD2DAD">
              <w:rPr>
                <w:rFonts w:ascii="Verdana" w:hAnsi="Verdana" w:cs="Times New Roman"/>
                <w:color w:val="000000"/>
                <w:sz w:val="20"/>
                <w:szCs w:val="20"/>
                <w:lang w:val="en-GB"/>
              </w:rPr>
              <w:t>) on the grounds that they had used voting premises with poor accessibility for people using wheelchairs</w:t>
            </w:r>
            <w:r w:rsidRPr="00FD2DAD">
              <w:rPr>
                <w:rStyle w:val="FootnoteReference"/>
                <w:rFonts w:ascii="Verdana" w:hAnsi="Verdana"/>
                <w:color w:val="000000"/>
                <w:sz w:val="20"/>
                <w:szCs w:val="20"/>
                <w:lang w:val="en-GB"/>
              </w:rPr>
              <w:footnoteReference w:id="62"/>
            </w:r>
            <w:r w:rsidRPr="00FD2DAD">
              <w:rPr>
                <w:rFonts w:ascii="Verdana" w:hAnsi="Verdana" w:cs="Times New Roman"/>
                <w:color w:val="000000"/>
                <w:sz w:val="20"/>
                <w:szCs w:val="20"/>
                <w:lang w:val="en-GB"/>
              </w:rPr>
              <w:t xml:space="preserve"> </w:t>
            </w:r>
            <w:r>
              <w:rPr>
                <w:rFonts w:ascii="Verdana" w:hAnsi="Verdana"/>
                <w:color w:val="000000"/>
                <w:sz w:val="20"/>
                <w:szCs w:val="20"/>
                <w:lang w:val="en-GB"/>
              </w:rPr>
              <w:t>(see also under 23 and 24).</w:t>
            </w:r>
            <w:r w:rsidRPr="00FD2DAD">
              <w:rPr>
                <w:rStyle w:val="FootnoteReference"/>
                <w:rFonts w:ascii="Verdana" w:hAnsi="Verdana"/>
                <w:color w:val="000000"/>
                <w:sz w:val="20"/>
                <w:szCs w:val="20"/>
                <w:lang w:val="en-GB"/>
              </w:rPr>
              <w:footnoteReference w:id="63"/>
            </w:r>
            <w:r w:rsidRPr="00FD2DAD">
              <w:rPr>
                <w:rFonts w:ascii="Verdana" w:hAnsi="Verdana"/>
                <w:color w:val="000000"/>
                <w:sz w:val="20"/>
                <w:szCs w:val="20"/>
                <w:lang w:val="en-GB"/>
              </w:rPr>
              <w:t xml:space="preserve"> </w:t>
            </w:r>
          </w:p>
        </w:tc>
      </w:tr>
    </w:tbl>
    <w:p w14:paraId="4F97CBD4" w14:textId="61E88A08" w:rsidR="00A910E9" w:rsidRDefault="00A910E9">
      <w:pPr>
        <w:spacing w:after="0" w:line="240" w:lineRule="auto"/>
        <w:rPr>
          <w:rFonts w:ascii="Verdana" w:hAnsi="Verdana" w:cs="Times New Roman"/>
          <w:sz w:val="20"/>
          <w:szCs w:val="20"/>
          <w:lang w:val="en-GB"/>
        </w:rPr>
      </w:pPr>
    </w:p>
    <w:p w14:paraId="3CE31490" w14:textId="7B0F3B56" w:rsidR="00730919" w:rsidRPr="00137223" w:rsidRDefault="00730919" w:rsidP="00137223">
      <w:pPr>
        <w:pStyle w:val="ListParagraph"/>
        <w:numPr>
          <w:ilvl w:val="0"/>
          <w:numId w:val="3"/>
        </w:numPr>
        <w:tabs>
          <w:tab w:val="left" w:pos="3460"/>
        </w:tabs>
        <w:jc w:val="both"/>
        <w:rPr>
          <w:rFonts w:ascii="Verdana" w:hAnsi="Verdana" w:cs="Times New Roman"/>
          <w:b/>
          <w:sz w:val="20"/>
          <w:szCs w:val="20"/>
          <w:lang w:val="en-GB"/>
        </w:rPr>
      </w:pPr>
      <w:r w:rsidRPr="00137223">
        <w:rPr>
          <w:rFonts w:ascii="Verdana" w:hAnsi="Verdana" w:cs="Times New Roman"/>
          <w:b/>
          <w:color w:val="000000"/>
          <w:sz w:val="24"/>
          <w:szCs w:val="20"/>
          <w:lang w:val="en-GB"/>
        </w:rPr>
        <w:t>PROCESS INDICATORS</w:t>
      </w:r>
    </w:p>
    <w:tbl>
      <w:tblPr>
        <w:tblW w:w="4806" w:type="pct"/>
        <w:tblLook w:val="0000" w:firstRow="0" w:lastRow="0" w:firstColumn="0" w:lastColumn="0" w:noHBand="0" w:noVBand="0"/>
      </w:tblPr>
      <w:tblGrid>
        <w:gridCol w:w="4502"/>
        <w:gridCol w:w="9166"/>
      </w:tblGrid>
      <w:tr w:rsidR="00C51A47" w:rsidRPr="00FD2DAD" w14:paraId="11B23643" w14:textId="77777777" w:rsidTr="00C51A47">
        <w:trPr>
          <w:trHeight w:val="454"/>
        </w:trPr>
        <w:tc>
          <w:tcPr>
            <w:tcW w:w="1647" w:type="pct"/>
            <w:tcBorders>
              <w:top w:val="single" w:sz="4" w:space="0" w:color="000000"/>
              <w:left w:val="single" w:sz="4" w:space="0" w:color="000000"/>
              <w:bottom w:val="single" w:sz="4" w:space="0" w:color="000000"/>
            </w:tcBorders>
            <w:shd w:val="clear" w:color="auto" w:fill="C6D9F1"/>
            <w:vAlign w:val="center"/>
          </w:tcPr>
          <w:p w14:paraId="61A1C627" w14:textId="77777777" w:rsidR="00C51A47" w:rsidRPr="00FD2DAD" w:rsidRDefault="00C51A47" w:rsidP="00A910E9">
            <w:pPr>
              <w:spacing w:before="240" w:after="0" w:line="100" w:lineRule="atLeast"/>
              <w:rPr>
                <w:rFonts w:ascii="Verdana" w:eastAsia="Calibri" w:hAnsi="Verdana" w:cs="Times New Roman"/>
                <w:b/>
                <w:sz w:val="20"/>
                <w:szCs w:val="20"/>
                <w:lang w:val="en-GB"/>
              </w:rPr>
            </w:pPr>
            <w:r w:rsidRPr="00FD2DAD">
              <w:rPr>
                <w:rFonts w:ascii="Verdana" w:eastAsia="Calibri" w:hAnsi="Verdana" w:cs="Times New Roman"/>
                <w:b/>
                <w:sz w:val="20"/>
                <w:szCs w:val="20"/>
                <w:lang w:val="en-GB"/>
              </w:rPr>
              <w:t>Process indicators</w:t>
            </w:r>
          </w:p>
        </w:tc>
        <w:tc>
          <w:tcPr>
            <w:tcW w:w="3353" w:type="pct"/>
            <w:tcBorders>
              <w:top w:val="single" w:sz="4" w:space="0" w:color="000000"/>
              <w:left w:val="single" w:sz="4" w:space="0" w:color="000000"/>
              <w:bottom w:val="single" w:sz="4" w:space="0" w:color="000000"/>
              <w:right w:val="single" w:sz="4" w:space="0" w:color="000000"/>
            </w:tcBorders>
            <w:shd w:val="clear" w:color="auto" w:fill="C6D9F1"/>
            <w:vAlign w:val="center"/>
          </w:tcPr>
          <w:p w14:paraId="407CE035" w14:textId="77777777" w:rsidR="00C51A47" w:rsidRPr="00FD2DAD" w:rsidRDefault="00C51A47" w:rsidP="00545091">
            <w:pPr>
              <w:spacing w:before="240" w:after="0" w:line="100" w:lineRule="atLeast"/>
              <w:rPr>
                <w:rFonts w:ascii="Verdana" w:eastAsia="Calibri" w:hAnsi="Verdana" w:cs="Times New Roman"/>
                <w:sz w:val="20"/>
                <w:szCs w:val="20"/>
                <w:lang w:val="en-GB"/>
              </w:rPr>
            </w:pPr>
            <w:r w:rsidRPr="00FD2DAD">
              <w:rPr>
                <w:rFonts w:ascii="Verdana" w:eastAsia="Calibri" w:hAnsi="Verdana" w:cs="Times New Roman"/>
                <w:b/>
                <w:sz w:val="20"/>
                <w:szCs w:val="20"/>
                <w:lang w:val="en-GB"/>
              </w:rPr>
              <w:t>Source and supporting information</w:t>
            </w:r>
          </w:p>
        </w:tc>
      </w:tr>
      <w:tr w:rsidR="00C51A47" w:rsidRPr="00FD2DAD" w14:paraId="0E01E022" w14:textId="77777777" w:rsidTr="00C51A47">
        <w:trPr>
          <w:trHeight w:val="454"/>
        </w:trPr>
        <w:tc>
          <w:tcPr>
            <w:tcW w:w="1647" w:type="pct"/>
            <w:tcBorders>
              <w:top w:val="single" w:sz="4" w:space="0" w:color="000000"/>
              <w:left w:val="single" w:sz="4" w:space="0" w:color="000000"/>
              <w:bottom w:val="single" w:sz="4" w:space="0" w:color="000000"/>
            </w:tcBorders>
            <w:shd w:val="clear" w:color="auto" w:fill="FFFFFF"/>
            <w:vAlign w:val="center"/>
          </w:tcPr>
          <w:p w14:paraId="0C48C45C" w14:textId="77777777" w:rsidR="00C51A47" w:rsidRPr="00FD2DAD" w:rsidRDefault="00C51A47" w:rsidP="00A910E9">
            <w:pPr>
              <w:spacing w:before="240"/>
              <w:contextualSpacing/>
              <w:rPr>
                <w:rFonts w:ascii="Verdana" w:eastAsia="Calibri" w:hAnsi="Verdana" w:cs="Times New Roman"/>
                <w:sz w:val="20"/>
                <w:szCs w:val="20"/>
                <w:lang w:val="en-GB"/>
              </w:rPr>
            </w:pPr>
            <w:r w:rsidRPr="00FD2DAD">
              <w:rPr>
                <w:rFonts w:ascii="Verdana" w:hAnsi="Verdana"/>
                <w:sz w:val="20"/>
                <w:szCs w:val="20"/>
              </w:rPr>
              <w:t>Do national, regional, local and municipal election authorities have non-discrimination and accessibility action plans and guidelines in place?</w:t>
            </w:r>
          </w:p>
        </w:tc>
        <w:tc>
          <w:tcPr>
            <w:tcW w:w="33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5B78C1" w14:textId="77777777" w:rsidR="00C51A47" w:rsidRPr="00CD316E" w:rsidRDefault="00C51A47" w:rsidP="00CB4AD6">
            <w:pPr>
              <w:snapToGrid w:val="0"/>
              <w:spacing w:before="240" w:after="0" w:line="100" w:lineRule="atLeast"/>
              <w:rPr>
                <w:rFonts w:ascii="Verdana" w:eastAsia="Calibri" w:hAnsi="Verdana" w:cs="Times New Roman"/>
                <w:sz w:val="20"/>
                <w:szCs w:val="20"/>
                <w:lang w:val="en-GB"/>
              </w:rPr>
            </w:pPr>
            <w:r w:rsidRPr="00CD316E">
              <w:rPr>
                <w:rFonts w:ascii="Verdana" w:eastAsia="Calibri" w:hAnsi="Verdana" w:cs="Times New Roman"/>
                <w:sz w:val="20"/>
                <w:szCs w:val="20"/>
                <w:lang w:val="en-GB"/>
              </w:rPr>
              <w:t>The Central Election Authority produced guidelines to voting clerks and other election officials during the General Elections in 2010.  The information does not focus on non-discrimination on the grounds of disability, accessibility and reasonable accommodation. Rather the guidelines focus on the procedures of counting and receiving</w:t>
            </w:r>
            <w:r>
              <w:rPr>
                <w:rFonts w:ascii="Verdana" w:eastAsia="Calibri" w:hAnsi="Verdana" w:cs="Times New Roman"/>
                <w:sz w:val="20"/>
                <w:szCs w:val="20"/>
                <w:lang w:val="en-GB"/>
              </w:rPr>
              <w:t xml:space="preserve"> votes at the polling stations.</w:t>
            </w:r>
            <w:r w:rsidRPr="00CD316E">
              <w:rPr>
                <w:rFonts w:ascii="Verdana" w:eastAsia="Calibri" w:hAnsi="Verdana" w:cs="Times New Roman"/>
                <w:sz w:val="20"/>
                <w:szCs w:val="20"/>
                <w:lang w:val="en-GB"/>
              </w:rPr>
              <w:t xml:space="preserve"> The guideline on how to provide assistance to those with disabilities is that: “A voter who cannot personally vote due to a disability, can receive assistance from a voting clerk. It is then allowed for two people to be present in the voting booth.”  </w:t>
            </w:r>
          </w:p>
          <w:p w14:paraId="6C86E4BC" w14:textId="29345C88" w:rsidR="00C51A47" w:rsidRPr="00FD2DAD" w:rsidRDefault="00C51A47" w:rsidP="00CB4AD6">
            <w:pPr>
              <w:snapToGrid w:val="0"/>
              <w:spacing w:before="240" w:after="0" w:line="100" w:lineRule="atLeast"/>
              <w:rPr>
                <w:rFonts w:ascii="Verdana" w:eastAsia="Calibri" w:hAnsi="Verdana" w:cs="Times New Roman"/>
                <w:sz w:val="20"/>
                <w:szCs w:val="20"/>
                <w:lang w:val="en-GB"/>
              </w:rPr>
            </w:pPr>
            <w:r w:rsidRPr="00CD316E">
              <w:rPr>
                <w:rFonts w:ascii="Verdana" w:eastAsia="Calibri" w:hAnsi="Verdana" w:cs="Times New Roman"/>
                <w:sz w:val="20"/>
                <w:szCs w:val="20"/>
                <w:lang w:val="en-GB"/>
              </w:rPr>
              <w:t>Furthermore, the guidelines also point out that in case a voter with disability cannot enter the premises of the polling station, the voting clerk can receive their vote outside, if this ca</w:t>
            </w:r>
            <w:r>
              <w:rPr>
                <w:rFonts w:ascii="Verdana" w:eastAsia="Calibri" w:hAnsi="Verdana" w:cs="Times New Roman"/>
                <w:sz w:val="20"/>
                <w:szCs w:val="20"/>
                <w:lang w:val="en-GB"/>
              </w:rPr>
              <w:t xml:space="preserve">n be done in a secure manner. </w:t>
            </w:r>
            <w:r w:rsidRPr="00CD316E">
              <w:rPr>
                <w:rFonts w:ascii="Verdana" w:eastAsia="Calibri" w:hAnsi="Verdana" w:cs="Times New Roman"/>
                <w:sz w:val="20"/>
                <w:szCs w:val="20"/>
                <w:lang w:val="en-GB"/>
              </w:rPr>
              <w:t>There is also a film available at the website of the Central Election Authority in five languages (Swedish, English, Turkish, Arabic and Farsi) about how to vote at a polling station, but there are no details on providing assistance to people with disabilities.</w:t>
            </w:r>
          </w:p>
        </w:tc>
      </w:tr>
      <w:tr w:rsidR="00C51A47" w:rsidRPr="00FD2DAD" w14:paraId="1673C71D" w14:textId="77777777" w:rsidTr="00C51A47">
        <w:trPr>
          <w:trHeight w:val="454"/>
        </w:trPr>
        <w:tc>
          <w:tcPr>
            <w:tcW w:w="1647" w:type="pct"/>
            <w:tcBorders>
              <w:top w:val="single" w:sz="4" w:space="0" w:color="000000"/>
              <w:left w:val="single" w:sz="4" w:space="0" w:color="000000"/>
              <w:bottom w:val="single" w:sz="4" w:space="0" w:color="000000"/>
            </w:tcBorders>
            <w:shd w:val="clear" w:color="auto" w:fill="FFFFFF"/>
            <w:vAlign w:val="center"/>
          </w:tcPr>
          <w:p w14:paraId="6C418E54" w14:textId="72AA68EA" w:rsidR="00C51A47" w:rsidRPr="00FD2DAD" w:rsidRDefault="00C51A47" w:rsidP="00A910E9">
            <w:pPr>
              <w:spacing w:before="240"/>
              <w:contextualSpacing/>
              <w:rPr>
                <w:rFonts w:ascii="Verdana" w:hAnsi="Verdana"/>
                <w:sz w:val="20"/>
                <w:szCs w:val="20"/>
              </w:rPr>
            </w:pPr>
            <w:r w:rsidRPr="00EA6830">
              <w:rPr>
                <w:rFonts w:ascii="Verdana" w:hAnsi="Verdana"/>
                <w:sz w:val="20"/>
                <w:szCs w:val="20"/>
              </w:rPr>
              <w:t xml:space="preserve">Are there measures by election authorities in place to facilitate persons with disabilities who live in institutions, </w:t>
            </w:r>
            <w:r w:rsidRPr="00EA6830">
              <w:rPr>
                <w:rFonts w:ascii="Verdana" w:hAnsi="Verdana"/>
                <w:sz w:val="20"/>
                <w:szCs w:val="20"/>
              </w:rPr>
              <w:lastRenderedPageBreak/>
              <w:t>whether short- or long-term, and those who are home-bound, to register to vote and to vote? (e.g. voting at institutions, voting in advance, voting by mail, mobile voting)</w:t>
            </w:r>
          </w:p>
        </w:tc>
        <w:tc>
          <w:tcPr>
            <w:tcW w:w="33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FE28E6" w14:textId="0D279E3A" w:rsidR="00C51A47" w:rsidRPr="00FD2DAD" w:rsidRDefault="00C51A47" w:rsidP="0043392E">
            <w:pPr>
              <w:snapToGrid w:val="0"/>
              <w:spacing w:before="240" w:after="0" w:line="100" w:lineRule="atLeast"/>
              <w:rPr>
                <w:rFonts w:ascii="Verdana" w:eastAsia="Calibri" w:hAnsi="Verdana" w:cs="Times New Roman"/>
                <w:sz w:val="20"/>
                <w:szCs w:val="20"/>
                <w:lang w:val="en-GB"/>
              </w:rPr>
            </w:pPr>
            <w:r>
              <w:rPr>
                <w:rFonts w:ascii="Verdana" w:hAnsi="Verdana" w:cs="Times New Roman"/>
                <w:sz w:val="20"/>
                <w:szCs w:val="20"/>
                <w:lang w:val="en-GB"/>
              </w:rPr>
              <w:lastRenderedPageBreak/>
              <w:t>T</w:t>
            </w:r>
            <w:r w:rsidRPr="00FD2DAD">
              <w:rPr>
                <w:rFonts w:ascii="Verdana" w:hAnsi="Verdana" w:cs="Times New Roman"/>
                <w:sz w:val="20"/>
                <w:szCs w:val="20"/>
                <w:lang w:val="en-GB"/>
              </w:rPr>
              <w:t>he Election Committee (</w:t>
            </w:r>
            <w:r w:rsidRPr="00FD2DAD">
              <w:rPr>
                <w:rFonts w:ascii="Verdana" w:hAnsi="Verdana" w:cs="Times New Roman"/>
                <w:i/>
                <w:sz w:val="20"/>
                <w:szCs w:val="20"/>
                <w:lang w:val="en-GB"/>
              </w:rPr>
              <w:t>Valmyndigheten</w:t>
            </w:r>
            <w:r w:rsidRPr="00FD2DAD">
              <w:rPr>
                <w:rFonts w:ascii="Verdana" w:hAnsi="Verdana" w:cs="Times New Roman"/>
                <w:sz w:val="20"/>
                <w:szCs w:val="20"/>
                <w:lang w:val="en-GB"/>
              </w:rPr>
              <w:t>) may appoint special</w:t>
            </w:r>
            <w:r>
              <w:rPr>
                <w:rFonts w:ascii="Verdana" w:hAnsi="Verdana" w:cs="Times New Roman"/>
                <w:sz w:val="20"/>
                <w:szCs w:val="20"/>
                <w:lang w:val="en-GB"/>
              </w:rPr>
              <w:t xml:space="preserve"> persons to act as messengers</w:t>
            </w:r>
            <w:r w:rsidRPr="00FD2DAD">
              <w:rPr>
                <w:rStyle w:val="FootnoteReference"/>
                <w:rFonts w:ascii="Verdana" w:eastAsia="Times New Roman" w:hAnsi="Verdana" w:cs="Times New Roman"/>
                <w:color w:val="000000"/>
                <w:sz w:val="20"/>
                <w:szCs w:val="20"/>
                <w:lang w:val="en-GB" w:eastAsia="en-IE"/>
              </w:rPr>
              <w:footnoteReference w:id="64"/>
            </w:r>
            <w:r>
              <w:rPr>
                <w:rFonts w:ascii="Verdana" w:hAnsi="Verdana" w:cs="Times New Roman"/>
                <w:sz w:val="20"/>
                <w:szCs w:val="20"/>
                <w:lang w:val="en-GB"/>
              </w:rPr>
              <w:t>.</w:t>
            </w:r>
          </w:p>
        </w:tc>
      </w:tr>
      <w:tr w:rsidR="00C51A47" w:rsidRPr="00FD2DAD" w14:paraId="6694A711" w14:textId="77777777" w:rsidTr="00C51A47">
        <w:trPr>
          <w:trHeight w:val="454"/>
        </w:trPr>
        <w:tc>
          <w:tcPr>
            <w:tcW w:w="1647" w:type="pct"/>
            <w:tcBorders>
              <w:top w:val="single" w:sz="4" w:space="0" w:color="000000"/>
              <w:left w:val="single" w:sz="4" w:space="0" w:color="000000"/>
              <w:bottom w:val="single" w:sz="4" w:space="0" w:color="000000"/>
            </w:tcBorders>
            <w:shd w:val="clear" w:color="auto" w:fill="FFFFFF"/>
            <w:vAlign w:val="center"/>
          </w:tcPr>
          <w:p w14:paraId="1875A07B" w14:textId="77777777" w:rsidR="00C51A47" w:rsidRPr="00FD2DAD" w:rsidRDefault="00C51A47" w:rsidP="00A910E9">
            <w:pPr>
              <w:spacing w:before="240" w:after="0" w:line="100" w:lineRule="atLeast"/>
              <w:rPr>
                <w:rFonts w:ascii="Verdana" w:eastAsia="Calibri" w:hAnsi="Verdana" w:cs="Times New Roman"/>
                <w:sz w:val="20"/>
                <w:szCs w:val="20"/>
                <w:lang w:val="en-GB"/>
              </w:rPr>
            </w:pPr>
            <w:r w:rsidRPr="00FD2DAD">
              <w:rPr>
                <w:rFonts w:ascii="Verdana" w:eastAsia="Calibri" w:hAnsi="Verdana" w:cs="Times New Roman"/>
                <w:sz w:val="20"/>
                <w:szCs w:val="20"/>
                <w:lang w:val="en-GB"/>
              </w:rPr>
              <w:lastRenderedPageBreak/>
              <w:t>Are there mechanisms in place to ensure that disabled people’s organisations (DPOs) are consulted and involved in the development of laws and policies in electoral matters? Please give details of the mechanisms through which DPOs are involved.</w:t>
            </w:r>
          </w:p>
        </w:tc>
        <w:tc>
          <w:tcPr>
            <w:tcW w:w="3353" w:type="pct"/>
            <w:tcBorders>
              <w:top w:val="single" w:sz="4" w:space="0" w:color="000000"/>
              <w:left w:val="single" w:sz="4" w:space="0" w:color="000000"/>
              <w:bottom w:val="single" w:sz="4" w:space="0" w:color="000000"/>
              <w:right w:val="single" w:sz="4" w:space="0" w:color="000000"/>
            </w:tcBorders>
            <w:shd w:val="clear" w:color="auto" w:fill="auto"/>
          </w:tcPr>
          <w:p w14:paraId="2E7E7B91" w14:textId="4A37A3D0" w:rsidR="00C51A47" w:rsidRPr="00FD2DAD" w:rsidRDefault="00C51A47" w:rsidP="00C716BC">
            <w:pPr>
              <w:tabs>
                <w:tab w:val="left" w:pos="459"/>
              </w:tabs>
              <w:spacing w:line="240" w:lineRule="auto"/>
              <w:rPr>
                <w:rFonts w:ascii="Verdana" w:hAnsi="Verdana" w:cs="Times New Roman"/>
                <w:color w:val="000000"/>
                <w:sz w:val="20"/>
                <w:szCs w:val="20"/>
                <w:lang w:val="en-GB"/>
              </w:rPr>
            </w:pPr>
            <w:r w:rsidRPr="00FD2DAD">
              <w:rPr>
                <w:rFonts w:ascii="Verdana" w:hAnsi="Verdana" w:cs="Times New Roman"/>
                <w:color w:val="000000"/>
                <w:sz w:val="20"/>
                <w:szCs w:val="20"/>
                <w:lang w:val="en-GB"/>
              </w:rPr>
              <w:t>Consultations with organizations in Government matters ha</w:t>
            </w:r>
            <w:r>
              <w:rPr>
                <w:rFonts w:ascii="Verdana" w:hAnsi="Verdana" w:cs="Times New Roman"/>
                <w:color w:val="000000"/>
                <w:sz w:val="20"/>
                <w:szCs w:val="20"/>
                <w:lang w:val="en-GB"/>
              </w:rPr>
              <w:t>ve</w:t>
            </w:r>
            <w:r w:rsidRPr="00FD2DAD">
              <w:rPr>
                <w:rFonts w:ascii="Verdana" w:hAnsi="Verdana" w:cs="Times New Roman"/>
                <w:color w:val="000000"/>
                <w:sz w:val="20"/>
                <w:szCs w:val="20"/>
                <w:lang w:val="en-GB"/>
              </w:rPr>
              <w:t xml:space="preserve"> long been an important element in the Swedish policy-making process. Consultations with organisations and authorities </w:t>
            </w:r>
            <w:r>
              <w:rPr>
                <w:rFonts w:ascii="Verdana" w:hAnsi="Verdana" w:cs="Times New Roman"/>
                <w:color w:val="000000"/>
                <w:sz w:val="20"/>
                <w:szCs w:val="20"/>
                <w:lang w:val="en-GB"/>
              </w:rPr>
              <w:t>are</w:t>
            </w:r>
            <w:r w:rsidRPr="00FD2DAD">
              <w:rPr>
                <w:rFonts w:ascii="Verdana" w:hAnsi="Verdana" w:cs="Times New Roman"/>
                <w:color w:val="000000"/>
                <w:sz w:val="20"/>
                <w:szCs w:val="20"/>
                <w:lang w:val="en-GB"/>
              </w:rPr>
              <w:t xml:space="preserve"> </w:t>
            </w:r>
            <w:r>
              <w:rPr>
                <w:rFonts w:ascii="Verdana" w:hAnsi="Verdana" w:cs="Times New Roman"/>
                <w:color w:val="000000"/>
                <w:sz w:val="20"/>
                <w:szCs w:val="20"/>
                <w:lang w:val="en-GB"/>
              </w:rPr>
              <w:t>laid down</w:t>
            </w:r>
            <w:r w:rsidRPr="00FD2DAD">
              <w:rPr>
                <w:rFonts w:ascii="Verdana" w:hAnsi="Verdana" w:cs="Times New Roman"/>
                <w:color w:val="000000"/>
                <w:sz w:val="20"/>
                <w:szCs w:val="20"/>
                <w:lang w:val="en-GB"/>
              </w:rPr>
              <w:t xml:space="preserve"> in the Constitution. Chapter 7 Section 2 of </w:t>
            </w:r>
            <w:r>
              <w:rPr>
                <w:rFonts w:ascii="Verdana" w:hAnsi="Verdana" w:cs="Times New Roman"/>
                <w:sz w:val="20"/>
                <w:szCs w:val="20"/>
                <w:lang w:val="en-GB"/>
              </w:rPr>
              <w:t xml:space="preserve">the Instrument of Government </w:t>
            </w:r>
            <w:r w:rsidRPr="00FD2DAD">
              <w:rPr>
                <w:rFonts w:ascii="Verdana" w:hAnsi="Verdana" w:cs="Times New Roman"/>
                <w:sz w:val="20"/>
                <w:szCs w:val="20"/>
                <w:lang w:val="en-GB"/>
              </w:rPr>
              <w:t>(</w:t>
            </w:r>
            <w:r w:rsidRPr="00FD2DAD">
              <w:rPr>
                <w:rFonts w:ascii="Verdana" w:hAnsi="Verdana" w:cs="Times New Roman"/>
                <w:i/>
                <w:sz w:val="20"/>
                <w:szCs w:val="20"/>
                <w:lang w:val="en-GB"/>
              </w:rPr>
              <w:t>Regeringsformen</w:t>
            </w:r>
            <w:r w:rsidRPr="00FD2DAD">
              <w:rPr>
                <w:rFonts w:ascii="Verdana" w:hAnsi="Verdana" w:cs="Times New Roman"/>
                <w:sz w:val="20"/>
                <w:szCs w:val="20"/>
                <w:lang w:val="en-GB"/>
              </w:rPr>
              <w:t>)</w:t>
            </w:r>
            <w:r w:rsidRPr="00FD2DAD">
              <w:rPr>
                <w:rStyle w:val="FootnoteReference"/>
                <w:rFonts w:ascii="Verdana" w:hAnsi="Verdana" w:cs="Times New Roman"/>
                <w:sz w:val="20"/>
                <w:szCs w:val="20"/>
                <w:lang w:val="en-GB"/>
              </w:rPr>
              <w:footnoteReference w:id="65"/>
            </w:r>
            <w:r w:rsidRPr="00FD2DAD">
              <w:rPr>
                <w:rFonts w:ascii="Verdana" w:hAnsi="Verdana" w:cs="Times New Roman"/>
                <w:color w:val="000000"/>
                <w:sz w:val="20"/>
                <w:szCs w:val="20"/>
                <w:lang w:val="en-GB"/>
              </w:rPr>
              <w:t xml:space="preserve"> states that:</w:t>
            </w:r>
            <w:r w:rsidRPr="00FD2DAD">
              <w:rPr>
                <w:rStyle w:val="FootnoteReference"/>
                <w:rFonts w:ascii="Verdana" w:hAnsi="Verdana" w:cs="Times New Roman"/>
                <w:sz w:val="20"/>
                <w:szCs w:val="20"/>
                <w:lang w:val="en-GB"/>
              </w:rPr>
              <w:t xml:space="preserve"> </w:t>
            </w:r>
          </w:p>
          <w:p w14:paraId="45572B3D" w14:textId="77777777" w:rsidR="00C51A47" w:rsidRPr="00FD2DAD" w:rsidRDefault="00C51A47" w:rsidP="00C716BC">
            <w:pPr>
              <w:tabs>
                <w:tab w:val="left" w:pos="459"/>
              </w:tabs>
              <w:spacing w:line="240" w:lineRule="auto"/>
              <w:rPr>
                <w:rFonts w:ascii="Verdana" w:hAnsi="Verdana" w:cs="Times New Roman"/>
                <w:i/>
                <w:color w:val="000000"/>
                <w:sz w:val="20"/>
                <w:szCs w:val="20"/>
                <w:lang w:val="en-GB"/>
              </w:rPr>
            </w:pPr>
            <w:r w:rsidRPr="00FD2DAD">
              <w:rPr>
                <w:rFonts w:ascii="Verdana" w:hAnsi="Verdana" w:cs="Times New Roman"/>
                <w:i/>
                <w:color w:val="000000"/>
                <w:sz w:val="20"/>
                <w:szCs w:val="20"/>
                <w:lang w:val="en-GB"/>
              </w:rPr>
              <w:t>In the preparation of Governmental matters, the necessary information and statements is required from the relevant authorities. Information and opinions shall also, to the extent required be obtained from local authorities. Even organisations and individuals should to the extent required be given an opportunity to express their views.</w:t>
            </w:r>
          </w:p>
          <w:p w14:paraId="3C229A87" w14:textId="77777777" w:rsidR="00C51A47" w:rsidRPr="00FD2DAD" w:rsidRDefault="00C51A47" w:rsidP="00C716BC">
            <w:pPr>
              <w:spacing w:line="240" w:lineRule="auto"/>
              <w:rPr>
                <w:rFonts w:ascii="Verdana" w:eastAsia="Times New Roman" w:hAnsi="Verdana" w:cs="Times New Roman"/>
                <w:i/>
                <w:sz w:val="20"/>
                <w:szCs w:val="20"/>
                <w:lang w:val="en-GB"/>
              </w:rPr>
            </w:pPr>
            <w:r w:rsidRPr="00FD2DAD">
              <w:rPr>
                <w:rFonts w:ascii="Verdana" w:eastAsia="Times New Roman" w:hAnsi="Verdana" w:cs="Times New Roman"/>
                <w:i/>
                <w:color w:val="333333"/>
                <w:sz w:val="20"/>
                <w:szCs w:val="20"/>
                <w:shd w:val="clear" w:color="auto" w:fill="FFFFFF"/>
                <w:lang w:val="en-GB"/>
              </w:rPr>
              <w:t xml:space="preserve"> </w:t>
            </w:r>
            <w:r>
              <w:rPr>
                <w:rFonts w:ascii="Verdana" w:eastAsia="Times New Roman" w:hAnsi="Verdana" w:cs="Times New Roman"/>
                <w:i/>
                <w:color w:val="333333"/>
                <w:sz w:val="20"/>
                <w:szCs w:val="20"/>
                <w:shd w:val="clear" w:color="auto" w:fill="FFFFFF"/>
                <w:lang w:val="en-GB"/>
              </w:rPr>
              <w:t>(</w:t>
            </w:r>
            <w:r w:rsidRPr="00FD2DAD">
              <w:rPr>
                <w:rFonts w:ascii="Verdana" w:eastAsia="Times New Roman" w:hAnsi="Verdana" w:cs="Times New Roman"/>
                <w:i/>
                <w:color w:val="333333"/>
                <w:sz w:val="20"/>
                <w:szCs w:val="20"/>
                <w:shd w:val="clear" w:color="auto" w:fill="FFFFFF"/>
                <w:lang w:val="en-GB"/>
              </w:rPr>
              <w:t>Vid beredningen av regeringsärenden ska behövliga upplysningar och yttranden inhämtas från berörda myndigheter. Upplysningar och yttranden ska också i den omfattning som behövs inhämtas från kommuner.</w:t>
            </w:r>
            <w:r w:rsidRPr="00FD2DAD">
              <w:rPr>
                <w:rStyle w:val="apple-converted-space"/>
                <w:rFonts w:ascii="Verdana" w:eastAsia="Times New Roman" w:hAnsi="Verdana" w:cs="Times New Roman"/>
                <w:i/>
                <w:color w:val="333333"/>
                <w:sz w:val="20"/>
                <w:szCs w:val="20"/>
                <w:shd w:val="clear" w:color="auto" w:fill="FFFFFF"/>
                <w:lang w:val="en-GB"/>
              </w:rPr>
              <w:t> </w:t>
            </w:r>
            <w:r w:rsidRPr="00FD2DAD">
              <w:rPr>
                <w:rFonts w:ascii="Verdana" w:eastAsia="Times New Roman" w:hAnsi="Verdana" w:cs="Times New Roman"/>
                <w:i/>
                <w:color w:val="333333"/>
                <w:sz w:val="20"/>
                <w:szCs w:val="20"/>
                <w:shd w:val="clear" w:color="auto" w:fill="FFFFFF"/>
                <w:lang w:val="en-GB"/>
              </w:rPr>
              <w:t>Även sammanslutningar och enskilda ska i den omfattning som behövs ges möjlighet att yttra sig.</w:t>
            </w:r>
            <w:r>
              <w:rPr>
                <w:rFonts w:ascii="Verdana" w:eastAsia="Times New Roman" w:hAnsi="Verdana" w:cs="Times New Roman"/>
                <w:i/>
                <w:color w:val="333333"/>
                <w:sz w:val="20"/>
                <w:szCs w:val="20"/>
                <w:shd w:val="clear" w:color="auto" w:fill="FFFFFF"/>
                <w:lang w:val="en-GB"/>
              </w:rPr>
              <w:t>)</w:t>
            </w:r>
          </w:p>
          <w:p w14:paraId="72349713" w14:textId="7B740F5E" w:rsidR="00C51A47" w:rsidRPr="00FD2DAD" w:rsidRDefault="00C51A47" w:rsidP="00C716BC">
            <w:pPr>
              <w:tabs>
                <w:tab w:val="left" w:pos="459"/>
              </w:tabs>
              <w:spacing w:line="240" w:lineRule="auto"/>
              <w:rPr>
                <w:rFonts w:ascii="Verdana" w:hAnsi="Verdana" w:cs="Times New Roman"/>
                <w:b/>
                <w:color w:val="000000"/>
                <w:sz w:val="20"/>
                <w:szCs w:val="20"/>
                <w:lang w:val="en-GB"/>
              </w:rPr>
            </w:pPr>
            <w:r w:rsidRPr="00FD2DAD">
              <w:rPr>
                <w:rFonts w:ascii="Verdana" w:hAnsi="Verdana" w:cs="Times New Roman"/>
                <w:color w:val="000000"/>
                <w:sz w:val="20"/>
                <w:szCs w:val="20"/>
                <w:lang w:val="en-GB"/>
              </w:rPr>
              <w:t>The preparation requirement applies to both the National Executive Committee matters, Government Bills, regulations, etc. and administrative matters.</w:t>
            </w:r>
            <w:r>
              <w:rPr>
                <w:rFonts w:ascii="Verdana" w:hAnsi="Verdana" w:cs="Times New Roman"/>
                <w:color w:val="000000"/>
                <w:sz w:val="20"/>
                <w:szCs w:val="20"/>
                <w:lang w:val="en-GB"/>
              </w:rPr>
              <w:t xml:space="preserve"> </w:t>
            </w:r>
            <w:r w:rsidRPr="005E1BA3">
              <w:rPr>
                <w:rFonts w:ascii="Verdana" w:hAnsi="Verdana" w:cs="Times New Roman"/>
                <w:color w:val="000000"/>
                <w:sz w:val="20"/>
                <w:szCs w:val="20"/>
                <w:lang w:val="en-GB"/>
              </w:rPr>
              <w:t>The Swedish Disability Federation (</w:t>
            </w:r>
            <w:hyperlink r:id="rId13" w:history="1">
              <w:r w:rsidRPr="00C716BC">
                <w:rPr>
                  <w:rStyle w:val="Hyperlink"/>
                  <w:rFonts w:ascii="Verdana" w:hAnsi="Verdana"/>
                  <w:i/>
                  <w:sz w:val="20"/>
                  <w:szCs w:val="20"/>
                </w:rPr>
                <w:t>Handikappförbunden</w:t>
              </w:r>
            </w:hyperlink>
            <w:r w:rsidRPr="00137223">
              <w:rPr>
                <w:rFonts w:ascii="Verdana" w:hAnsi="Verdana" w:cs="Times New Roman"/>
                <w:color w:val="000000"/>
                <w:sz w:val="20"/>
                <w:szCs w:val="20"/>
                <w:lang w:val="en-GB"/>
              </w:rPr>
              <w:t xml:space="preserve">) </w:t>
            </w:r>
            <w:r>
              <w:rPr>
                <w:rFonts w:ascii="Verdana" w:hAnsi="Verdana" w:cs="Times New Roman"/>
                <w:color w:val="000000"/>
                <w:sz w:val="20"/>
                <w:szCs w:val="20"/>
                <w:lang w:val="en-GB"/>
              </w:rPr>
              <w:t>and</w:t>
            </w:r>
            <w:r w:rsidRPr="00137223">
              <w:rPr>
                <w:rFonts w:ascii="Verdana" w:hAnsi="Verdana" w:cs="Times New Roman"/>
                <w:color w:val="000000"/>
                <w:sz w:val="20"/>
                <w:szCs w:val="20"/>
                <w:lang w:val="en-GB"/>
              </w:rPr>
              <w:t xml:space="preserve"> Equally Unique - The Swedish Federation Human Rights for Persons with Disabilities (</w:t>
            </w:r>
            <w:hyperlink r:id="rId14" w:history="1">
              <w:r w:rsidRPr="005E1BA3">
                <w:rPr>
                  <w:rStyle w:val="Hyperlink"/>
                  <w:rFonts w:ascii="Verdana" w:hAnsi="Verdana" w:cs="Times New Roman"/>
                  <w:i/>
                  <w:sz w:val="20"/>
                  <w:szCs w:val="20"/>
                  <w:lang w:val="en-GB"/>
                </w:rPr>
                <w:t>Lika Unika</w:t>
              </w:r>
            </w:hyperlink>
            <w:r w:rsidRPr="00137223">
              <w:rPr>
                <w:rFonts w:ascii="Verdana" w:hAnsi="Verdana" w:cs="Times New Roman"/>
                <w:color w:val="000000"/>
                <w:sz w:val="20"/>
                <w:szCs w:val="20"/>
                <w:lang w:val="en-GB"/>
              </w:rPr>
              <w:t xml:space="preserve">) </w:t>
            </w:r>
            <w:r>
              <w:rPr>
                <w:rFonts w:ascii="Verdana" w:hAnsi="Verdana" w:cs="Times New Roman"/>
                <w:color w:val="000000"/>
                <w:sz w:val="20"/>
                <w:szCs w:val="20"/>
                <w:lang w:val="en-GB"/>
              </w:rPr>
              <w:t>are the two large umbrella organizations in Sweden.</w:t>
            </w:r>
            <w:r w:rsidRPr="00137223">
              <w:rPr>
                <w:rFonts w:ascii="Verdana" w:hAnsi="Verdana" w:cs="Times New Roman"/>
                <w:color w:val="000000"/>
                <w:sz w:val="20"/>
                <w:szCs w:val="20"/>
                <w:lang w:val="en-GB"/>
              </w:rPr>
              <w:t xml:space="preserve"> </w:t>
            </w:r>
            <w:r>
              <w:rPr>
                <w:rFonts w:ascii="Verdana" w:hAnsi="Verdana" w:cs="Times New Roman"/>
                <w:color w:val="000000"/>
                <w:sz w:val="20"/>
                <w:szCs w:val="20"/>
                <w:lang w:val="en-GB"/>
              </w:rPr>
              <w:t xml:space="preserve">The </w:t>
            </w:r>
            <w:r w:rsidRPr="00FD2DAD">
              <w:rPr>
                <w:rFonts w:ascii="Verdana" w:hAnsi="Verdana" w:cs="Times New Roman"/>
                <w:color w:val="000000"/>
                <w:sz w:val="20"/>
                <w:szCs w:val="20"/>
                <w:lang w:val="en-GB"/>
              </w:rPr>
              <w:t>Swedish Disability Federation (</w:t>
            </w:r>
            <w:r w:rsidRPr="00FD2DAD">
              <w:rPr>
                <w:rFonts w:ascii="Verdana" w:hAnsi="Verdana" w:cs="Times New Roman"/>
                <w:i/>
                <w:color w:val="000000"/>
                <w:sz w:val="20"/>
                <w:szCs w:val="20"/>
                <w:lang w:val="en-GB"/>
              </w:rPr>
              <w:t>Handikappförbundet)</w:t>
            </w:r>
            <w:r w:rsidRPr="00FD2DAD">
              <w:rPr>
                <w:rFonts w:ascii="Verdana" w:hAnsi="Verdana" w:cs="Times New Roman"/>
                <w:color w:val="000000"/>
                <w:sz w:val="20"/>
                <w:szCs w:val="20"/>
                <w:lang w:val="en-GB"/>
              </w:rPr>
              <w:t xml:space="preserve"> notes that the disability movement is always contacted to consider new legislative proposals</w:t>
            </w:r>
            <w:r w:rsidRPr="00FD2DAD">
              <w:rPr>
                <w:rStyle w:val="FootnoteReference"/>
                <w:rFonts w:ascii="Verdana" w:hAnsi="Verdana" w:cs="Times New Roman"/>
                <w:color w:val="000000"/>
                <w:sz w:val="20"/>
                <w:szCs w:val="20"/>
                <w:lang w:val="en-GB"/>
              </w:rPr>
              <w:footnoteReference w:id="66"/>
            </w:r>
            <w:r w:rsidRPr="00FD2DAD">
              <w:rPr>
                <w:rFonts w:ascii="Verdana" w:hAnsi="Verdana" w:cs="Times New Roman"/>
                <w:color w:val="000000"/>
                <w:sz w:val="20"/>
                <w:szCs w:val="20"/>
                <w:lang w:val="en-GB"/>
              </w:rPr>
              <w:t xml:space="preserve"> However, </w:t>
            </w:r>
            <w:r>
              <w:rPr>
                <w:rFonts w:ascii="Verdana" w:hAnsi="Verdana" w:cs="Times New Roman"/>
                <w:color w:val="000000"/>
                <w:sz w:val="20"/>
                <w:szCs w:val="20"/>
                <w:lang w:val="en-GB"/>
              </w:rPr>
              <w:t xml:space="preserve">it </w:t>
            </w:r>
            <w:r w:rsidRPr="00FD2DAD">
              <w:rPr>
                <w:rFonts w:ascii="Verdana" w:hAnsi="Verdana" w:cs="Times New Roman"/>
                <w:color w:val="000000"/>
                <w:sz w:val="20"/>
                <w:szCs w:val="20"/>
                <w:lang w:val="en-GB"/>
              </w:rPr>
              <w:t xml:space="preserve">highlighted that the </w:t>
            </w:r>
            <w:r>
              <w:rPr>
                <w:rFonts w:ascii="Verdana" w:hAnsi="Verdana" w:cs="Times New Roman"/>
                <w:color w:val="000000"/>
                <w:sz w:val="20"/>
                <w:szCs w:val="20"/>
                <w:lang w:val="en-GB"/>
              </w:rPr>
              <w:t>d</w:t>
            </w:r>
            <w:r w:rsidRPr="00FD2DAD">
              <w:rPr>
                <w:rFonts w:ascii="Verdana" w:hAnsi="Verdana" w:cs="Times New Roman"/>
                <w:color w:val="000000"/>
                <w:sz w:val="20"/>
                <w:szCs w:val="20"/>
                <w:lang w:val="en-GB"/>
              </w:rPr>
              <w:t xml:space="preserve">isability movement is not at all consulted in the </w:t>
            </w:r>
            <w:r w:rsidRPr="00FD2DAD">
              <w:rPr>
                <w:rFonts w:ascii="Verdana" w:hAnsi="Verdana" w:cs="Times New Roman"/>
                <w:color w:val="000000"/>
                <w:sz w:val="20"/>
                <w:szCs w:val="20"/>
                <w:lang w:val="en-GB"/>
              </w:rPr>
              <w:lastRenderedPageBreak/>
              <w:t>drafting of directives to government inquiries. Neither are they consulted as experts or specialists in investigations.</w:t>
            </w:r>
            <w:r w:rsidRPr="00FD2DAD">
              <w:rPr>
                <w:rStyle w:val="FootnoteReference"/>
                <w:rFonts w:ascii="Verdana" w:hAnsi="Verdana" w:cs="Times New Roman"/>
                <w:color w:val="000000"/>
                <w:sz w:val="20"/>
                <w:szCs w:val="20"/>
                <w:lang w:val="en-GB"/>
              </w:rPr>
              <w:footnoteReference w:id="67"/>
            </w:r>
          </w:p>
        </w:tc>
      </w:tr>
      <w:tr w:rsidR="00C51A47" w:rsidRPr="00FD2DAD" w14:paraId="390136EA" w14:textId="77777777" w:rsidTr="00C51A47">
        <w:trPr>
          <w:trHeight w:val="454"/>
        </w:trPr>
        <w:tc>
          <w:tcPr>
            <w:tcW w:w="1647" w:type="pct"/>
            <w:tcBorders>
              <w:top w:val="single" w:sz="4" w:space="0" w:color="000000"/>
              <w:left w:val="single" w:sz="4" w:space="0" w:color="000000"/>
              <w:bottom w:val="single" w:sz="4" w:space="0" w:color="000000"/>
            </w:tcBorders>
            <w:shd w:val="clear" w:color="auto" w:fill="FFFFFF"/>
            <w:vAlign w:val="center"/>
          </w:tcPr>
          <w:p w14:paraId="1CD9CBF9" w14:textId="77777777" w:rsidR="00C51A47" w:rsidRPr="00FD2DAD" w:rsidRDefault="00C51A47" w:rsidP="00A910E9">
            <w:pPr>
              <w:spacing w:before="240"/>
              <w:contextualSpacing/>
              <w:rPr>
                <w:rFonts w:ascii="Verdana" w:eastAsia="Calibri" w:hAnsi="Verdana" w:cs="Times New Roman"/>
                <w:sz w:val="20"/>
                <w:szCs w:val="20"/>
                <w:lang w:val="en-GB"/>
              </w:rPr>
            </w:pPr>
            <w:r w:rsidRPr="00FD2DAD">
              <w:rPr>
                <w:rFonts w:ascii="Verdana" w:hAnsi="Verdana"/>
                <w:sz w:val="20"/>
                <w:szCs w:val="20"/>
              </w:rPr>
              <w:lastRenderedPageBreak/>
              <w:t>Is training provided to election authorities and election officials on non-discrimination on the grounds of disability, accessibility and reasonable accommodation?</w:t>
            </w:r>
          </w:p>
        </w:tc>
        <w:tc>
          <w:tcPr>
            <w:tcW w:w="33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C3E3A7" w14:textId="65EEAD18" w:rsidR="00C51A47" w:rsidRPr="00FD2DAD" w:rsidRDefault="00C51A47" w:rsidP="000474AC">
            <w:pPr>
              <w:snapToGrid w:val="0"/>
              <w:spacing w:before="240" w:after="0" w:line="100" w:lineRule="atLeast"/>
              <w:rPr>
                <w:rFonts w:ascii="Verdana" w:eastAsia="Calibri" w:hAnsi="Verdana" w:cs="Times New Roman"/>
                <w:sz w:val="20"/>
                <w:szCs w:val="20"/>
                <w:lang w:val="en-GB"/>
              </w:rPr>
            </w:pPr>
            <w:r w:rsidRPr="00CD316E">
              <w:rPr>
                <w:rFonts w:ascii="Verdana" w:eastAsia="Calibri" w:hAnsi="Verdana" w:cs="Times New Roman"/>
                <w:sz w:val="20"/>
                <w:szCs w:val="20"/>
                <w:lang w:val="en-GB"/>
              </w:rPr>
              <w:t>According to an email communication with the Election committee (</w:t>
            </w:r>
            <w:r w:rsidRPr="00037E78">
              <w:rPr>
                <w:rFonts w:ascii="Verdana" w:eastAsia="Calibri" w:hAnsi="Verdana" w:cs="Times New Roman"/>
                <w:i/>
                <w:sz w:val="20"/>
                <w:szCs w:val="20"/>
                <w:lang w:val="en-GB"/>
              </w:rPr>
              <w:t>valnämnden</w:t>
            </w:r>
            <w:r w:rsidRPr="00CD316E">
              <w:rPr>
                <w:rFonts w:ascii="Verdana" w:eastAsia="Calibri" w:hAnsi="Verdana" w:cs="Times New Roman"/>
                <w:sz w:val="20"/>
                <w:szCs w:val="20"/>
                <w:lang w:val="en-GB"/>
              </w:rPr>
              <w:t>) in Stockholm, they arrange obligatory training for all voting clerks (</w:t>
            </w:r>
            <w:r w:rsidRPr="00037E78">
              <w:rPr>
                <w:rFonts w:ascii="Verdana" w:eastAsia="Calibri" w:hAnsi="Verdana" w:cs="Times New Roman"/>
                <w:i/>
                <w:sz w:val="20"/>
                <w:szCs w:val="20"/>
                <w:lang w:val="en-GB"/>
              </w:rPr>
              <w:t>röstmottagare</w:t>
            </w:r>
            <w:r w:rsidRPr="00CD316E">
              <w:rPr>
                <w:rFonts w:ascii="Verdana" w:eastAsia="Calibri" w:hAnsi="Verdana" w:cs="Times New Roman"/>
                <w:sz w:val="20"/>
                <w:szCs w:val="20"/>
                <w:lang w:val="en-GB"/>
              </w:rPr>
              <w:t>) in order for them to be appointed. They did not specifically mention if this training also includes non-discrimination on the grounds of disability, accessibility and reasonable accommodation. The training rather focuses generally on the right for everyone to exercise their right to vote. There is also training about providing assistance to those who may need special assistance and to respond to everyone with respect.</w:t>
            </w:r>
            <w:r w:rsidRPr="0022282D">
              <w:rPr>
                <w:rFonts w:ascii="Verdana" w:eastAsia="Calibri" w:hAnsi="Verdana" w:cs="Times New Roman"/>
                <w:sz w:val="20"/>
                <w:szCs w:val="20"/>
                <w:lang w:val="en-GB"/>
              </w:rPr>
              <w:t xml:space="preserve"> </w:t>
            </w:r>
          </w:p>
        </w:tc>
      </w:tr>
      <w:tr w:rsidR="00C51A47" w:rsidRPr="00FD2DAD" w14:paraId="3EDC88F1" w14:textId="77777777" w:rsidTr="00C51A47">
        <w:trPr>
          <w:trHeight w:val="454"/>
        </w:trPr>
        <w:tc>
          <w:tcPr>
            <w:tcW w:w="1647" w:type="pct"/>
            <w:tcBorders>
              <w:top w:val="single" w:sz="4" w:space="0" w:color="000000"/>
              <w:left w:val="single" w:sz="4" w:space="0" w:color="000000"/>
              <w:bottom w:val="single" w:sz="4" w:space="0" w:color="000000"/>
            </w:tcBorders>
            <w:shd w:val="clear" w:color="auto" w:fill="FFFFFF"/>
            <w:vAlign w:val="center"/>
          </w:tcPr>
          <w:p w14:paraId="07D54D82" w14:textId="77777777" w:rsidR="00C51A47" w:rsidRPr="00FD2DAD" w:rsidRDefault="00C51A47" w:rsidP="00A910E9">
            <w:pPr>
              <w:rPr>
                <w:rFonts w:ascii="Verdana" w:hAnsi="Verdana"/>
                <w:sz w:val="20"/>
                <w:szCs w:val="20"/>
              </w:rPr>
            </w:pPr>
            <w:r w:rsidRPr="00FD2DAD">
              <w:rPr>
                <w:rFonts w:ascii="Verdana" w:hAnsi="Verdana"/>
                <w:sz w:val="20"/>
                <w:szCs w:val="20"/>
              </w:rPr>
              <w:t>Have national judicial redress mechanisms considered any cases related to the right to political participation of persons with disabilities?</w:t>
            </w:r>
          </w:p>
          <w:p w14:paraId="1D0B3917" w14:textId="77777777" w:rsidR="00C51A47" w:rsidRPr="00FD2DAD" w:rsidRDefault="00C51A47" w:rsidP="00A910E9">
            <w:pPr>
              <w:spacing w:before="240"/>
              <w:contextualSpacing/>
              <w:rPr>
                <w:rFonts w:ascii="Verdana" w:eastAsia="Calibri" w:hAnsi="Verdana" w:cs="Times New Roman"/>
                <w:sz w:val="20"/>
                <w:szCs w:val="20"/>
                <w:lang w:val="en-GB"/>
              </w:rPr>
            </w:pPr>
            <w:r w:rsidRPr="00FD2DAD">
              <w:rPr>
                <w:rFonts w:ascii="Verdana" w:hAnsi="Verdana"/>
                <w:sz w:val="20"/>
                <w:szCs w:val="20"/>
              </w:rPr>
              <w:t>Please give details of relevant case law and any available data on the number of such cases.</w:t>
            </w:r>
          </w:p>
        </w:tc>
        <w:tc>
          <w:tcPr>
            <w:tcW w:w="3353" w:type="pct"/>
            <w:tcBorders>
              <w:top w:val="single" w:sz="4" w:space="0" w:color="000000"/>
              <w:left w:val="single" w:sz="4" w:space="0" w:color="000000"/>
              <w:bottom w:val="single" w:sz="4" w:space="0" w:color="000000"/>
              <w:right w:val="single" w:sz="4" w:space="0" w:color="000000"/>
            </w:tcBorders>
            <w:shd w:val="clear" w:color="auto" w:fill="auto"/>
          </w:tcPr>
          <w:p w14:paraId="05AC5243" w14:textId="77777777" w:rsidR="00C51A47" w:rsidRPr="00FD2DAD" w:rsidRDefault="00C51A47" w:rsidP="00B659E0">
            <w:pPr>
              <w:shd w:val="clear" w:color="auto" w:fill="FFFFFF"/>
              <w:rPr>
                <w:rFonts w:ascii="Verdana" w:hAnsi="Verdana" w:cs="Times New Roman"/>
                <w:b/>
                <w:color w:val="000000"/>
                <w:sz w:val="20"/>
                <w:szCs w:val="20"/>
                <w:lang w:val="en-GB"/>
              </w:rPr>
            </w:pPr>
            <w:r w:rsidRPr="00FD2DAD">
              <w:rPr>
                <w:rFonts w:ascii="Verdana" w:hAnsi="Verdana" w:cs="Times New Roman"/>
                <w:color w:val="000000"/>
                <w:sz w:val="20"/>
                <w:szCs w:val="20"/>
                <w:lang w:val="en-GB"/>
              </w:rPr>
              <w:t>The Department of Justice (</w:t>
            </w:r>
            <w:r w:rsidRPr="00FD2DAD">
              <w:rPr>
                <w:rFonts w:ascii="Verdana" w:hAnsi="Verdana" w:cs="Times New Roman"/>
                <w:i/>
                <w:color w:val="000000"/>
                <w:sz w:val="20"/>
                <w:szCs w:val="20"/>
                <w:lang w:val="en-GB"/>
              </w:rPr>
              <w:t>Justitiedepartementet</w:t>
            </w:r>
            <w:r w:rsidRPr="00FD2DAD">
              <w:rPr>
                <w:rFonts w:ascii="Verdana" w:hAnsi="Verdana" w:cs="Times New Roman"/>
                <w:color w:val="000000"/>
                <w:sz w:val="20"/>
                <w:szCs w:val="20"/>
                <w:lang w:val="en-GB"/>
              </w:rPr>
              <w:t>), which is the responsible department over the Central Election Authority, answered that there are no comprehensive statistics or data on appeal cases of the infringements of the right to political participation of persons with disabilities.</w:t>
            </w:r>
            <w:r w:rsidRPr="00FD2DAD">
              <w:rPr>
                <w:rStyle w:val="FootnoteReference"/>
                <w:rFonts w:ascii="Verdana" w:hAnsi="Verdana" w:cs="Times New Roman"/>
                <w:color w:val="000000"/>
                <w:sz w:val="20"/>
                <w:szCs w:val="20"/>
                <w:lang w:val="en-GB"/>
              </w:rPr>
              <w:footnoteReference w:id="68"/>
            </w:r>
          </w:p>
        </w:tc>
      </w:tr>
      <w:tr w:rsidR="00C51A47" w:rsidRPr="00FD2DAD" w14:paraId="774B4960" w14:textId="77777777" w:rsidTr="00C51A47">
        <w:trPr>
          <w:trHeight w:val="454"/>
        </w:trPr>
        <w:tc>
          <w:tcPr>
            <w:tcW w:w="1647" w:type="pct"/>
            <w:tcBorders>
              <w:top w:val="single" w:sz="4" w:space="0" w:color="000000"/>
              <w:left w:val="single" w:sz="4" w:space="0" w:color="000000"/>
              <w:bottom w:val="single" w:sz="4" w:space="0" w:color="000000"/>
            </w:tcBorders>
            <w:shd w:val="clear" w:color="auto" w:fill="FFFFFF"/>
            <w:vAlign w:val="center"/>
          </w:tcPr>
          <w:p w14:paraId="614FB154" w14:textId="77777777" w:rsidR="00C51A47" w:rsidRPr="00FD2DAD" w:rsidRDefault="00C51A47" w:rsidP="00A910E9">
            <w:pPr>
              <w:rPr>
                <w:rFonts w:ascii="Verdana" w:hAnsi="Verdana"/>
                <w:sz w:val="20"/>
                <w:szCs w:val="20"/>
              </w:rPr>
            </w:pPr>
            <w:r w:rsidRPr="00FD2DAD">
              <w:rPr>
                <w:rFonts w:ascii="Verdana" w:hAnsi="Verdana"/>
                <w:sz w:val="20"/>
                <w:szCs w:val="20"/>
              </w:rPr>
              <w:t>Have national non-judicial redress mechanisms (e.g. National Human Rights Institutions, Equality Bodies, Ombuds institutions) considered any cases related to the right to political participation of persons with disabilities?</w:t>
            </w:r>
          </w:p>
          <w:p w14:paraId="4952DDB9" w14:textId="77777777" w:rsidR="00C51A47" w:rsidRPr="00FD2DAD" w:rsidRDefault="00C51A47" w:rsidP="00A910E9">
            <w:pPr>
              <w:spacing w:before="240"/>
              <w:contextualSpacing/>
              <w:rPr>
                <w:rFonts w:ascii="Verdana" w:eastAsia="Calibri" w:hAnsi="Verdana" w:cs="Times New Roman"/>
                <w:sz w:val="20"/>
                <w:szCs w:val="20"/>
                <w:lang w:val="en-GB"/>
              </w:rPr>
            </w:pPr>
            <w:r w:rsidRPr="00FD2DAD">
              <w:rPr>
                <w:rFonts w:ascii="Verdana" w:hAnsi="Verdana"/>
                <w:sz w:val="20"/>
                <w:szCs w:val="20"/>
              </w:rPr>
              <w:lastRenderedPageBreak/>
              <w:t>Please give details of relevant case law and any available data on the number of such cases.</w:t>
            </w:r>
          </w:p>
        </w:tc>
        <w:tc>
          <w:tcPr>
            <w:tcW w:w="3353" w:type="pct"/>
            <w:tcBorders>
              <w:top w:val="single" w:sz="4" w:space="0" w:color="000000"/>
              <w:left w:val="single" w:sz="4" w:space="0" w:color="000000"/>
              <w:bottom w:val="single" w:sz="4" w:space="0" w:color="000000"/>
              <w:right w:val="single" w:sz="4" w:space="0" w:color="000000"/>
            </w:tcBorders>
            <w:shd w:val="clear" w:color="auto" w:fill="auto"/>
          </w:tcPr>
          <w:p w14:paraId="62C18171" w14:textId="49294D0E" w:rsidR="00C51A47" w:rsidRDefault="00C51A47" w:rsidP="00137223">
            <w:pPr>
              <w:spacing w:before="120" w:after="120" w:line="240" w:lineRule="auto"/>
              <w:rPr>
                <w:rFonts w:ascii="Verdana" w:hAnsi="Verdana"/>
                <w:sz w:val="20"/>
                <w:szCs w:val="20"/>
                <w:lang w:val="en-GB"/>
              </w:rPr>
            </w:pPr>
            <w:r w:rsidRPr="00FD2DAD">
              <w:rPr>
                <w:rFonts w:ascii="Verdana" w:hAnsi="Verdana" w:cs="Times New Roman"/>
                <w:sz w:val="20"/>
                <w:szCs w:val="20"/>
                <w:lang w:val="en-GB"/>
              </w:rPr>
              <w:lastRenderedPageBreak/>
              <w:t>There is no N</w:t>
            </w:r>
            <w:r>
              <w:rPr>
                <w:rFonts w:ascii="Verdana" w:hAnsi="Verdana" w:cs="Times New Roman"/>
                <w:sz w:val="20"/>
                <w:szCs w:val="20"/>
                <w:lang w:val="en-GB"/>
              </w:rPr>
              <w:t>ational Human Rights Institution</w:t>
            </w:r>
            <w:r w:rsidRPr="00FD2DAD">
              <w:rPr>
                <w:rFonts w:ascii="Verdana" w:hAnsi="Verdana" w:cs="Times New Roman"/>
                <w:sz w:val="20"/>
                <w:szCs w:val="20"/>
                <w:lang w:val="en-GB"/>
              </w:rPr>
              <w:t xml:space="preserve"> in Sweden. </w:t>
            </w:r>
          </w:p>
          <w:p w14:paraId="4F825DF9" w14:textId="348FB63A" w:rsidR="00C51A47" w:rsidRDefault="00C51A47" w:rsidP="00137223">
            <w:pPr>
              <w:spacing w:before="120" w:after="120" w:line="240" w:lineRule="auto"/>
              <w:rPr>
                <w:rFonts w:ascii="Verdana" w:hAnsi="Verdana"/>
                <w:sz w:val="20"/>
                <w:szCs w:val="20"/>
                <w:lang w:val="en-GB"/>
              </w:rPr>
            </w:pPr>
            <w:r w:rsidRPr="009F1322">
              <w:rPr>
                <w:rFonts w:ascii="Verdana" w:hAnsi="Verdana"/>
                <w:sz w:val="20"/>
                <w:szCs w:val="20"/>
                <w:lang w:val="en-GB"/>
              </w:rPr>
              <w:t>People with disabilities can access redress and complaint mechanisms in cases where they have not been able to exercise the right to vote by making a complaint to the Equality Ombudsman (</w:t>
            </w:r>
            <w:r w:rsidRPr="009F1322">
              <w:rPr>
                <w:rFonts w:ascii="Verdana" w:hAnsi="Verdana"/>
                <w:i/>
                <w:sz w:val="20"/>
                <w:szCs w:val="20"/>
                <w:lang w:val="en-GB"/>
              </w:rPr>
              <w:t>Diskrimineringsombudsmannen</w:t>
            </w:r>
            <w:r w:rsidRPr="009F1322">
              <w:rPr>
                <w:rFonts w:ascii="Verdana" w:hAnsi="Verdana"/>
                <w:sz w:val="20"/>
                <w:szCs w:val="20"/>
                <w:lang w:val="en-GB"/>
              </w:rPr>
              <w:t>).</w:t>
            </w:r>
          </w:p>
          <w:p w14:paraId="33C31D2F" w14:textId="77777777" w:rsidR="00C51A47" w:rsidRDefault="00C51A47" w:rsidP="009F1322">
            <w:pPr>
              <w:spacing w:before="120" w:after="120" w:line="240" w:lineRule="auto"/>
              <w:rPr>
                <w:rFonts w:ascii="Verdana" w:eastAsia="Times New Roman" w:hAnsi="Verdana" w:cs="Times New Roman"/>
                <w:color w:val="000000"/>
                <w:sz w:val="20"/>
                <w:szCs w:val="20"/>
                <w:shd w:val="clear" w:color="auto" w:fill="FFFFFF"/>
              </w:rPr>
            </w:pPr>
            <w:r>
              <w:rPr>
                <w:rFonts w:ascii="Verdana" w:eastAsia="Calibri" w:hAnsi="Verdana" w:cs="Times New Roman"/>
                <w:sz w:val="20"/>
                <w:szCs w:val="20"/>
                <w:lang w:val="en-GB"/>
              </w:rPr>
              <w:t xml:space="preserve">Inadequate accessibility, however, </w:t>
            </w:r>
            <w:r w:rsidRPr="00D527CF">
              <w:rPr>
                <w:rFonts w:ascii="Verdana" w:eastAsia="Calibri" w:hAnsi="Verdana" w:cs="Times New Roman"/>
                <w:sz w:val="20"/>
                <w:szCs w:val="20"/>
                <w:lang w:val="en-GB"/>
              </w:rPr>
              <w:t xml:space="preserve">is not included in the Discrimination Act </w:t>
            </w:r>
            <w:r w:rsidRPr="00D527CF">
              <w:rPr>
                <w:rFonts w:ascii="Verdana" w:eastAsia="Calibri" w:hAnsi="Verdana" w:cs="Times New Roman"/>
                <w:sz w:val="20"/>
                <w:szCs w:val="20"/>
                <w:lang w:val="en-GB"/>
              </w:rPr>
              <w:lastRenderedPageBreak/>
              <w:t>(</w:t>
            </w:r>
            <w:r w:rsidRPr="00390F05">
              <w:rPr>
                <w:rFonts w:ascii="Verdana" w:eastAsia="Calibri" w:hAnsi="Verdana" w:cs="Times New Roman"/>
                <w:i/>
                <w:sz w:val="20"/>
                <w:szCs w:val="20"/>
                <w:lang w:val="en-GB"/>
              </w:rPr>
              <w:t>Diskrimineringslagen</w:t>
            </w:r>
            <w:r w:rsidRPr="00D527CF">
              <w:rPr>
                <w:rFonts w:ascii="Verdana" w:eastAsia="Calibri" w:hAnsi="Verdana" w:cs="Times New Roman"/>
                <w:sz w:val="20"/>
                <w:szCs w:val="20"/>
                <w:lang w:val="en-GB"/>
              </w:rPr>
              <w:t>)</w:t>
            </w:r>
            <w:r>
              <w:rPr>
                <w:rFonts w:ascii="Verdana" w:eastAsia="Calibri" w:hAnsi="Verdana" w:cs="Times New Roman"/>
                <w:sz w:val="20"/>
                <w:szCs w:val="20"/>
                <w:lang w:val="en-GB"/>
              </w:rPr>
              <w:t xml:space="preserve"> (also see under 12, 16 and 24)</w:t>
            </w:r>
            <w:r>
              <w:rPr>
                <w:rFonts w:ascii="Verdana" w:eastAsia="Times New Roman" w:hAnsi="Verdana" w:cs="Times New Roman"/>
                <w:color w:val="000000"/>
                <w:sz w:val="20"/>
                <w:szCs w:val="20"/>
                <w:shd w:val="clear" w:color="auto" w:fill="FFFFFF"/>
              </w:rPr>
              <w:t xml:space="preserve">. </w:t>
            </w:r>
          </w:p>
          <w:p w14:paraId="611D0EA5" w14:textId="345F7E63" w:rsidR="00C51A47" w:rsidRPr="00FD2DAD" w:rsidRDefault="00C51A47" w:rsidP="009F1322">
            <w:pPr>
              <w:spacing w:before="120" w:after="120" w:line="240" w:lineRule="auto"/>
              <w:rPr>
                <w:rFonts w:ascii="Verdana" w:hAnsi="Verdana"/>
                <w:sz w:val="20"/>
                <w:szCs w:val="20"/>
                <w:lang w:val="en-GB"/>
              </w:rPr>
            </w:pPr>
            <w:r>
              <w:rPr>
                <w:rFonts w:ascii="Verdana" w:eastAsia="Times New Roman" w:hAnsi="Verdana" w:cs="Times New Roman"/>
                <w:color w:val="000000"/>
                <w:sz w:val="20"/>
                <w:szCs w:val="20"/>
                <w:shd w:val="clear" w:color="auto" w:fill="FFFFFF"/>
              </w:rPr>
              <w:t>Between June and</w:t>
            </w:r>
            <w:r w:rsidRPr="00FD2DAD">
              <w:rPr>
                <w:rFonts w:ascii="Verdana" w:eastAsia="Times New Roman" w:hAnsi="Verdana" w:cs="Times New Roman"/>
                <w:color w:val="000000"/>
                <w:sz w:val="20"/>
                <w:szCs w:val="20"/>
                <w:shd w:val="clear" w:color="auto" w:fill="FFFFFF"/>
              </w:rPr>
              <w:t xml:space="preserve"> September 2009, the Equality Ombudsman (</w:t>
            </w:r>
            <w:r w:rsidRPr="00FD2DAD">
              <w:rPr>
                <w:rFonts w:ascii="Verdana" w:eastAsia="Times New Roman" w:hAnsi="Verdana" w:cs="Times New Roman"/>
                <w:i/>
                <w:color w:val="000000"/>
                <w:sz w:val="20"/>
                <w:szCs w:val="20"/>
                <w:shd w:val="clear" w:color="auto" w:fill="FFFFFF"/>
              </w:rPr>
              <w:t>Diskrimineringsombudsmannen</w:t>
            </w:r>
            <w:r>
              <w:rPr>
                <w:rFonts w:ascii="Verdana" w:eastAsia="Times New Roman" w:hAnsi="Verdana" w:cs="Times New Roman"/>
                <w:color w:val="000000"/>
                <w:sz w:val="20"/>
                <w:szCs w:val="20"/>
                <w:shd w:val="clear" w:color="auto" w:fill="FFFFFF"/>
              </w:rPr>
              <w:t xml:space="preserve">) </w:t>
            </w:r>
            <w:r w:rsidRPr="00FD2DAD">
              <w:rPr>
                <w:rFonts w:ascii="Verdana" w:eastAsia="Times New Roman" w:hAnsi="Verdana" w:cs="Times New Roman"/>
                <w:color w:val="000000"/>
                <w:sz w:val="20"/>
                <w:szCs w:val="20"/>
                <w:shd w:val="clear" w:color="auto" w:fill="FFFFFF"/>
              </w:rPr>
              <w:t>received four complaints about the lack of accessibility at polling stations and voting places during the European elections of 2009.</w:t>
            </w:r>
            <w:r w:rsidRPr="00FD2DAD">
              <w:rPr>
                <w:rStyle w:val="FootnoteReference"/>
                <w:rFonts w:ascii="Verdana" w:hAnsi="Verdana"/>
                <w:color w:val="000000"/>
                <w:sz w:val="20"/>
                <w:szCs w:val="20"/>
                <w:lang w:val="en-GB"/>
              </w:rPr>
              <w:footnoteReference w:id="69"/>
            </w:r>
            <w:r w:rsidRPr="00D527CF">
              <w:rPr>
                <w:rFonts w:ascii="Verdana" w:eastAsia="Calibri" w:hAnsi="Verdana" w:cs="Times New Roman"/>
                <w:sz w:val="20"/>
                <w:szCs w:val="20"/>
                <w:lang w:val="en-GB"/>
              </w:rPr>
              <w:t xml:space="preserve">.  </w:t>
            </w:r>
          </w:p>
          <w:p w14:paraId="575BF265" w14:textId="1DEDD40D" w:rsidR="00C51A47" w:rsidRDefault="00C51A47" w:rsidP="00137223">
            <w:pPr>
              <w:rPr>
                <w:rFonts w:ascii="Verdana" w:eastAsia="Times New Roman" w:hAnsi="Verdana" w:cs="Times New Roman"/>
                <w:color w:val="000000"/>
                <w:sz w:val="20"/>
                <w:szCs w:val="20"/>
                <w:shd w:val="clear" w:color="auto" w:fill="FFFFFF"/>
              </w:rPr>
            </w:pPr>
            <w:r>
              <w:rPr>
                <w:rFonts w:ascii="Verdana" w:eastAsia="Times New Roman" w:hAnsi="Verdana" w:cs="Times New Roman"/>
                <w:color w:val="000000"/>
                <w:sz w:val="20"/>
                <w:szCs w:val="20"/>
                <w:shd w:val="clear" w:color="auto" w:fill="FFFFFF"/>
              </w:rPr>
              <w:t xml:space="preserve">The Ombudsman found </w:t>
            </w:r>
            <w:r w:rsidRPr="00FD2DAD">
              <w:rPr>
                <w:rFonts w:ascii="Verdana" w:eastAsia="Times New Roman" w:hAnsi="Verdana" w:cs="Times New Roman"/>
                <w:color w:val="000000"/>
                <w:sz w:val="20"/>
                <w:szCs w:val="20"/>
                <w:shd w:val="clear" w:color="auto" w:fill="FFFFFF"/>
              </w:rPr>
              <w:t xml:space="preserve">that </w:t>
            </w:r>
            <w:r>
              <w:rPr>
                <w:rFonts w:ascii="Verdana" w:eastAsia="Times New Roman" w:hAnsi="Verdana" w:cs="Times New Roman"/>
                <w:color w:val="000000"/>
                <w:sz w:val="20"/>
                <w:szCs w:val="20"/>
                <w:shd w:val="clear" w:color="auto" w:fill="FFFFFF"/>
              </w:rPr>
              <w:t>premises</w:t>
            </w:r>
            <w:r w:rsidRPr="00FD2DAD">
              <w:rPr>
                <w:rFonts w:ascii="Verdana" w:eastAsia="Times New Roman" w:hAnsi="Verdana" w:cs="Times New Roman"/>
                <w:color w:val="000000"/>
                <w:sz w:val="20"/>
                <w:szCs w:val="20"/>
                <w:shd w:val="clear" w:color="auto" w:fill="FFFFFF"/>
              </w:rPr>
              <w:t xml:space="preserve"> used in t</w:t>
            </w:r>
            <w:r>
              <w:rPr>
                <w:rFonts w:ascii="Verdana" w:eastAsia="Times New Roman" w:hAnsi="Verdana" w:cs="Times New Roman"/>
                <w:color w:val="000000"/>
                <w:sz w:val="20"/>
                <w:szCs w:val="20"/>
                <w:shd w:val="clear" w:color="auto" w:fill="FFFFFF"/>
              </w:rPr>
              <w:t>he four reported municipalities were indeed in</w:t>
            </w:r>
            <w:r w:rsidRPr="00FD2DAD">
              <w:rPr>
                <w:rFonts w:ascii="Verdana" w:eastAsia="Times New Roman" w:hAnsi="Verdana" w:cs="Times New Roman"/>
                <w:color w:val="000000"/>
                <w:sz w:val="20"/>
                <w:szCs w:val="20"/>
                <w:shd w:val="clear" w:color="auto" w:fill="FFFFFF"/>
              </w:rPr>
              <w:t>accessible to people who use wheelchairs</w:t>
            </w:r>
            <w:r w:rsidRPr="00FD2DAD">
              <w:rPr>
                <w:rStyle w:val="FootnoteReference"/>
                <w:rFonts w:ascii="Verdana" w:eastAsia="Times New Roman" w:hAnsi="Verdana" w:cs="Times New Roman"/>
                <w:color w:val="000000"/>
                <w:sz w:val="20"/>
                <w:szCs w:val="20"/>
                <w:shd w:val="clear" w:color="auto" w:fill="FFFFFF"/>
              </w:rPr>
              <w:footnoteReference w:id="70"/>
            </w:r>
            <w:r>
              <w:rPr>
                <w:rFonts w:ascii="Verdana" w:eastAsia="Times New Roman" w:hAnsi="Verdana" w:cs="Times New Roman"/>
                <w:color w:val="000000"/>
                <w:sz w:val="20"/>
                <w:szCs w:val="20"/>
                <w:shd w:val="clear" w:color="auto" w:fill="FFFFFF"/>
              </w:rPr>
              <w:t>.</w:t>
            </w:r>
            <w:r w:rsidRPr="00FD2DAD">
              <w:rPr>
                <w:rFonts w:ascii="Verdana" w:eastAsia="Times New Roman" w:hAnsi="Verdana" w:cs="Times New Roman"/>
                <w:color w:val="000000"/>
                <w:sz w:val="20"/>
                <w:szCs w:val="20"/>
                <w:shd w:val="clear" w:color="auto" w:fill="FFFFFF"/>
              </w:rPr>
              <w:t xml:space="preserve"> </w:t>
            </w:r>
            <w:r>
              <w:rPr>
                <w:rFonts w:ascii="Verdana" w:eastAsia="Times New Roman" w:hAnsi="Verdana" w:cs="Times New Roman"/>
                <w:color w:val="000000"/>
                <w:sz w:val="20"/>
                <w:szCs w:val="20"/>
                <w:shd w:val="clear" w:color="auto" w:fill="FFFFFF"/>
              </w:rPr>
              <w:t xml:space="preserve">The </w:t>
            </w:r>
            <w:r w:rsidRPr="00FD2DAD">
              <w:rPr>
                <w:rFonts w:ascii="Verdana" w:eastAsia="Times New Roman" w:hAnsi="Verdana" w:cs="Times New Roman"/>
                <w:color w:val="000000"/>
                <w:sz w:val="20"/>
                <w:szCs w:val="20"/>
                <w:shd w:val="clear" w:color="auto" w:fill="FFFFFF"/>
              </w:rPr>
              <w:t>Ombudsman argued that in light of the requirements of the Election Act and the UN Convention on the Rights of Persons with Disabilities the cases should be forwarded to the relevant authorities in order to make them aware of the shortcomings that had emerged.</w:t>
            </w:r>
            <w:r w:rsidRPr="00FD2DAD">
              <w:rPr>
                <w:rStyle w:val="FootnoteReference"/>
                <w:rFonts w:ascii="Verdana" w:eastAsia="Times New Roman" w:hAnsi="Verdana" w:cs="Times New Roman"/>
                <w:color w:val="000000"/>
                <w:sz w:val="20"/>
                <w:szCs w:val="20"/>
                <w:shd w:val="clear" w:color="auto" w:fill="FFFFFF"/>
              </w:rPr>
              <w:footnoteReference w:id="71"/>
            </w:r>
          </w:p>
          <w:p w14:paraId="51424B30" w14:textId="234EA3E2" w:rsidR="00C51A47" w:rsidRPr="009F1322" w:rsidRDefault="00C51A47" w:rsidP="009F1322">
            <w:pPr>
              <w:rPr>
                <w:rFonts w:ascii="Verdana" w:eastAsia="Times New Roman" w:hAnsi="Verdana" w:cs="Times New Roman"/>
                <w:color w:val="000000"/>
                <w:sz w:val="20"/>
                <w:szCs w:val="20"/>
                <w:shd w:val="clear" w:color="auto" w:fill="FFFFFF"/>
              </w:rPr>
            </w:pPr>
            <w:r w:rsidRPr="00FD2DAD">
              <w:rPr>
                <w:rFonts w:ascii="Verdana" w:eastAsia="Times New Roman" w:hAnsi="Verdana" w:cs="Times New Roman"/>
                <w:color w:val="000000"/>
                <w:sz w:val="20"/>
                <w:szCs w:val="20"/>
                <w:shd w:val="clear" w:color="auto" w:fill="FFFFFF"/>
              </w:rPr>
              <w:t>In Gothenburg, worksite trailers had been used as voting places for people voting in advance. Since the worksite trailers</w:t>
            </w:r>
            <w:r w:rsidRPr="00FD2DAD" w:rsidDel="002565B1">
              <w:rPr>
                <w:rFonts w:ascii="Verdana" w:eastAsia="Times New Roman" w:hAnsi="Verdana" w:cs="Times New Roman"/>
                <w:color w:val="000000"/>
                <w:sz w:val="20"/>
                <w:szCs w:val="20"/>
                <w:shd w:val="clear" w:color="auto" w:fill="FFFFFF"/>
              </w:rPr>
              <w:t xml:space="preserve"> </w:t>
            </w:r>
            <w:r w:rsidRPr="00FD2DAD">
              <w:rPr>
                <w:rFonts w:ascii="Verdana" w:eastAsia="Times New Roman" w:hAnsi="Verdana" w:cs="Times New Roman"/>
                <w:color w:val="000000"/>
                <w:sz w:val="20"/>
                <w:szCs w:val="20"/>
                <w:shd w:val="clear" w:color="auto" w:fill="FFFFFF"/>
              </w:rPr>
              <w:t>had three steep steps it was not possible for the complainant to use a wheelchair to get into the room. In Mora, the complaint considered that the voting shield at the polling station, which should allow for voting in privacy, was placed too high up and thus was not suitable for people who use wheelchairs. In Nacka, it was not possible for the complainant who uses an electric wheelchair to get into the voting room because the entrance was too narrow. In Södertälje the complainant had to use a side door that had a high threshold because it was impossible to get through the entrance to the polling station</w:t>
            </w:r>
            <w:r w:rsidRPr="00FD2DAD">
              <w:rPr>
                <w:rStyle w:val="FootnoteReference"/>
                <w:rFonts w:ascii="Verdana" w:hAnsi="Verdana"/>
                <w:color w:val="000000"/>
                <w:sz w:val="20"/>
                <w:szCs w:val="20"/>
                <w:lang w:val="en-GB"/>
              </w:rPr>
              <w:footnoteReference w:id="72"/>
            </w:r>
            <w:r>
              <w:rPr>
                <w:rFonts w:ascii="Verdana" w:hAnsi="Verdana"/>
                <w:color w:val="000000"/>
                <w:sz w:val="20"/>
                <w:szCs w:val="20"/>
                <w:lang w:val="en-GB"/>
              </w:rPr>
              <w:t>.</w:t>
            </w:r>
            <w:r>
              <w:rPr>
                <w:rFonts w:ascii="Verdana" w:eastAsia="Times New Roman" w:hAnsi="Verdana" w:cs="Times New Roman"/>
                <w:color w:val="000000"/>
                <w:sz w:val="20"/>
                <w:szCs w:val="20"/>
                <w:shd w:val="clear" w:color="auto" w:fill="FFFFFF"/>
              </w:rPr>
              <w:t xml:space="preserve"> </w:t>
            </w:r>
            <w:r w:rsidRPr="00FD2DAD">
              <w:rPr>
                <w:rFonts w:ascii="Verdana" w:hAnsi="Verdana" w:cs="Times New Roman"/>
                <w:color w:val="000000"/>
                <w:sz w:val="20"/>
                <w:szCs w:val="20"/>
                <w:lang w:val="en-GB"/>
              </w:rPr>
              <w:t>In all cases, the municipalities</w:t>
            </w:r>
            <w:r>
              <w:rPr>
                <w:rFonts w:ascii="Verdana" w:hAnsi="Verdana" w:cs="Times New Roman"/>
                <w:color w:val="000000"/>
                <w:sz w:val="20"/>
                <w:szCs w:val="20"/>
                <w:lang w:val="en-GB"/>
              </w:rPr>
              <w:t xml:space="preserve"> </w:t>
            </w:r>
            <w:r w:rsidRPr="00FD2DAD">
              <w:rPr>
                <w:rFonts w:ascii="Verdana" w:hAnsi="Verdana" w:cs="Times New Roman"/>
                <w:color w:val="000000"/>
                <w:sz w:val="20"/>
                <w:szCs w:val="20"/>
                <w:lang w:val="en-GB"/>
              </w:rPr>
              <w:t xml:space="preserve">had </w:t>
            </w:r>
            <w:r w:rsidRPr="00FD2DAD">
              <w:rPr>
                <w:rFonts w:ascii="Verdana" w:hAnsi="Verdana" w:cs="Times New Roman"/>
                <w:color w:val="000000"/>
                <w:sz w:val="20"/>
                <w:szCs w:val="20"/>
                <w:lang w:val="en-GB"/>
              </w:rPr>
              <w:lastRenderedPageBreak/>
              <w:t xml:space="preserve">ignored </w:t>
            </w:r>
            <w:r>
              <w:rPr>
                <w:rFonts w:ascii="Verdana" w:hAnsi="Verdana" w:cs="Times New Roman"/>
                <w:color w:val="000000"/>
                <w:sz w:val="20"/>
                <w:szCs w:val="20"/>
                <w:lang w:val="en-GB"/>
              </w:rPr>
              <w:t xml:space="preserve">the duty </w:t>
            </w:r>
            <w:r w:rsidRPr="00FD2DAD">
              <w:rPr>
                <w:rFonts w:ascii="Verdana" w:hAnsi="Verdana" w:cs="Times New Roman"/>
                <w:color w:val="000000"/>
                <w:sz w:val="20"/>
                <w:szCs w:val="20"/>
                <w:lang w:val="en-GB"/>
              </w:rPr>
              <w:t xml:space="preserve">to request permission from the </w:t>
            </w:r>
            <w:r w:rsidRPr="00FD2DAD">
              <w:rPr>
                <w:rFonts w:ascii="Verdana" w:hAnsi="Verdana" w:cs="Times New Roman"/>
                <w:color w:val="141413"/>
                <w:sz w:val="20"/>
                <w:szCs w:val="20"/>
                <w:lang w:val="en-GB"/>
              </w:rPr>
              <w:t xml:space="preserve">County administrative boards </w:t>
            </w:r>
            <w:r w:rsidRPr="00FD2DAD">
              <w:rPr>
                <w:rFonts w:ascii="Verdana" w:hAnsi="Verdana" w:cs="Times New Roman"/>
                <w:i/>
                <w:color w:val="141413"/>
                <w:sz w:val="20"/>
                <w:szCs w:val="20"/>
                <w:lang w:val="en-GB"/>
              </w:rPr>
              <w:t>(</w:t>
            </w:r>
            <w:r w:rsidRPr="00FD2DAD">
              <w:rPr>
                <w:rFonts w:ascii="Verdana" w:hAnsi="Verdana" w:cs="Times New Roman"/>
                <w:i/>
                <w:color w:val="000000"/>
                <w:sz w:val="20"/>
                <w:szCs w:val="20"/>
                <w:lang w:val="en-GB"/>
              </w:rPr>
              <w:t>la</w:t>
            </w:r>
            <w:r w:rsidRPr="00FD2DAD">
              <w:rPr>
                <w:rFonts w:ascii="Arial" w:hAnsi="Arial" w:cs="Arial"/>
                <w:i/>
                <w:color w:val="000000"/>
                <w:sz w:val="20"/>
                <w:szCs w:val="20"/>
                <w:lang w:val="en-GB"/>
              </w:rPr>
              <w:t>̈</w:t>
            </w:r>
            <w:r w:rsidRPr="00FD2DAD">
              <w:rPr>
                <w:rFonts w:ascii="Verdana" w:hAnsi="Verdana" w:cs="Times New Roman"/>
                <w:i/>
                <w:color w:val="000000"/>
                <w:sz w:val="20"/>
                <w:szCs w:val="20"/>
                <w:lang w:val="en-GB"/>
              </w:rPr>
              <w:t>nsstyrelsen</w:t>
            </w:r>
            <w:r w:rsidRPr="00FD2DAD">
              <w:rPr>
                <w:rFonts w:ascii="Verdana" w:hAnsi="Verdana" w:cs="Times New Roman"/>
                <w:color w:val="000000"/>
                <w:sz w:val="20"/>
                <w:szCs w:val="20"/>
                <w:lang w:val="en-GB"/>
              </w:rPr>
              <w:t>) to use these inaccessible premises.</w:t>
            </w:r>
            <w:r w:rsidRPr="00FD2DAD">
              <w:rPr>
                <w:rStyle w:val="FootnoteReference"/>
                <w:rFonts w:ascii="Verdana" w:hAnsi="Verdana" w:cs="Times New Roman"/>
                <w:color w:val="000000"/>
                <w:sz w:val="20"/>
                <w:szCs w:val="20"/>
                <w:lang w:val="en-GB"/>
              </w:rPr>
              <w:footnoteReference w:id="73"/>
            </w:r>
            <w:r w:rsidRPr="00FD2DAD">
              <w:rPr>
                <w:rFonts w:ascii="Verdana" w:hAnsi="Verdana"/>
                <w:color w:val="000000"/>
                <w:sz w:val="20"/>
                <w:szCs w:val="20"/>
                <w:lang w:val="en-GB"/>
              </w:rPr>
              <w:t xml:space="preserve"> </w:t>
            </w:r>
            <w:r w:rsidRPr="00FD2DAD">
              <w:rPr>
                <w:rFonts w:ascii="Verdana" w:hAnsi="Verdana" w:cs="Times New Roman"/>
                <w:color w:val="000000"/>
                <w:sz w:val="20"/>
                <w:szCs w:val="20"/>
                <w:lang w:val="en-GB"/>
              </w:rPr>
              <w:t>The county administrative boards had thus no opportunity to exercise their mandate according to the Election Act Chapter 3 Section 3 and Chapter 4 Section 20.</w:t>
            </w:r>
            <w:r w:rsidRPr="00FD2DAD">
              <w:rPr>
                <w:rStyle w:val="FootnoteReference"/>
                <w:rFonts w:ascii="Verdana" w:hAnsi="Verdana" w:cs="Times New Roman"/>
                <w:color w:val="000000"/>
                <w:sz w:val="20"/>
                <w:szCs w:val="20"/>
                <w:lang w:val="en-GB"/>
              </w:rPr>
              <w:footnoteReference w:id="74"/>
            </w:r>
          </w:p>
        </w:tc>
      </w:tr>
      <w:tr w:rsidR="00C51A47" w:rsidRPr="00FD2DAD" w14:paraId="0BEC326D" w14:textId="77777777" w:rsidTr="00C51A47">
        <w:trPr>
          <w:trHeight w:val="454"/>
        </w:trPr>
        <w:tc>
          <w:tcPr>
            <w:tcW w:w="1647" w:type="pct"/>
            <w:tcBorders>
              <w:top w:val="single" w:sz="4" w:space="0" w:color="000000"/>
              <w:left w:val="single" w:sz="4" w:space="0" w:color="000000"/>
              <w:bottom w:val="single" w:sz="4" w:space="0" w:color="000000"/>
            </w:tcBorders>
            <w:shd w:val="clear" w:color="auto" w:fill="FFFFFF"/>
            <w:vAlign w:val="center"/>
          </w:tcPr>
          <w:p w14:paraId="38745315" w14:textId="77777777" w:rsidR="00C51A47" w:rsidRPr="00FD2DAD" w:rsidRDefault="00C51A47" w:rsidP="00A910E9">
            <w:pPr>
              <w:rPr>
                <w:rFonts w:ascii="Verdana" w:hAnsi="Verdana"/>
                <w:sz w:val="20"/>
                <w:szCs w:val="20"/>
              </w:rPr>
            </w:pPr>
            <w:r w:rsidRPr="00FD2DAD">
              <w:rPr>
                <w:rFonts w:ascii="Verdana" w:eastAsia="Calibri" w:hAnsi="Verdana" w:cs="Times New Roman"/>
                <w:sz w:val="20"/>
                <w:szCs w:val="20"/>
                <w:lang w:val="en-GB"/>
              </w:rPr>
              <w:lastRenderedPageBreak/>
              <w:t>Is information about how and where to complain in the case of problems with exercising the right to political participation accessible to all persons with disabilities?</w:t>
            </w:r>
            <w:r w:rsidRPr="00FD2DAD">
              <w:rPr>
                <w:rStyle w:val="CommentReference"/>
                <w:rFonts w:ascii="Verdana" w:hAnsi="Verdana"/>
                <w:sz w:val="20"/>
                <w:szCs w:val="20"/>
              </w:rPr>
              <w:t xml:space="preserve"> </w:t>
            </w:r>
          </w:p>
        </w:tc>
        <w:tc>
          <w:tcPr>
            <w:tcW w:w="3353" w:type="pct"/>
            <w:tcBorders>
              <w:top w:val="single" w:sz="4" w:space="0" w:color="000000"/>
              <w:left w:val="single" w:sz="4" w:space="0" w:color="000000"/>
              <w:bottom w:val="single" w:sz="4" w:space="0" w:color="000000"/>
              <w:right w:val="single" w:sz="4" w:space="0" w:color="000000"/>
            </w:tcBorders>
            <w:shd w:val="clear" w:color="auto" w:fill="auto"/>
          </w:tcPr>
          <w:p w14:paraId="0DE692B6" w14:textId="64B00494" w:rsidR="00C51A47" w:rsidRDefault="00C51A47" w:rsidP="00137223">
            <w:pPr>
              <w:spacing w:after="0" w:line="240" w:lineRule="auto"/>
              <w:rPr>
                <w:rFonts w:ascii="Verdana" w:hAnsi="Verdana" w:cs="Times New Roman"/>
                <w:color w:val="000000"/>
                <w:sz w:val="20"/>
                <w:szCs w:val="20"/>
              </w:rPr>
            </w:pPr>
            <w:r w:rsidRPr="00FD2DAD">
              <w:rPr>
                <w:rFonts w:ascii="Verdana" w:hAnsi="Verdana" w:cs="Times New Roman"/>
                <w:color w:val="000000"/>
                <w:sz w:val="20"/>
                <w:szCs w:val="20"/>
                <w:lang w:val="en-GB"/>
              </w:rPr>
              <w:t xml:space="preserve">Information about how and where to make complaints in accordance with the </w:t>
            </w:r>
            <w:r w:rsidRPr="00FD2DAD">
              <w:rPr>
                <w:rFonts w:ascii="Verdana" w:hAnsi="Verdana" w:cs="Times New Roman"/>
                <w:sz w:val="20"/>
                <w:szCs w:val="20"/>
              </w:rPr>
              <w:t xml:space="preserve">the Discrimination Act </w:t>
            </w:r>
            <w:r w:rsidRPr="00FD2DAD">
              <w:rPr>
                <w:rFonts w:ascii="Verdana" w:hAnsi="Verdana" w:cs="Times New Roman"/>
                <w:i/>
                <w:sz w:val="20"/>
                <w:szCs w:val="20"/>
              </w:rPr>
              <w:t>(Diskrimineringslagen)</w:t>
            </w:r>
            <w:r w:rsidRPr="00FD2DAD">
              <w:rPr>
                <w:rStyle w:val="FootnoteReference"/>
                <w:rFonts w:ascii="Verdana" w:hAnsi="Verdana" w:cs="Times New Roman"/>
                <w:i/>
                <w:sz w:val="20"/>
                <w:szCs w:val="20"/>
              </w:rPr>
              <w:footnoteReference w:id="75"/>
            </w:r>
            <w:r w:rsidRPr="00FD2DAD">
              <w:rPr>
                <w:rFonts w:ascii="Verdana" w:hAnsi="Verdana" w:cs="Times New Roman"/>
                <w:color w:val="000000"/>
                <w:sz w:val="20"/>
                <w:szCs w:val="20"/>
                <w:lang w:val="en-GB"/>
              </w:rPr>
              <w:t xml:space="preserve"> is available on the website of the Equality Ombudsman (</w:t>
            </w:r>
            <w:r w:rsidRPr="00FD2DAD">
              <w:rPr>
                <w:rFonts w:ascii="Verdana" w:hAnsi="Verdana" w:cs="Times New Roman"/>
                <w:i/>
                <w:color w:val="000000"/>
                <w:sz w:val="20"/>
                <w:szCs w:val="20"/>
                <w:lang w:val="en-GB"/>
              </w:rPr>
              <w:t>Diskrimineringsombudsmannen</w:t>
            </w:r>
            <w:r w:rsidRPr="00FD2DAD">
              <w:rPr>
                <w:rFonts w:ascii="Verdana" w:hAnsi="Verdana" w:cs="Times New Roman"/>
                <w:color w:val="000000"/>
                <w:sz w:val="20"/>
                <w:szCs w:val="20"/>
                <w:lang w:val="en-GB"/>
              </w:rPr>
              <w:t>)</w:t>
            </w:r>
            <w:r>
              <w:rPr>
                <w:rFonts w:ascii="Verdana" w:hAnsi="Verdana" w:cs="Times New Roman"/>
                <w:color w:val="000000"/>
                <w:sz w:val="20"/>
                <w:szCs w:val="20"/>
                <w:lang w:val="en-GB"/>
              </w:rPr>
              <w:t>.</w:t>
            </w:r>
            <w:r w:rsidRPr="00FD2DAD">
              <w:rPr>
                <w:rStyle w:val="FootnoteReference"/>
                <w:rFonts w:ascii="Verdana" w:hAnsi="Verdana" w:cs="Times New Roman"/>
                <w:color w:val="000000"/>
                <w:sz w:val="20"/>
                <w:szCs w:val="20"/>
                <w:lang w:val="en-GB"/>
              </w:rPr>
              <w:footnoteReference w:id="76"/>
            </w:r>
            <w:r w:rsidRPr="00FD2DAD">
              <w:rPr>
                <w:rFonts w:ascii="Verdana" w:hAnsi="Verdana" w:cs="Times New Roman"/>
                <w:color w:val="000000"/>
                <w:sz w:val="20"/>
                <w:szCs w:val="20"/>
                <w:lang w:val="en-GB"/>
              </w:rPr>
              <w:t xml:space="preserve"> </w:t>
            </w:r>
            <w:r w:rsidRPr="00FD2DAD">
              <w:rPr>
                <w:rFonts w:ascii="Verdana" w:hAnsi="Verdana" w:cs="Times New Roman"/>
                <w:color w:val="000000"/>
                <w:sz w:val="20"/>
                <w:szCs w:val="20"/>
              </w:rPr>
              <w:t xml:space="preserve"> </w:t>
            </w:r>
          </w:p>
          <w:p w14:paraId="7D00E6E4" w14:textId="77777777" w:rsidR="00C51A47" w:rsidRDefault="00C51A47" w:rsidP="00137223">
            <w:pPr>
              <w:spacing w:after="0" w:line="240" w:lineRule="auto"/>
              <w:rPr>
                <w:rFonts w:ascii="Verdana" w:hAnsi="Verdana" w:cs="Times New Roman"/>
                <w:color w:val="000000"/>
                <w:sz w:val="20"/>
                <w:szCs w:val="20"/>
              </w:rPr>
            </w:pPr>
          </w:p>
          <w:p w14:paraId="07F35552" w14:textId="77777777" w:rsidR="00C51A47" w:rsidRDefault="00C51A47" w:rsidP="00137223">
            <w:pPr>
              <w:spacing w:after="0" w:line="240" w:lineRule="auto"/>
              <w:rPr>
                <w:rFonts w:ascii="Verdana" w:eastAsia="Times New Roman" w:hAnsi="Verdana" w:cs="Times New Roman"/>
                <w:color w:val="000000"/>
                <w:sz w:val="20"/>
                <w:szCs w:val="20"/>
                <w:shd w:val="clear" w:color="auto" w:fill="FFFFFF"/>
              </w:rPr>
            </w:pPr>
            <w:r w:rsidRPr="00FD2DAD">
              <w:rPr>
                <w:rFonts w:ascii="Verdana" w:eastAsia="Times New Roman" w:hAnsi="Verdana" w:cs="Times New Roman"/>
                <w:color w:val="000000"/>
                <w:sz w:val="20"/>
                <w:szCs w:val="20"/>
                <w:shd w:val="clear" w:color="auto" w:fill="FFFFFF"/>
              </w:rPr>
              <w:t xml:space="preserve">According to </w:t>
            </w:r>
            <w:r>
              <w:rPr>
                <w:rFonts w:ascii="Verdana" w:eastAsia="Times New Roman" w:hAnsi="Verdana" w:cs="Times New Roman"/>
                <w:color w:val="000000"/>
                <w:sz w:val="20"/>
                <w:szCs w:val="20"/>
                <w:shd w:val="clear" w:color="auto" w:fill="FFFFFF"/>
              </w:rPr>
              <w:t xml:space="preserve">comparisons </w:t>
            </w:r>
            <w:r w:rsidRPr="00FD2DAD">
              <w:rPr>
                <w:rFonts w:ascii="Verdana" w:eastAsia="Times New Roman" w:hAnsi="Verdana" w:cs="Times New Roman"/>
                <w:color w:val="000000"/>
                <w:sz w:val="20"/>
                <w:szCs w:val="20"/>
                <w:shd w:val="clear" w:color="auto" w:fill="FFFFFF"/>
              </w:rPr>
              <w:t>of Government authorities</w:t>
            </w:r>
            <w:r>
              <w:rPr>
                <w:rFonts w:ascii="Verdana" w:eastAsia="Times New Roman" w:hAnsi="Verdana" w:cs="Times New Roman"/>
                <w:color w:val="000000"/>
                <w:sz w:val="20"/>
                <w:szCs w:val="20"/>
                <w:shd w:val="clear" w:color="auto" w:fill="FFFFFF"/>
              </w:rPr>
              <w:t xml:space="preserve"> done by</w:t>
            </w:r>
            <w:r w:rsidRPr="00FD2DAD">
              <w:rPr>
                <w:rFonts w:ascii="Verdana" w:eastAsia="Times New Roman" w:hAnsi="Verdana" w:cs="Times New Roman"/>
                <w:color w:val="000000"/>
                <w:sz w:val="20"/>
                <w:szCs w:val="20"/>
                <w:shd w:val="clear" w:color="auto" w:fill="FFFFFF"/>
              </w:rPr>
              <w:t xml:space="preserve"> </w:t>
            </w:r>
            <w:r w:rsidRPr="00137223">
              <w:rPr>
                <w:rFonts w:ascii="Verdana" w:eastAsia="Times New Roman" w:hAnsi="Verdana" w:cs="Times New Roman"/>
                <w:i/>
                <w:color w:val="000000"/>
                <w:sz w:val="20"/>
                <w:szCs w:val="20"/>
                <w:shd w:val="clear" w:color="auto" w:fill="FFFFFF"/>
              </w:rPr>
              <w:t>Handisam</w:t>
            </w:r>
            <w:r w:rsidRPr="00FD2DAD">
              <w:rPr>
                <w:rFonts w:ascii="Verdana" w:eastAsia="Times New Roman" w:hAnsi="Verdana" w:cs="Times New Roman"/>
                <w:color w:val="000000"/>
                <w:sz w:val="20"/>
                <w:szCs w:val="20"/>
                <w:shd w:val="clear" w:color="auto" w:fill="FFFFFF"/>
              </w:rPr>
              <w:t xml:space="preserve"> </w:t>
            </w:r>
            <w:r>
              <w:rPr>
                <w:rFonts w:ascii="Verdana" w:eastAsia="Times New Roman" w:hAnsi="Verdana" w:cs="Times New Roman"/>
                <w:color w:val="000000"/>
                <w:sz w:val="20"/>
                <w:szCs w:val="20"/>
                <w:shd w:val="clear" w:color="auto" w:fill="FFFFFF"/>
              </w:rPr>
              <w:t>(</w:t>
            </w:r>
            <w:r w:rsidRPr="00FD2DAD">
              <w:rPr>
                <w:rFonts w:ascii="Verdana" w:hAnsi="Verdana" w:cs="Times New Roman"/>
                <w:sz w:val="20"/>
                <w:szCs w:val="20"/>
                <w:lang w:val="en-GB"/>
              </w:rPr>
              <w:t>Swedish Agency for Disability Policy Co-ordination</w:t>
            </w:r>
            <w:r>
              <w:rPr>
                <w:rFonts w:ascii="Verdana" w:eastAsia="Times New Roman" w:hAnsi="Verdana" w:cs="Times New Roman"/>
                <w:color w:val="000000"/>
                <w:sz w:val="20"/>
                <w:szCs w:val="20"/>
                <w:shd w:val="clear" w:color="auto" w:fill="FFFFFF"/>
              </w:rPr>
              <w:t>) in 2013</w:t>
            </w:r>
            <w:r>
              <w:rPr>
                <w:rFonts w:ascii="Verdana" w:hAnsi="Verdana" w:cs="Times New Roman"/>
                <w:sz w:val="20"/>
                <w:szCs w:val="20"/>
                <w:lang w:val="en-GB"/>
              </w:rPr>
              <w:t>)</w:t>
            </w:r>
            <w:r w:rsidRPr="00FD2DAD">
              <w:rPr>
                <w:rStyle w:val="FootnoteReference"/>
                <w:rFonts w:ascii="Verdana" w:eastAsia="Times New Roman" w:hAnsi="Verdana" w:cs="Times New Roman"/>
                <w:color w:val="000000"/>
                <w:sz w:val="20"/>
                <w:szCs w:val="20"/>
                <w:shd w:val="clear" w:color="auto" w:fill="FFFFFF"/>
                <w:lang w:val="en-GB" w:eastAsia="sv-SE"/>
              </w:rPr>
              <w:footnoteReference w:id="77"/>
            </w:r>
            <w:r>
              <w:rPr>
                <w:rFonts w:ascii="Verdana" w:hAnsi="Verdana" w:cs="Times New Roman"/>
                <w:sz w:val="20"/>
                <w:szCs w:val="20"/>
                <w:lang w:val="en-GB"/>
              </w:rPr>
              <w:t>,</w:t>
            </w:r>
            <w:r w:rsidRPr="00FD2DAD">
              <w:rPr>
                <w:rFonts w:ascii="Verdana" w:eastAsia="Times New Roman" w:hAnsi="Verdana" w:cs="Times New Roman"/>
                <w:color w:val="000000"/>
                <w:sz w:val="20"/>
                <w:szCs w:val="20"/>
                <w:shd w:val="clear" w:color="auto" w:fill="FFFFFF"/>
              </w:rPr>
              <w:t xml:space="preserve"> the Equality Ombudsman was ranked as one of the authorities that has come far in making their operations, information and premises accessible. </w:t>
            </w:r>
          </w:p>
          <w:p w14:paraId="1BE47064" w14:textId="5243198E" w:rsidR="00C51A47" w:rsidRDefault="00C51A47" w:rsidP="00137223">
            <w:pPr>
              <w:spacing w:after="0" w:line="240" w:lineRule="auto"/>
              <w:rPr>
                <w:rFonts w:ascii="Verdana" w:hAnsi="Verdana" w:cs="Times New Roman"/>
                <w:color w:val="000000"/>
                <w:sz w:val="20"/>
                <w:szCs w:val="20"/>
                <w:lang w:val="en-GB"/>
              </w:rPr>
            </w:pPr>
            <w:r w:rsidRPr="00FD2DAD">
              <w:rPr>
                <w:rFonts w:ascii="Verdana" w:eastAsia="Times New Roman" w:hAnsi="Verdana" w:cs="Times New Roman"/>
                <w:color w:val="000000"/>
                <w:sz w:val="20"/>
                <w:szCs w:val="20"/>
                <w:shd w:val="clear" w:color="auto" w:fill="FFFFFF"/>
              </w:rPr>
              <w:t>According to Handisam’s assessment, the Equality Ombudsman</w:t>
            </w:r>
            <w:r>
              <w:rPr>
                <w:rFonts w:ascii="Verdana" w:eastAsia="Times New Roman" w:hAnsi="Verdana" w:cs="Times New Roman"/>
                <w:color w:val="000000"/>
                <w:sz w:val="20"/>
                <w:szCs w:val="20"/>
                <w:shd w:val="clear" w:color="auto" w:fill="FFFFFF"/>
              </w:rPr>
              <w:t>’</w:t>
            </w:r>
            <w:r w:rsidRPr="00FD2DAD">
              <w:rPr>
                <w:rFonts w:ascii="Verdana" w:eastAsia="Times New Roman" w:hAnsi="Verdana" w:cs="Times New Roman"/>
                <w:color w:val="000000"/>
                <w:sz w:val="20"/>
                <w:szCs w:val="20"/>
                <w:shd w:val="clear" w:color="auto" w:fill="FFFFFF"/>
              </w:rPr>
              <w:t>s website is accessible to people with disabilities. According to an e</w:t>
            </w:r>
            <w:r>
              <w:rPr>
                <w:rFonts w:ascii="Verdana" w:eastAsia="Times New Roman" w:hAnsi="Verdana" w:cs="Times New Roman"/>
                <w:color w:val="000000"/>
                <w:sz w:val="20"/>
                <w:szCs w:val="20"/>
                <w:shd w:val="clear" w:color="auto" w:fill="FFFFFF"/>
              </w:rPr>
              <w:t>-</w:t>
            </w:r>
            <w:r w:rsidRPr="00FD2DAD">
              <w:rPr>
                <w:rFonts w:ascii="Verdana" w:eastAsia="Times New Roman" w:hAnsi="Verdana" w:cs="Times New Roman"/>
                <w:color w:val="000000"/>
                <w:sz w:val="20"/>
                <w:szCs w:val="20"/>
                <w:shd w:val="clear" w:color="auto" w:fill="FFFFFF"/>
              </w:rPr>
              <w:t xml:space="preserve">mail conversation with the Equality Ombudsman, their website meets the standards of </w:t>
            </w:r>
            <w:r w:rsidRPr="00FD2DAD">
              <w:rPr>
                <w:rFonts w:ascii="Verdana" w:hAnsi="Verdana" w:cs="Times New Roman"/>
                <w:sz w:val="20"/>
                <w:szCs w:val="20"/>
              </w:rPr>
              <w:t>WCAG 2.0</w:t>
            </w:r>
            <w:r w:rsidRPr="00FD2DAD">
              <w:rPr>
                <w:rStyle w:val="FootnoteReference"/>
                <w:rFonts w:ascii="Verdana" w:hAnsi="Verdana" w:cs="Times New Roman"/>
                <w:color w:val="000000"/>
                <w:sz w:val="20"/>
                <w:szCs w:val="20"/>
                <w:lang w:val="en-GB"/>
              </w:rPr>
              <w:footnoteReference w:id="78"/>
            </w:r>
            <w:r>
              <w:rPr>
                <w:rFonts w:ascii="Verdana" w:hAnsi="Verdana" w:cs="Times New Roman"/>
                <w:sz w:val="20"/>
                <w:szCs w:val="20"/>
              </w:rPr>
              <w:t xml:space="preserve">, </w:t>
            </w:r>
            <w:r w:rsidRPr="00FD2DAD">
              <w:rPr>
                <w:rFonts w:ascii="Verdana" w:hAnsi="Verdana" w:cs="Times New Roman"/>
                <w:color w:val="000000"/>
                <w:sz w:val="20"/>
                <w:szCs w:val="20"/>
              </w:rPr>
              <w:t xml:space="preserve">however, the </w:t>
            </w:r>
            <w:r w:rsidRPr="00FD2DAD">
              <w:rPr>
                <w:rFonts w:ascii="Verdana" w:hAnsi="Verdana" w:cs="Times New Roman"/>
                <w:color w:val="000000"/>
                <w:sz w:val="20"/>
                <w:szCs w:val="20"/>
                <w:lang w:val="en-GB"/>
              </w:rPr>
              <w:t>Discrimination Act does not yet cover inaccessibility as discrimination,</w:t>
            </w:r>
            <w:r>
              <w:rPr>
                <w:rFonts w:ascii="Verdana" w:hAnsi="Verdana" w:cs="Times New Roman"/>
                <w:color w:val="000000"/>
                <w:sz w:val="20"/>
                <w:szCs w:val="20"/>
                <w:lang w:val="en-GB"/>
              </w:rPr>
              <w:t xml:space="preserve"> </w:t>
            </w:r>
            <w:r w:rsidRPr="00FD2DAD">
              <w:rPr>
                <w:rFonts w:ascii="Verdana" w:hAnsi="Verdana" w:cs="Times New Roman"/>
                <w:color w:val="000000"/>
                <w:sz w:val="20"/>
                <w:szCs w:val="20"/>
                <w:lang w:val="en-GB"/>
              </w:rPr>
              <w:t xml:space="preserve">outside </w:t>
            </w:r>
            <w:r>
              <w:rPr>
                <w:rFonts w:ascii="Verdana" w:hAnsi="Verdana" w:cs="Times New Roman"/>
                <w:color w:val="000000"/>
                <w:sz w:val="20"/>
                <w:szCs w:val="20"/>
                <w:lang w:val="en-GB"/>
              </w:rPr>
              <w:t xml:space="preserve">employment and, to a limited extent, </w:t>
            </w:r>
            <w:r w:rsidRPr="00FD2DAD">
              <w:rPr>
                <w:rFonts w:ascii="Verdana" w:hAnsi="Verdana" w:cs="Times New Roman"/>
                <w:color w:val="000000"/>
                <w:sz w:val="20"/>
                <w:szCs w:val="20"/>
                <w:lang w:val="en-GB"/>
              </w:rPr>
              <w:t xml:space="preserve">education. </w:t>
            </w:r>
          </w:p>
          <w:p w14:paraId="2F42BC5C" w14:textId="77777777" w:rsidR="00C51A47" w:rsidRDefault="00C51A47" w:rsidP="00137223">
            <w:pPr>
              <w:spacing w:after="0" w:line="240" w:lineRule="auto"/>
              <w:rPr>
                <w:rFonts w:ascii="Verdana" w:hAnsi="Verdana" w:cs="Times New Roman"/>
                <w:color w:val="000000"/>
                <w:sz w:val="20"/>
                <w:szCs w:val="20"/>
                <w:lang w:val="en-GB"/>
              </w:rPr>
            </w:pPr>
          </w:p>
          <w:p w14:paraId="0AC61EEC" w14:textId="77777777" w:rsidR="00C51A47" w:rsidRDefault="00C51A47" w:rsidP="00137223">
            <w:pPr>
              <w:spacing w:after="0" w:line="240" w:lineRule="auto"/>
              <w:rPr>
                <w:rFonts w:ascii="Verdana" w:hAnsi="Verdana" w:cs="Times New Roman"/>
                <w:color w:val="000000"/>
                <w:sz w:val="20"/>
                <w:szCs w:val="20"/>
                <w:lang w:val="en-GB"/>
              </w:rPr>
            </w:pPr>
            <w:r w:rsidRPr="00FD2DAD">
              <w:rPr>
                <w:rFonts w:ascii="Verdana" w:hAnsi="Verdana" w:cs="Times New Roman"/>
                <w:color w:val="000000"/>
                <w:sz w:val="20"/>
                <w:szCs w:val="20"/>
                <w:lang w:val="en-GB"/>
              </w:rPr>
              <w:t>Therefore there is no information on the Equality Ombudsman’s website about how and where to complain in the case of problems with exercising the right to political participation for persons with disability in regards to inaccessibility. According to an e</w:t>
            </w:r>
            <w:r>
              <w:rPr>
                <w:rFonts w:ascii="Verdana" w:hAnsi="Verdana" w:cs="Times New Roman"/>
                <w:color w:val="000000"/>
                <w:sz w:val="20"/>
                <w:szCs w:val="20"/>
                <w:lang w:val="en-GB"/>
              </w:rPr>
              <w:t>-</w:t>
            </w:r>
            <w:r w:rsidRPr="00FD2DAD">
              <w:rPr>
                <w:rFonts w:ascii="Verdana" w:hAnsi="Verdana" w:cs="Times New Roman"/>
                <w:color w:val="000000"/>
                <w:sz w:val="20"/>
                <w:szCs w:val="20"/>
                <w:lang w:val="en-GB"/>
              </w:rPr>
              <w:t>mail communication with the Equality Ombudsman</w:t>
            </w:r>
            <w:r w:rsidRPr="00FD2DAD">
              <w:rPr>
                <w:rStyle w:val="FootnoteReference"/>
                <w:rFonts w:ascii="Verdana" w:hAnsi="Verdana" w:cs="Times New Roman"/>
                <w:color w:val="000000"/>
                <w:sz w:val="20"/>
                <w:szCs w:val="20"/>
                <w:lang w:val="en-GB"/>
              </w:rPr>
              <w:footnoteReference w:id="79"/>
            </w:r>
            <w:r>
              <w:rPr>
                <w:rFonts w:ascii="Verdana" w:hAnsi="Verdana" w:cs="Times New Roman"/>
                <w:color w:val="000000"/>
                <w:sz w:val="20"/>
                <w:szCs w:val="20"/>
                <w:lang w:val="en-GB"/>
              </w:rPr>
              <w:t xml:space="preserve">, </w:t>
            </w:r>
            <w:r w:rsidRPr="00FD2DAD">
              <w:rPr>
                <w:rFonts w:ascii="Verdana" w:hAnsi="Verdana" w:cs="Times New Roman"/>
                <w:color w:val="000000"/>
                <w:sz w:val="20"/>
                <w:szCs w:val="20"/>
                <w:lang w:val="en-GB"/>
              </w:rPr>
              <w:t xml:space="preserve">contacts have been </w:t>
            </w:r>
            <w:r>
              <w:rPr>
                <w:rFonts w:ascii="Verdana" w:hAnsi="Verdana" w:cs="Times New Roman"/>
                <w:color w:val="000000"/>
                <w:sz w:val="20"/>
                <w:szCs w:val="20"/>
                <w:lang w:val="en-GB"/>
              </w:rPr>
              <w:t>established</w:t>
            </w:r>
            <w:r w:rsidRPr="00FD2DAD">
              <w:rPr>
                <w:rFonts w:ascii="Verdana" w:hAnsi="Verdana" w:cs="Times New Roman"/>
                <w:color w:val="000000"/>
                <w:sz w:val="20"/>
                <w:szCs w:val="20"/>
                <w:lang w:val="en-GB"/>
              </w:rPr>
              <w:t xml:space="preserve"> with the Central Election Authority (</w:t>
            </w:r>
            <w:r w:rsidRPr="00FD2DAD">
              <w:rPr>
                <w:rFonts w:ascii="Verdana" w:hAnsi="Verdana" w:cs="Times New Roman"/>
                <w:i/>
                <w:color w:val="000000"/>
                <w:sz w:val="20"/>
                <w:szCs w:val="20"/>
                <w:lang w:val="en-GB"/>
              </w:rPr>
              <w:t>Valmyndigheten</w:t>
            </w:r>
            <w:r w:rsidRPr="00FD2DAD">
              <w:rPr>
                <w:rFonts w:ascii="Verdana" w:hAnsi="Verdana" w:cs="Times New Roman"/>
                <w:color w:val="000000"/>
                <w:sz w:val="20"/>
                <w:szCs w:val="20"/>
                <w:lang w:val="en-GB"/>
              </w:rPr>
              <w:t xml:space="preserve">) regarding the issue of accessibility at polling stations during the up-coming elections in 2014. </w:t>
            </w:r>
          </w:p>
          <w:p w14:paraId="3AECB6F8" w14:textId="77777777" w:rsidR="00C51A47" w:rsidRDefault="00C51A47" w:rsidP="00137223">
            <w:pPr>
              <w:spacing w:after="0" w:line="240" w:lineRule="auto"/>
              <w:rPr>
                <w:rFonts w:ascii="Verdana" w:hAnsi="Verdana" w:cs="Times New Roman"/>
                <w:color w:val="000000"/>
                <w:sz w:val="20"/>
                <w:szCs w:val="20"/>
                <w:lang w:val="en-GB"/>
              </w:rPr>
            </w:pPr>
          </w:p>
          <w:p w14:paraId="3DAB5A44" w14:textId="26341F16" w:rsidR="00C51A47" w:rsidRPr="00137223" w:rsidRDefault="00C51A47" w:rsidP="00137223">
            <w:pPr>
              <w:spacing w:after="0" w:line="240" w:lineRule="auto"/>
              <w:rPr>
                <w:rFonts w:ascii="Verdana" w:hAnsi="Verdana" w:cs="Times New Roman"/>
                <w:color w:val="000000"/>
                <w:sz w:val="20"/>
                <w:szCs w:val="20"/>
                <w:lang w:val="en-GB"/>
              </w:rPr>
            </w:pPr>
            <w:r w:rsidRPr="00FD2DAD">
              <w:rPr>
                <w:rFonts w:ascii="Verdana" w:hAnsi="Verdana" w:cs="Times New Roman"/>
                <w:color w:val="000000"/>
                <w:sz w:val="20"/>
                <w:szCs w:val="20"/>
                <w:lang w:val="en-GB"/>
              </w:rPr>
              <w:t xml:space="preserve">The Equality Ombudsman </w:t>
            </w:r>
            <w:r>
              <w:rPr>
                <w:rFonts w:ascii="Verdana" w:hAnsi="Verdana" w:cs="Times New Roman"/>
                <w:color w:val="000000"/>
                <w:sz w:val="20"/>
                <w:szCs w:val="20"/>
                <w:lang w:val="en-GB"/>
              </w:rPr>
              <w:t>had</w:t>
            </w:r>
            <w:r w:rsidRPr="00FD2DAD">
              <w:rPr>
                <w:rFonts w:ascii="Verdana" w:hAnsi="Verdana" w:cs="Times New Roman"/>
                <w:color w:val="000000"/>
                <w:sz w:val="20"/>
                <w:szCs w:val="20"/>
                <w:lang w:val="en-GB"/>
              </w:rPr>
              <w:t xml:space="preserve"> planned a seminar on the International Disability Day on December 3</w:t>
            </w:r>
            <w:r>
              <w:rPr>
                <w:rFonts w:ascii="Verdana" w:hAnsi="Verdana" w:cs="Times New Roman"/>
                <w:color w:val="000000"/>
                <w:sz w:val="20"/>
                <w:szCs w:val="20"/>
                <w:lang w:val="en-GB"/>
              </w:rPr>
              <w:t xml:space="preserve"> 2013</w:t>
            </w:r>
            <w:r w:rsidRPr="00FD2DAD">
              <w:rPr>
                <w:rFonts w:ascii="Verdana" w:hAnsi="Verdana" w:cs="Times New Roman"/>
                <w:color w:val="000000"/>
                <w:sz w:val="20"/>
                <w:szCs w:val="20"/>
                <w:lang w:val="en-GB"/>
              </w:rPr>
              <w:t>, in collaboration with the Swedish Disability Federation (</w:t>
            </w:r>
            <w:hyperlink r:id="rId15" w:history="1">
              <w:r w:rsidRPr="00713CB7">
                <w:rPr>
                  <w:rStyle w:val="Hyperlink"/>
                  <w:rFonts w:ascii="Verdana" w:hAnsi="Verdana" w:cs="Times New Roman"/>
                  <w:i/>
                  <w:sz w:val="20"/>
                  <w:szCs w:val="20"/>
                  <w:lang w:val="en-GB"/>
                </w:rPr>
                <w:t>Handikappförbunden</w:t>
              </w:r>
            </w:hyperlink>
            <w:r w:rsidRPr="00FD2DAD">
              <w:rPr>
                <w:rFonts w:ascii="Verdana" w:hAnsi="Verdana" w:cs="Times New Roman"/>
                <w:color w:val="000000"/>
                <w:sz w:val="20"/>
                <w:szCs w:val="20"/>
                <w:lang w:val="en-GB"/>
              </w:rPr>
              <w:t>), Equally Unique -</w:t>
            </w:r>
            <w:r>
              <w:rPr>
                <w:rFonts w:ascii="Verdana" w:hAnsi="Verdana" w:cs="Times New Roman"/>
                <w:color w:val="000000"/>
                <w:sz w:val="20"/>
                <w:szCs w:val="20"/>
                <w:lang w:val="en-GB"/>
              </w:rPr>
              <w:t xml:space="preserve"> </w:t>
            </w:r>
            <w:r w:rsidRPr="00FD2DAD">
              <w:rPr>
                <w:rFonts w:ascii="Verdana" w:eastAsia="Times New Roman" w:hAnsi="Verdana" w:cs="Times New Roman"/>
                <w:color w:val="000000"/>
                <w:sz w:val="20"/>
                <w:szCs w:val="20"/>
                <w:shd w:val="clear" w:color="auto" w:fill="FFFFFF"/>
                <w:lang w:val="en-GB" w:eastAsia="sv-SE"/>
              </w:rPr>
              <w:t>The Swedish Federation Human Rights for Persons with Disabilities</w:t>
            </w:r>
            <w:r w:rsidRPr="00FD2DAD">
              <w:rPr>
                <w:rFonts w:ascii="Verdana" w:eastAsia="Times New Roman" w:hAnsi="Verdana" w:cs="Times New Roman"/>
                <w:sz w:val="20"/>
                <w:szCs w:val="20"/>
                <w:lang w:val="en-GB" w:eastAsia="sv-SE"/>
              </w:rPr>
              <w:t xml:space="preserve"> </w:t>
            </w:r>
            <w:r w:rsidRPr="00FD2DAD">
              <w:rPr>
                <w:rFonts w:ascii="Verdana" w:hAnsi="Verdana" w:cs="Times New Roman"/>
                <w:color w:val="000000"/>
                <w:sz w:val="20"/>
                <w:szCs w:val="20"/>
                <w:lang w:val="en-GB"/>
              </w:rPr>
              <w:t>(</w:t>
            </w:r>
            <w:hyperlink r:id="rId16" w:history="1">
              <w:r w:rsidRPr="00713CB7">
                <w:rPr>
                  <w:rStyle w:val="Hyperlink"/>
                  <w:rFonts w:ascii="Verdana" w:hAnsi="Verdana" w:cs="Times New Roman"/>
                  <w:i/>
                  <w:sz w:val="20"/>
                  <w:szCs w:val="20"/>
                  <w:lang w:val="en-GB"/>
                </w:rPr>
                <w:t>Lika Unika</w:t>
              </w:r>
              <w:r w:rsidRPr="00713CB7">
                <w:rPr>
                  <w:rStyle w:val="Hyperlink"/>
                  <w:rFonts w:ascii="Verdana" w:hAnsi="Verdana" w:cs="Times New Roman"/>
                  <w:sz w:val="20"/>
                  <w:szCs w:val="20"/>
                  <w:lang w:val="en-GB"/>
                </w:rPr>
                <w:t>)</w:t>
              </w:r>
            </w:hyperlink>
            <w:r w:rsidRPr="00FD2DAD">
              <w:rPr>
                <w:rFonts w:ascii="Verdana" w:hAnsi="Verdana" w:cs="Times New Roman"/>
                <w:color w:val="000000"/>
                <w:sz w:val="20"/>
                <w:szCs w:val="20"/>
                <w:lang w:val="en-GB"/>
              </w:rPr>
              <w:t xml:space="preserve">, </w:t>
            </w:r>
            <w:hyperlink r:id="rId17" w:history="1">
              <w:r w:rsidRPr="00713CB7">
                <w:rPr>
                  <w:rStyle w:val="Hyperlink"/>
                  <w:rFonts w:ascii="Verdana" w:eastAsia="Times New Roman" w:hAnsi="Verdana" w:cs="Times New Roman"/>
                  <w:sz w:val="20"/>
                  <w:szCs w:val="20"/>
                  <w:shd w:val="clear" w:color="auto" w:fill="FFFFFF"/>
                  <w:lang w:val="en-GB" w:eastAsia="sv-SE"/>
                </w:rPr>
                <w:t>DHR</w:t>
              </w:r>
            </w:hyperlink>
            <w:r>
              <w:rPr>
                <w:rFonts w:ascii="Verdana" w:eastAsia="Times New Roman" w:hAnsi="Verdana" w:cs="Times New Roman"/>
                <w:color w:val="000000"/>
                <w:sz w:val="20"/>
                <w:szCs w:val="20"/>
                <w:shd w:val="clear" w:color="auto" w:fill="FFFFFF"/>
                <w:lang w:val="en-GB" w:eastAsia="sv-SE"/>
              </w:rPr>
              <w:t xml:space="preserve"> </w:t>
            </w:r>
            <w:r w:rsidRPr="00FD2DAD">
              <w:rPr>
                <w:rFonts w:ascii="Verdana" w:eastAsia="Times New Roman" w:hAnsi="Verdana" w:cs="Times New Roman"/>
                <w:color w:val="000000"/>
                <w:sz w:val="20"/>
                <w:szCs w:val="20"/>
                <w:shd w:val="clear" w:color="auto" w:fill="FFFFFF"/>
                <w:lang w:val="en-GB" w:eastAsia="sv-SE"/>
              </w:rPr>
              <w:t>- The organisation for people with mobility impairments</w:t>
            </w:r>
            <w:r>
              <w:rPr>
                <w:rFonts w:ascii="Verdana" w:eastAsia="Times New Roman" w:hAnsi="Verdana" w:cs="Times New Roman"/>
                <w:color w:val="000000"/>
                <w:sz w:val="20"/>
                <w:szCs w:val="20"/>
                <w:shd w:val="clear" w:color="auto" w:fill="FFFFFF"/>
                <w:lang w:val="en-GB" w:eastAsia="sv-SE"/>
              </w:rPr>
              <w:t>,</w:t>
            </w:r>
            <w:r w:rsidRPr="00FD2DAD">
              <w:rPr>
                <w:rFonts w:ascii="Verdana" w:hAnsi="Verdana" w:cs="Times New Roman"/>
                <w:color w:val="000000"/>
                <w:sz w:val="20"/>
                <w:szCs w:val="20"/>
                <w:lang w:val="en-GB"/>
              </w:rPr>
              <w:t xml:space="preserve"> </w:t>
            </w:r>
            <w:r w:rsidRPr="009F1322">
              <w:rPr>
                <w:rFonts w:ascii="Verdana" w:hAnsi="Verdana" w:cs="Times New Roman"/>
                <w:sz w:val="20"/>
                <w:szCs w:val="20"/>
                <w:lang w:val="en-GB"/>
              </w:rPr>
              <w:t xml:space="preserve">and </w:t>
            </w:r>
            <w:r w:rsidRPr="009F1322">
              <w:rPr>
                <w:rFonts w:ascii="Verdana" w:eastAsia="Times New Roman" w:hAnsi="Verdana" w:cs="Times New Roman"/>
                <w:sz w:val="20"/>
                <w:szCs w:val="20"/>
                <w:shd w:val="clear" w:color="auto" w:fill="FFFFFF"/>
                <w:lang w:val="en-GB" w:eastAsia="sv-SE"/>
              </w:rPr>
              <w:t xml:space="preserve">NUFT (Network Youth For Accessibility) </w:t>
            </w:r>
            <w:r w:rsidRPr="00FD2DAD">
              <w:rPr>
                <w:rFonts w:ascii="Verdana" w:eastAsia="Times New Roman" w:hAnsi="Verdana" w:cs="Times New Roman"/>
                <w:color w:val="343434"/>
                <w:sz w:val="20"/>
                <w:szCs w:val="20"/>
                <w:shd w:val="clear" w:color="auto" w:fill="FFFFFF"/>
                <w:lang w:val="en-GB" w:eastAsia="sv-SE"/>
              </w:rPr>
              <w:t>(</w:t>
            </w:r>
            <w:hyperlink r:id="rId18" w:history="1">
              <w:r w:rsidRPr="00713CB7">
                <w:rPr>
                  <w:rStyle w:val="Hyperlink"/>
                  <w:rFonts w:ascii="Verdana" w:eastAsia="Times New Roman" w:hAnsi="Verdana" w:cs="Times New Roman"/>
                  <w:i/>
                  <w:iCs/>
                  <w:sz w:val="20"/>
                  <w:szCs w:val="20"/>
                  <w:bdr w:val="none" w:sz="0" w:space="0" w:color="auto" w:frame="1"/>
                  <w:shd w:val="clear" w:color="auto" w:fill="FFFFFF"/>
                  <w:lang w:val="en-GB" w:eastAsia="sv-SE"/>
                </w:rPr>
                <w:t>Nätverket Unga För Tillgänglighet</w:t>
              </w:r>
            </w:hyperlink>
            <w:r w:rsidRPr="00FD2DAD">
              <w:rPr>
                <w:rFonts w:ascii="Verdana" w:eastAsia="Times New Roman" w:hAnsi="Verdana" w:cs="Times New Roman"/>
                <w:color w:val="343434"/>
                <w:sz w:val="20"/>
                <w:szCs w:val="20"/>
                <w:shd w:val="clear" w:color="auto" w:fill="FFFFFF"/>
                <w:lang w:val="en-GB" w:eastAsia="sv-SE"/>
              </w:rPr>
              <w:t>)</w:t>
            </w:r>
            <w:r>
              <w:rPr>
                <w:rFonts w:ascii="Verdana" w:eastAsia="Times New Roman" w:hAnsi="Verdana" w:cs="Times New Roman"/>
                <w:color w:val="343434"/>
                <w:sz w:val="20"/>
                <w:szCs w:val="20"/>
                <w:shd w:val="clear" w:color="auto" w:fill="FFFFFF"/>
                <w:lang w:val="en-GB" w:eastAsia="sv-SE"/>
              </w:rPr>
              <w:t>.</w:t>
            </w:r>
          </w:p>
          <w:p w14:paraId="71B2A610" w14:textId="77777777" w:rsidR="00C51A47" w:rsidRPr="00FD2DAD" w:rsidRDefault="00C51A47" w:rsidP="00137223">
            <w:pPr>
              <w:spacing w:after="0" w:line="240" w:lineRule="auto"/>
              <w:rPr>
                <w:rFonts w:ascii="Verdana" w:eastAsia="Times New Roman" w:hAnsi="Verdana" w:cs="Times New Roman"/>
                <w:sz w:val="20"/>
                <w:szCs w:val="20"/>
                <w:lang w:val="en-GB" w:eastAsia="sv-SE"/>
              </w:rPr>
            </w:pPr>
          </w:p>
          <w:p w14:paraId="388E1DF6" w14:textId="1EF2C18A" w:rsidR="00C51A47" w:rsidRDefault="00C51A47" w:rsidP="00137223">
            <w:pPr>
              <w:spacing w:after="0" w:line="240" w:lineRule="auto"/>
              <w:rPr>
                <w:rFonts w:ascii="Verdana" w:hAnsi="Verdana" w:cs="Times New Roman"/>
                <w:color w:val="000000"/>
                <w:sz w:val="20"/>
                <w:szCs w:val="20"/>
                <w:lang w:val="en-GB"/>
              </w:rPr>
            </w:pPr>
            <w:r w:rsidRPr="00FD2DAD">
              <w:rPr>
                <w:rFonts w:ascii="Verdana" w:eastAsia="Times New Roman" w:hAnsi="Verdana" w:cs="Times New Roman"/>
                <w:sz w:val="20"/>
                <w:szCs w:val="20"/>
                <w:lang w:val="en-GB" w:eastAsia="sv-SE"/>
              </w:rPr>
              <w:t xml:space="preserve">The Central Election Authority </w:t>
            </w:r>
            <w:r>
              <w:rPr>
                <w:rFonts w:ascii="Verdana" w:eastAsia="Times New Roman" w:hAnsi="Verdana" w:cs="Times New Roman"/>
                <w:sz w:val="20"/>
                <w:szCs w:val="20"/>
                <w:lang w:val="en-GB" w:eastAsia="sv-SE"/>
              </w:rPr>
              <w:t xml:space="preserve">provides </w:t>
            </w:r>
            <w:r w:rsidRPr="00FD2DAD">
              <w:rPr>
                <w:rFonts w:ascii="Verdana" w:eastAsia="Times New Roman" w:hAnsi="Verdana" w:cs="Times New Roman"/>
                <w:sz w:val="20"/>
                <w:szCs w:val="20"/>
                <w:lang w:val="en-GB" w:eastAsia="sv-SE"/>
              </w:rPr>
              <w:t xml:space="preserve">information on its website </w:t>
            </w:r>
            <w:r>
              <w:rPr>
                <w:rFonts w:ascii="Verdana" w:eastAsia="Times New Roman" w:hAnsi="Verdana" w:cs="Times New Roman"/>
                <w:sz w:val="20"/>
                <w:szCs w:val="20"/>
                <w:lang w:val="en-GB" w:eastAsia="sv-SE"/>
              </w:rPr>
              <w:t xml:space="preserve">on </w:t>
            </w:r>
            <w:r w:rsidRPr="00FD2DAD">
              <w:rPr>
                <w:rFonts w:ascii="Verdana" w:eastAsia="Times New Roman" w:hAnsi="Verdana" w:cs="Times New Roman"/>
                <w:sz w:val="20"/>
                <w:szCs w:val="20"/>
                <w:lang w:val="en-GB" w:eastAsia="sv-SE"/>
              </w:rPr>
              <w:t xml:space="preserve">how to </w:t>
            </w:r>
            <w:r w:rsidRPr="00FD2DAD">
              <w:rPr>
                <w:rFonts w:ascii="Verdana" w:eastAsia="Times New Roman" w:hAnsi="Verdana" w:cs="Times New Roman"/>
                <w:color w:val="000000"/>
                <w:sz w:val="20"/>
                <w:szCs w:val="20"/>
                <w:lang w:val="en-GB" w:eastAsia="en-IE"/>
              </w:rPr>
              <w:t xml:space="preserve">appeal against elections results, the electoral rolls, </w:t>
            </w:r>
            <w:r w:rsidRPr="00FD2DAD">
              <w:rPr>
                <w:rFonts w:ascii="Verdana" w:hAnsi="Verdana" w:cs="Times New Roman"/>
                <w:sz w:val="20"/>
                <w:szCs w:val="20"/>
              </w:rPr>
              <w:t xml:space="preserve">decisions on division into constituencies and electoral districts </w:t>
            </w:r>
            <w:r w:rsidRPr="00FD2DAD">
              <w:rPr>
                <w:rFonts w:ascii="Verdana" w:eastAsia="Times New Roman" w:hAnsi="Verdana" w:cs="Times New Roman"/>
                <w:color w:val="000000"/>
                <w:sz w:val="20"/>
                <w:szCs w:val="20"/>
                <w:lang w:val="en-GB" w:eastAsia="en-IE"/>
              </w:rPr>
              <w:t xml:space="preserve">as stipulated in Chapter 15 of the </w:t>
            </w:r>
            <w:r w:rsidRPr="00FD2DAD">
              <w:rPr>
                <w:rFonts w:ascii="Verdana" w:hAnsi="Verdana" w:cs="Times New Roman"/>
                <w:sz w:val="20"/>
                <w:szCs w:val="20"/>
                <w:lang w:val="en-GB"/>
              </w:rPr>
              <w:t>Elections Act (</w:t>
            </w:r>
            <w:r w:rsidRPr="00FD2DAD">
              <w:rPr>
                <w:rFonts w:ascii="Verdana" w:hAnsi="Verdana" w:cs="Times New Roman"/>
                <w:i/>
                <w:sz w:val="20"/>
                <w:szCs w:val="20"/>
                <w:lang w:val="en-GB"/>
              </w:rPr>
              <w:t>Vallagen</w:t>
            </w:r>
            <w:r w:rsidRPr="00FD2DAD">
              <w:rPr>
                <w:rFonts w:ascii="Verdana" w:hAnsi="Verdana" w:cs="Times New Roman"/>
                <w:sz w:val="20"/>
                <w:szCs w:val="20"/>
                <w:lang w:val="en-GB"/>
              </w:rPr>
              <w:t>).</w:t>
            </w:r>
            <w:r w:rsidRPr="00FD2DAD">
              <w:rPr>
                <w:rStyle w:val="FootnoteReference"/>
                <w:rFonts w:ascii="Verdana" w:hAnsi="Verdana" w:cs="Times New Roman"/>
                <w:sz w:val="20"/>
                <w:szCs w:val="20"/>
                <w:lang w:val="en-GB"/>
              </w:rPr>
              <w:footnoteReference w:id="80"/>
            </w:r>
            <w:r w:rsidRPr="00FD2DAD">
              <w:rPr>
                <w:rFonts w:ascii="Verdana" w:hAnsi="Verdana" w:cs="Times New Roman"/>
                <w:sz w:val="20"/>
                <w:szCs w:val="20"/>
                <w:lang w:val="en-GB"/>
              </w:rPr>
              <w:t xml:space="preserve"> This information is available to persons with disabilities, since the website meets the standards of </w:t>
            </w:r>
            <w:r w:rsidRPr="00FD2DAD">
              <w:rPr>
                <w:rFonts w:ascii="Verdana" w:hAnsi="Verdana" w:cs="Times New Roman"/>
                <w:sz w:val="20"/>
                <w:szCs w:val="20"/>
              </w:rPr>
              <w:t>WCAG 2.0</w:t>
            </w:r>
            <w:r w:rsidRPr="00FD2DAD">
              <w:rPr>
                <w:rStyle w:val="FootnoteReference"/>
                <w:rFonts w:ascii="Verdana" w:hAnsi="Verdana" w:cs="Times New Roman"/>
                <w:color w:val="000000"/>
                <w:sz w:val="20"/>
                <w:szCs w:val="20"/>
                <w:lang w:val="en-GB"/>
              </w:rPr>
              <w:t xml:space="preserve"> </w:t>
            </w:r>
            <w:r w:rsidRPr="00FD2DAD">
              <w:rPr>
                <w:rStyle w:val="FootnoteReference"/>
                <w:rFonts w:ascii="Verdana" w:hAnsi="Verdana" w:cs="Times New Roman"/>
                <w:color w:val="000000"/>
                <w:sz w:val="20"/>
                <w:szCs w:val="20"/>
                <w:lang w:val="en-GB"/>
              </w:rPr>
              <w:footnoteReference w:id="81"/>
            </w:r>
            <w:r w:rsidRPr="00FD2DAD">
              <w:rPr>
                <w:rFonts w:ascii="Verdana" w:hAnsi="Verdana" w:cs="Times New Roman"/>
                <w:color w:val="000000"/>
                <w:sz w:val="20"/>
                <w:szCs w:val="20"/>
                <w:lang w:val="en-GB"/>
              </w:rPr>
              <w:t xml:space="preserve"> </w:t>
            </w:r>
          </w:p>
          <w:p w14:paraId="52F3A52F" w14:textId="77777777" w:rsidR="00C51A47" w:rsidRPr="00FD2DAD" w:rsidRDefault="00C51A47" w:rsidP="00137223">
            <w:pPr>
              <w:spacing w:after="0" w:line="240" w:lineRule="auto"/>
              <w:rPr>
                <w:rFonts w:ascii="Verdana" w:hAnsi="Verdana" w:cs="Times New Roman"/>
                <w:color w:val="000000"/>
                <w:sz w:val="20"/>
                <w:szCs w:val="20"/>
                <w:lang w:val="en-GB"/>
              </w:rPr>
            </w:pPr>
          </w:p>
          <w:p w14:paraId="70CD380D" w14:textId="605660A7" w:rsidR="00C51A47" w:rsidRPr="00FD2DAD" w:rsidRDefault="00C51A47" w:rsidP="00AE4103">
            <w:pPr>
              <w:spacing w:after="0" w:line="240" w:lineRule="auto"/>
              <w:rPr>
                <w:rFonts w:ascii="Verdana" w:hAnsi="Verdana" w:cs="Times New Roman"/>
                <w:color w:val="000000"/>
                <w:sz w:val="20"/>
                <w:szCs w:val="20"/>
              </w:rPr>
            </w:pPr>
            <w:r w:rsidRPr="00FD2DAD">
              <w:rPr>
                <w:rFonts w:ascii="Verdana" w:hAnsi="Verdana" w:cs="Times New Roman"/>
                <w:sz w:val="20"/>
                <w:szCs w:val="20"/>
              </w:rPr>
              <w:t xml:space="preserve">However, </w:t>
            </w:r>
            <w:r w:rsidRPr="00FD2DAD">
              <w:rPr>
                <w:rFonts w:ascii="Verdana" w:hAnsi="Verdana" w:cs="Times New Roman"/>
                <w:sz w:val="20"/>
                <w:szCs w:val="20"/>
                <w:lang w:val="en-GB"/>
              </w:rPr>
              <w:t xml:space="preserve">in </w:t>
            </w:r>
            <w:r>
              <w:rPr>
                <w:rFonts w:ascii="Verdana" w:hAnsi="Verdana" w:cs="Times New Roman"/>
                <w:sz w:val="20"/>
                <w:szCs w:val="20"/>
                <w:lang w:val="en-GB"/>
              </w:rPr>
              <w:t>a</w:t>
            </w:r>
            <w:r w:rsidRPr="00FD2DAD">
              <w:rPr>
                <w:rFonts w:ascii="Verdana" w:hAnsi="Verdana" w:cs="Times New Roman"/>
                <w:sz w:val="20"/>
                <w:szCs w:val="20"/>
                <w:lang w:val="en-GB"/>
              </w:rPr>
              <w:t xml:space="preserve"> report about the experiences of the General</w:t>
            </w:r>
            <w:r>
              <w:rPr>
                <w:rFonts w:ascii="Verdana" w:hAnsi="Verdana" w:cs="Times New Roman"/>
                <w:sz w:val="20"/>
                <w:szCs w:val="20"/>
                <w:lang w:val="en-GB"/>
              </w:rPr>
              <w:t xml:space="preserve"> elections published on 19 September 2012</w:t>
            </w:r>
            <w:r w:rsidRPr="00FD2DAD">
              <w:rPr>
                <w:rStyle w:val="FootnoteReference"/>
                <w:rFonts w:ascii="Verdana" w:hAnsi="Verdana" w:cs="Times New Roman"/>
                <w:sz w:val="20"/>
                <w:szCs w:val="20"/>
                <w:lang w:val="en-GB"/>
              </w:rPr>
              <w:footnoteReference w:id="82"/>
            </w:r>
            <w:r w:rsidRPr="00FD2DAD">
              <w:rPr>
                <w:rFonts w:ascii="Verdana" w:hAnsi="Verdana" w:cs="Times New Roman"/>
                <w:sz w:val="20"/>
                <w:szCs w:val="20"/>
                <w:lang w:val="en-GB"/>
              </w:rPr>
              <w:t xml:space="preserve"> the</w:t>
            </w:r>
            <w:r w:rsidRPr="00FD2DAD">
              <w:rPr>
                <w:rFonts w:ascii="Verdana" w:eastAsiaTheme="minorEastAsia" w:hAnsi="Verdana" w:cs="Times New Roman"/>
                <w:color w:val="000000"/>
                <w:sz w:val="20"/>
                <w:szCs w:val="20"/>
                <w:lang w:val="en-GB" w:eastAsia="sv-SE"/>
              </w:rPr>
              <w:t xml:space="preserve"> Central Election Authority drew attention to the lack of procedures or mechanisms to make other complaints about the elections than those relating to election results according to </w:t>
            </w:r>
            <w:r w:rsidRPr="00FD2DAD">
              <w:rPr>
                <w:rFonts w:ascii="Verdana" w:eastAsia="Times New Roman" w:hAnsi="Verdana" w:cs="Times New Roman"/>
                <w:color w:val="000000"/>
                <w:sz w:val="20"/>
                <w:szCs w:val="20"/>
                <w:lang w:val="en-GB" w:eastAsia="en-IE"/>
              </w:rPr>
              <w:t xml:space="preserve">Chapter 15 of the </w:t>
            </w:r>
            <w:r w:rsidRPr="00FD2DAD">
              <w:rPr>
                <w:rFonts w:ascii="Verdana" w:hAnsi="Verdana" w:cs="Times New Roman"/>
                <w:sz w:val="20"/>
                <w:szCs w:val="20"/>
                <w:lang w:val="en-GB"/>
              </w:rPr>
              <w:t>Elections Act (</w:t>
            </w:r>
            <w:r w:rsidRPr="00FD2DAD">
              <w:rPr>
                <w:rFonts w:ascii="Verdana" w:hAnsi="Verdana" w:cs="Times New Roman"/>
                <w:i/>
                <w:sz w:val="20"/>
                <w:szCs w:val="20"/>
                <w:lang w:val="en-GB"/>
              </w:rPr>
              <w:t>Vallagen</w:t>
            </w:r>
            <w:r w:rsidRPr="00FD2DAD">
              <w:rPr>
                <w:rFonts w:ascii="Verdana" w:hAnsi="Verdana" w:cs="Times New Roman"/>
                <w:sz w:val="20"/>
                <w:szCs w:val="20"/>
                <w:lang w:val="en-GB"/>
              </w:rPr>
              <w:t>).</w:t>
            </w:r>
            <w:r w:rsidRPr="00FD2DAD">
              <w:rPr>
                <w:rStyle w:val="FootnoteReference"/>
                <w:rFonts w:ascii="Verdana" w:hAnsi="Verdana" w:cs="Times New Roman"/>
                <w:sz w:val="20"/>
                <w:szCs w:val="20"/>
                <w:lang w:val="en-GB"/>
              </w:rPr>
              <w:footnoteReference w:id="83"/>
            </w:r>
            <w:r>
              <w:rPr>
                <w:rFonts w:ascii="Verdana" w:hAnsi="Verdana" w:cs="Times New Roman"/>
                <w:sz w:val="20"/>
                <w:szCs w:val="20"/>
                <w:lang w:val="en-GB"/>
              </w:rPr>
              <w:t xml:space="preserve"> </w:t>
            </w:r>
            <w:r w:rsidRPr="00FD2DAD">
              <w:rPr>
                <w:rFonts w:ascii="Verdana" w:hAnsi="Verdana" w:cs="Times New Roman"/>
                <w:sz w:val="20"/>
                <w:szCs w:val="20"/>
                <w:lang w:val="en-GB"/>
              </w:rPr>
              <w:t xml:space="preserve">The Central Election Authority argued that in Sweden, similarly as in some other countries, there should be easy procedures of reporting incidents at polling stations and easily accessible information on how such a report can be made. The Central Election Authority argued that such a possibility could enhance public confidence in the electoral system, and could also be of some help in </w:t>
            </w:r>
            <w:r w:rsidRPr="00FD2DAD">
              <w:rPr>
                <w:rFonts w:ascii="Verdana" w:eastAsia="Times New Roman" w:hAnsi="Verdana" w:cs="Times New Roman"/>
                <w:color w:val="000000"/>
                <w:sz w:val="20"/>
                <w:szCs w:val="20"/>
                <w:lang w:val="en-GB" w:eastAsia="en-IE"/>
              </w:rPr>
              <w:t xml:space="preserve">the </w:t>
            </w:r>
            <w:r w:rsidRPr="00FD2DAD">
              <w:rPr>
                <w:rFonts w:ascii="Verdana" w:eastAsia="Times New Roman" w:hAnsi="Verdana" w:cs="Times New Roman"/>
                <w:color w:val="000000"/>
                <w:sz w:val="20"/>
                <w:szCs w:val="20"/>
                <w:shd w:val="clear" w:color="auto" w:fill="FFFFFF"/>
                <w:lang w:val="en-GB"/>
              </w:rPr>
              <w:t>Election Review Boards (</w:t>
            </w:r>
            <w:r w:rsidRPr="00FD2DAD">
              <w:rPr>
                <w:rFonts w:ascii="Verdana" w:eastAsia="Times New Roman" w:hAnsi="Verdana" w:cs="Times New Roman"/>
                <w:i/>
                <w:color w:val="000000"/>
                <w:sz w:val="20"/>
                <w:szCs w:val="20"/>
                <w:shd w:val="clear" w:color="auto" w:fill="FFFFFF"/>
                <w:lang w:val="en-GB"/>
              </w:rPr>
              <w:t>Valprövningsnämnden)</w:t>
            </w:r>
            <w:r w:rsidRPr="00FD2DAD">
              <w:rPr>
                <w:rFonts w:ascii="Verdana" w:hAnsi="Verdana" w:cs="Times New Roman"/>
                <w:sz w:val="20"/>
                <w:szCs w:val="20"/>
                <w:lang w:val="en-GB"/>
              </w:rPr>
              <w:t xml:space="preserve"> investigations when determining appeals of the election results.</w:t>
            </w:r>
            <w:r w:rsidRPr="00FD2DAD">
              <w:rPr>
                <w:rStyle w:val="FootnoteReference"/>
                <w:rFonts w:ascii="Verdana" w:hAnsi="Verdana" w:cs="Times New Roman"/>
                <w:sz w:val="20"/>
                <w:szCs w:val="20"/>
                <w:lang w:val="en-GB"/>
              </w:rPr>
              <w:footnoteReference w:id="84"/>
            </w:r>
          </w:p>
        </w:tc>
      </w:tr>
    </w:tbl>
    <w:p w14:paraId="24D5D386" w14:textId="6CC6C899" w:rsidR="00713CB7" w:rsidRDefault="00713CB7">
      <w:pPr>
        <w:spacing w:after="0" w:line="240" w:lineRule="auto"/>
        <w:rPr>
          <w:rFonts w:ascii="Verdana" w:hAnsi="Verdana" w:cs="Times New Roman"/>
          <w:sz w:val="20"/>
          <w:szCs w:val="20"/>
          <w:lang w:val="en-GB"/>
        </w:rPr>
      </w:pPr>
    </w:p>
    <w:p w14:paraId="3D760AE4" w14:textId="75224C78" w:rsidR="00000E76" w:rsidRPr="00137223" w:rsidRDefault="00B7582F" w:rsidP="00137223">
      <w:pPr>
        <w:pStyle w:val="ListParagraph"/>
        <w:numPr>
          <w:ilvl w:val="0"/>
          <w:numId w:val="3"/>
        </w:numPr>
        <w:tabs>
          <w:tab w:val="left" w:pos="3460"/>
        </w:tabs>
        <w:jc w:val="both"/>
        <w:rPr>
          <w:rFonts w:ascii="Verdana" w:hAnsi="Verdana" w:cs="Times New Roman"/>
          <w:b/>
          <w:color w:val="000000"/>
          <w:sz w:val="24"/>
          <w:szCs w:val="20"/>
          <w:lang w:val="en-GB"/>
        </w:rPr>
      </w:pPr>
      <w:r w:rsidRPr="00137223">
        <w:rPr>
          <w:rFonts w:ascii="Verdana" w:hAnsi="Verdana" w:cs="Times New Roman"/>
          <w:b/>
          <w:color w:val="000000"/>
          <w:sz w:val="24"/>
          <w:szCs w:val="20"/>
          <w:lang w:val="en-GB"/>
        </w:rPr>
        <w:lastRenderedPageBreak/>
        <w:t>OUTCOME INDICATORS</w:t>
      </w:r>
    </w:p>
    <w:tbl>
      <w:tblPr>
        <w:tblStyle w:val="TableGrid"/>
        <w:tblW w:w="4618" w:type="pct"/>
        <w:tblLook w:val="04A0" w:firstRow="1" w:lastRow="0" w:firstColumn="1" w:lastColumn="0" w:noHBand="0" w:noVBand="1"/>
      </w:tblPr>
      <w:tblGrid>
        <w:gridCol w:w="4255"/>
        <w:gridCol w:w="8879"/>
      </w:tblGrid>
      <w:tr w:rsidR="00C51A47" w:rsidRPr="00FD2DAD" w14:paraId="56637FA9" w14:textId="77777777" w:rsidTr="00C51A47">
        <w:trPr>
          <w:trHeight w:val="454"/>
        </w:trPr>
        <w:tc>
          <w:tcPr>
            <w:tcW w:w="1620" w:type="pct"/>
            <w:shd w:val="clear" w:color="auto" w:fill="C6D9F1" w:themeFill="text2" w:themeFillTint="33"/>
            <w:vAlign w:val="center"/>
          </w:tcPr>
          <w:p w14:paraId="081241DD" w14:textId="77777777" w:rsidR="00C51A47" w:rsidRPr="00FD2DAD" w:rsidRDefault="00C51A47" w:rsidP="00A910E9">
            <w:pPr>
              <w:spacing w:before="240"/>
              <w:contextualSpacing/>
              <w:rPr>
                <w:rFonts w:ascii="Verdana" w:eastAsia="Calibri" w:hAnsi="Verdana" w:cs="Times New Roman"/>
                <w:b/>
                <w:sz w:val="20"/>
                <w:szCs w:val="20"/>
                <w:lang w:val="en-GB"/>
              </w:rPr>
            </w:pPr>
            <w:r w:rsidRPr="00FD2DAD">
              <w:rPr>
                <w:rFonts w:ascii="Verdana" w:eastAsia="Calibri" w:hAnsi="Verdana" w:cs="Times New Roman"/>
                <w:b/>
                <w:sz w:val="20"/>
                <w:szCs w:val="20"/>
                <w:lang w:val="en-GB"/>
              </w:rPr>
              <w:t>Outcome indicators</w:t>
            </w:r>
          </w:p>
        </w:tc>
        <w:tc>
          <w:tcPr>
            <w:tcW w:w="3380" w:type="pct"/>
            <w:shd w:val="clear" w:color="auto" w:fill="C6D9F1" w:themeFill="text2" w:themeFillTint="33"/>
            <w:vAlign w:val="center"/>
          </w:tcPr>
          <w:p w14:paraId="15D98F84" w14:textId="77777777" w:rsidR="00C51A47" w:rsidRPr="00FD2DAD" w:rsidRDefault="00C51A47" w:rsidP="00D331A5">
            <w:pPr>
              <w:spacing w:before="240" w:line="100" w:lineRule="atLeast"/>
              <w:rPr>
                <w:rFonts w:ascii="Verdana" w:eastAsia="Calibri" w:hAnsi="Verdana" w:cs="Times New Roman"/>
                <w:sz w:val="20"/>
                <w:szCs w:val="20"/>
                <w:lang w:val="en-GB"/>
              </w:rPr>
            </w:pPr>
            <w:r w:rsidRPr="00FD2DAD">
              <w:rPr>
                <w:rFonts w:ascii="Verdana" w:eastAsia="Calibri" w:hAnsi="Verdana" w:cs="Times New Roman"/>
                <w:b/>
                <w:sz w:val="20"/>
                <w:szCs w:val="20"/>
                <w:lang w:val="en-GB"/>
              </w:rPr>
              <w:t>Source and supporting information</w:t>
            </w:r>
          </w:p>
        </w:tc>
      </w:tr>
      <w:tr w:rsidR="00C51A47" w:rsidRPr="00FD2DAD" w14:paraId="1945E8C5" w14:textId="77777777" w:rsidTr="00C51A47">
        <w:trPr>
          <w:trHeight w:val="454"/>
        </w:trPr>
        <w:tc>
          <w:tcPr>
            <w:tcW w:w="1620" w:type="pct"/>
            <w:shd w:val="clear" w:color="auto" w:fill="auto"/>
            <w:vAlign w:val="center"/>
          </w:tcPr>
          <w:p w14:paraId="2FC29A18" w14:textId="77777777" w:rsidR="00C51A47" w:rsidRPr="00FD2DAD" w:rsidRDefault="00C51A47" w:rsidP="00A910E9">
            <w:pPr>
              <w:spacing w:before="240"/>
              <w:contextualSpacing/>
              <w:rPr>
                <w:rFonts w:ascii="Verdana" w:hAnsi="Verdana" w:cs="Times New Roman"/>
                <w:sz w:val="20"/>
                <w:szCs w:val="20"/>
              </w:rPr>
            </w:pPr>
            <w:r w:rsidRPr="00FD2DAD">
              <w:rPr>
                <w:rFonts w:ascii="Verdana" w:hAnsi="Verdana" w:cs="Times New Roman"/>
                <w:sz w:val="20"/>
                <w:szCs w:val="20"/>
              </w:rPr>
              <w:t>What was the voter turnout rate for persons with disabilities in the most recent municipal elections and in the 2009 European Parliament elections? How does this compare with the voter turnout rate among the general population?</w:t>
            </w:r>
          </w:p>
          <w:p w14:paraId="579E6262" w14:textId="77777777" w:rsidR="00C51A47" w:rsidRPr="00FD2DAD" w:rsidRDefault="00C51A47" w:rsidP="00A910E9">
            <w:pPr>
              <w:spacing w:before="240"/>
              <w:contextualSpacing/>
              <w:rPr>
                <w:rFonts w:ascii="Verdana" w:hAnsi="Verdana" w:cs="Times New Roman"/>
                <w:sz w:val="20"/>
                <w:szCs w:val="20"/>
              </w:rPr>
            </w:pPr>
          </w:p>
          <w:p w14:paraId="7231375E" w14:textId="77777777" w:rsidR="00C51A47" w:rsidRPr="00FD2DAD" w:rsidRDefault="00C51A47" w:rsidP="00A910E9">
            <w:pPr>
              <w:spacing w:before="240"/>
              <w:contextualSpacing/>
              <w:rPr>
                <w:rFonts w:ascii="Verdana" w:hAnsi="Verdana" w:cs="Times New Roman"/>
                <w:sz w:val="20"/>
                <w:szCs w:val="20"/>
              </w:rPr>
            </w:pPr>
            <w:r w:rsidRPr="00FD2DAD">
              <w:rPr>
                <w:rFonts w:ascii="Verdana" w:hAnsi="Verdana" w:cs="Times New Roman"/>
                <w:sz w:val="20"/>
                <w:szCs w:val="20"/>
              </w:rPr>
              <w:t>What was the voter turnout rate for persons with disabilities in the most recent national elections? How does this compare with the voter turnout rate among the general population?</w:t>
            </w:r>
          </w:p>
        </w:tc>
        <w:tc>
          <w:tcPr>
            <w:tcW w:w="3380" w:type="pct"/>
          </w:tcPr>
          <w:p w14:paraId="010CD484" w14:textId="0BD4D617" w:rsidR="00C51A47" w:rsidRPr="00FD2DAD" w:rsidRDefault="00C51A47" w:rsidP="00137223">
            <w:pPr>
              <w:rPr>
                <w:rFonts w:ascii="Verdana" w:hAnsi="Verdana" w:cs="Times New Roman"/>
                <w:sz w:val="20"/>
                <w:szCs w:val="20"/>
                <w:lang w:val="en-GB"/>
              </w:rPr>
            </w:pPr>
            <w:r w:rsidRPr="00FD2DAD">
              <w:rPr>
                <w:rFonts w:ascii="Verdana" w:hAnsi="Verdana" w:cs="Times New Roman"/>
                <w:sz w:val="20"/>
                <w:szCs w:val="20"/>
                <w:lang w:val="en-GB"/>
              </w:rPr>
              <w:t>The Swedish Agency for Disability Policy Co-ordination (</w:t>
            </w:r>
            <w:r w:rsidRPr="00FD2DAD">
              <w:rPr>
                <w:rFonts w:ascii="Verdana" w:hAnsi="Verdana" w:cs="Times New Roman"/>
                <w:i/>
                <w:sz w:val="20"/>
                <w:szCs w:val="20"/>
                <w:lang w:val="en-GB"/>
              </w:rPr>
              <w:t xml:space="preserve">Handisam) </w:t>
            </w:r>
            <w:r w:rsidRPr="00FD2DAD">
              <w:rPr>
                <w:rFonts w:ascii="Verdana" w:hAnsi="Verdana" w:cs="Times New Roman"/>
                <w:sz w:val="20"/>
                <w:szCs w:val="20"/>
                <w:lang w:val="en-GB"/>
              </w:rPr>
              <w:t>reported that they lack this data completely because this type of registration is not possible for ethical and political reasons.</w:t>
            </w:r>
            <w:r w:rsidRPr="00FD2DAD">
              <w:rPr>
                <w:rStyle w:val="FootnoteReference"/>
                <w:rFonts w:ascii="Verdana" w:hAnsi="Verdana" w:cs="Times New Roman"/>
                <w:sz w:val="20"/>
                <w:szCs w:val="20"/>
                <w:lang w:val="en-GB"/>
              </w:rPr>
              <w:footnoteReference w:id="85"/>
            </w:r>
            <w:r w:rsidRPr="00FD2DAD">
              <w:rPr>
                <w:rFonts w:ascii="Verdana" w:hAnsi="Verdana" w:cs="Times New Roman"/>
                <w:sz w:val="20"/>
                <w:szCs w:val="20"/>
                <w:lang w:val="en-GB"/>
              </w:rPr>
              <w:t xml:space="preserve"> Handisam explained that the Swedish approach is to make election information and the election process accessible to all voters </w:t>
            </w:r>
            <w:r>
              <w:rPr>
                <w:rFonts w:ascii="Verdana" w:hAnsi="Verdana" w:cs="Times New Roman"/>
                <w:sz w:val="20"/>
                <w:szCs w:val="20"/>
                <w:lang w:val="en-GB"/>
              </w:rPr>
              <w:t xml:space="preserve">to </w:t>
            </w:r>
            <w:r w:rsidRPr="00FD2DAD">
              <w:rPr>
                <w:rFonts w:ascii="Verdana" w:hAnsi="Verdana" w:cs="Times New Roman"/>
                <w:sz w:val="20"/>
                <w:szCs w:val="20"/>
                <w:lang w:val="en-GB"/>
              </w:rPr>
              <w:t>the greatest extent possible.</w:t>
            </w:r>
            <w:r w:rsidRPr="00FD2DAD">
              <w:rPr>
                <w:rStyle w:val="FootnoteReference"/>
                <w:rFonts w:ascii="Verdana" w:hAnsi="Verdana" w:cs="Times New Roman"/>
                <w:sz w:val="20"/>
                <w:szCs w:val="20"/>
                <w:lang w:val="en-GB"/>
              </w:rPr>
              <w:footnoteReference w:id="86"/>
            </w:r>
          </w:p>
          <w:p w14:paraId="64418ABE" w14:textId="6316F075" w:rsidR="00C51A47" w:rsidRPr="00FD2DAD" w:rsidRDefault="00C51A47" w:rsidP="00137223">
            <w:pPr>
              <w:rPr>
                <w:rFonts w:ascii="Verdana" w:hAnsi="Verdana" w:cs="Times New Roman"/>
                <w:sz w:val="20"/>
                <w:szCs w:val="20"/>
                <w:lang w:val="en-GB"/>
              </w:rPr>
            </w:pPr>
            <w:r w:rsidRPr="00FD2DAD">
              <w:rPr>
                <w:rFonts w:ascii="Verdana" w:hAnsi="Verdana" w:cs="Times New Roman"/>
                <w:sz w:val="20"/>
                <w:szCs w:val="20"/>
                <w:lang w:val="en-GB"/>
              </w:rPr>
              <w:t>The number of polling stations set up by the municipalities for early voting, amounted to 2</w:t>
            </w:r>
            <w:r>
              <w:rPr>
                <w:rFonts w:ascii="Verdana" w:hAnsi="Verdana" w:cs="Times New Roman"/>
                <w:sz w:val="20"/>
                <w:szCs w:val="20"/>
                <w:lang w:val="en-GB"/>
              </w:rPr>
              <w:t>,</w:t>
            </w:r>
            <w:r w:rsidRPr="00FD2DAD">
              <w:rPr>
                <w:rFonts w:ascii="Verdana" w:hAnsi="Verdana" w:cs="Times New Roman"/>
                <w:sz w:val="20"/>
                <w:szCs w:val="20"/>
                <w:lang w:val="en-GB"/>
              </w:rPr>
              <w:t>189 in the General Elections 2010.</w:t>
            </w:r>
            <w:r w:rsidRPr="00FD2DAD">
              <w:rPr>
                <w:rStyle w:val="FootnoteReference"/>
                <w:rFonts w:ascii="Verdana" w:hAnsi="Verdana" w:cs="Times New Roman"/>
                <w:sz w:val="20"/>
                <w:szCs w:val="20"/>
                <w:lang w:val="en-GB"/>
              </w:rPr>
              <w:footnoteReference w:id="87"/>
            </w:r>
          </w:p>
          <w:p w14:paraId="41747D1B" w14:textId="2AB4594A" w:rsidR="00C51A47" w:rsidRPr="00FD2DAD" w:rsidRDefault="00C51A47" w:rsidP="00137223">
            <w:pPr>
              <w:rPr>
                <w:rFonts w:ascii="Verdana" w:hAnsi="Verdana" w:cs="Times New Roman"/>
                <w:sz w:val="20"/>
                <w:szCs w:val="20"/>
                <w:lang w:val="en-GB"/>
              </w:rPr>
            </w:pPr>
            <w:r w:rsidRPr="00FD2DAD">
              <w:rPr>
                <w:rFonts w:ascii="Verdana" w:hAnsi="Verdana" w:cs="Times New Roman"/>
                <w:sz w:val="20"/>
                <w:szCs w:val="20"/>
                <w:lang w:val="en-GB"/>
              </w:rPr>
              <w:t>According to the report from the (</w:t>
            </w:r>
            <w:r w:rsidRPr="00FD2DAD">
              <w:rPr>
                <w:rFonts w:ascii="Verdana" w:hAnsi="Verdana" w:cs="Times New Roman"/>
                <w:i/>
                <w:sz w:val="20"/>
                <w:szCs w:val="20"/>
                <w:lang w:val="en-GB"/>
              </w:rPr>
              <w:t>Valprövningsnämnden</w:t>
            </w:r>
            <w:r w:rsidRPr="00FD2DAD">
              <w:rPr>
                <w:rFonts w:ascii="Verdana" w:hAnsi="Verdana" w:cs="Times New Roman"/>
                <w:sz w:val="20"/>
                <w:szCs w:val="20"/>
                <w:lang w:val="en-GB"/>
              </w:rPr>
              <w:t>)</w:t>
            </w:r>
            <w:r w:rsidRPr="00FD2DAD">
              <w:rPr>
                <w:rStyle w:val="FootnoteReference"/>
                <w:rFonts w:ascii="Verdana" w:hAnsi="Verdana" w:cs="Times New Roman"/>
                <w:sz w:val="20"/>
                <w:szCs w:val="20"/>
                <w:lang w:val="en-GB"/>
              </w:rPr>
              <w:footnoteReference w:id="88"/>
            </w:r>
            <w:r>
              <w:rPr>
                <w:rFonts w:ascii="Verdana" w:hAnsi="Verdana" w:cs="Times New Roman"/>
                <w:sz w:val="20"/>
                <w:szCs w:val="20"/>
                <w:lang w:val="en-GB"/>
              </w:rPr>
              <w:t>,</w:t>
            </w:r>
            <w:r w:rsidRPr="00FD2DAD">
              <w:rPr>
                <w:rFonts w:ascii="Verdana" w:hAnsi="Verdana" w:cs="Times New Roman"/>
                <w:sz w:val="20"/>
                <w:szCs w:val="20"/>
                <w:lang w:val="en-GB"/>
              </w:rPr>
              <w:t xml:space="preserve"> there is an increase of the number of early voters. In the 2010, General elections, over 39% of the voters, were early voters.</w:t>
            </w:r>
            <w:r w:rsidRPr="00FD2DAD">
              <w:rPr>
                <w:rStyle w:val="FootnoteReference"/>
                <w:rFonts w:ascii="Verdana" w:hAnsi="Verdana" w:cs="Times New Roman"/>
                <w:sz w:val="20"/>
                <w:szCs w:val="20"/>
                <w:lang w:val="en-GB"/>
              </w:rPr>
              <w:footnoteReference w:id="89"/>
            </w:r>
            <w:r>
              <w:rPr>
                <w:rFonts w:ascii="Verdana" w:hAnsi="Verdana" w:cs="Times New Roman"/>
                <w:sz w:val="20"/>
                <w:szCs w:val="20"/>
                <w:lang w:val="en-GB"/>
              </w:rPr>
              <w:t xml:space="preserve"> </w:t>
            </w:r>
            <w:r w:rsidRPr="00FD2DAD">
              <w:rPr>
                <w:rFonts w:ascii="Verdana" w:hAnsi="Verdana" w:cs="Times New Roman"/>
                <w:sz w:val="20"/>
                <w:szCs w:val="20"/>
                <w:lang w:val="en-GB"/>
              </w:rPr>
              <w:t>The number of votes by messenger amounted to 42</w:t>
            </w:r>
            <w:r>
              <w:rPr>
                <w:rFonts w:ascii="Verdana" w:hAnsi="Verdana" w:cs="Times New Roman"/>
                <w:sz w:val="20"/>
                <w:szCs w:val="20"/>
                <w:lang w:val="en-GB"/>
              </w:rPr>
              <w:t>,</w:t>
            </w:r>
            <w:r w:rsidRPr="00FD2DAD">
              <w:rPr>
                <w:rFonts w:ascii="Verdana" w:hAnsi="Verdana" w:cs="Times New Roman"/>
                <w:sz w:val="20"/>
                <w:szCs w:val="20"/>
                <w:lang w:val="en-GB"/>
              </w:rPr>
              <w:t>685.</w:t>
            </w:r>
            <w:r w:rsidRPr="00FD2DAD">
              <w:rPr>
                <w:rStyle w:val="FootnoteReference"/>
                <w:rFonts w:ascii="Verdana" w:hAnsi="Verdana" w:cs="Times New Roman"/>
                <w:sz w:val="20"/>
                <w:szCs w:val="20"/>
                <w:lang w:val="en-GB"/>
              </w:rPr>
              <w:footnoteReference w:id="90"/>
            </w:r>
          </w:p>
          <w:p w14:paraId="2CF05132" w14:textId="6EB5D09D" w:rsidR="00C51A47" w:rsidRPr="00FD2DAD" w:rsidRDefault="00C51A47" w:rsidP="00137223">
            <w:pPr>
              <w:rPr>
                <w:rFonts w:ascii="Verdana" w:hAnsi="Verdana" w:cs="Times New Roman"/>
                <w:sz w:val="20"/>
                <w:szCs w:val="20"/>
                <w:lang w:val="en-GB"/>
              </w:rPr>
            </w:pPr>
            <w:r w:rsidRPr="00FD2DAD">
              <w:rPr>
                <w:rFonts w:ascii="Verdana" w:hAnsi="Verdana" w:cs="Times New Roman"/>
                <w:sz w:val="20"/>
                <w:szCs w:val="20"/>
                <w:lang w:val="en-GB"/>
              </w:rPr>
              <w:t>The municipalities</w:t>
            </w:r>
            <w:r>
              <w:rPr>
                <w:rFonts w:ascii="Verdana" w:hAnsi="Verdana" w:cs="Times New Roman"/>
                <w:sz w:val="20"/>
                <w:szCs w:val="20"/>
                <w:lang w:val="en-GB"/>
              </w:rPr>
              <w:t xml:space="preserve"> </w:t>
            </w:r>
            <w:r w:rsidRPr="00FD2DAD">
              <w:rPr>
                <w:rFonts w:ascii="Verdana" w:hAnsi="Verdana" w:cs="Times New Roman"/>
                <w:sz w:val="20"/>
                <w:szCs w:val="20"/>
                <w:lang w:val="en-GB"/>
              </w:rPr>
              <w:t>assigned in total 551 persons as messengers and they received in total 2,977 votes by messenger.</w:t>
            </w:r>
            <w:r w:rsidRPr="00FD2DAD">
              <w:rPr>
                <w:rStyle w:val="FootnoteReference"/>
                <w:rFonts w:ascii="Verdana" w:hAnsi="Verdana" w:cs="Times New Roman"/>
                <w:sz w:val="20"/>
                <w:szCs w:val="20"/>
                <w:lang w:val="en-GB"/>
              </w:rPr>
              <w:footnoteReference w:id="91"/>
            </w:r>
          </w:p>
          <w:p w14:paraId="1A67C395" w14:textId="16393FFF" w:rsidR="00C51A47" w:rsidRPr="00FD2DAD" w:rsidRDefault="00C51A47" w:rsidP="00137223">
            <w:pPr>
              <w:rPr>
                <w:rFonts w:ascii="Verdana" w:hAnsi="Verdana" w:cs="Times New Roman"/>
                <w:sz w:val="20"/>
                <w:szCs w:val="20"/>
                <w:lang w:val="en-GB"/>
              </w:rPr>
            </w:pPr>
            <w:r w:rsidRPr="00FD2DAD">
              <w:rPr>
                <w:rFonts w:ascii="Verdana" w:hAnsi="Verdana" w:cs="Times New Roman"/>
                <w:sz w:val="20"/>
                <w:szCs w:val="20"/>
                <w:lang w:val="en-GB"/>
              </w:rPr>
              <w:lastRenderedPageBreak/>
              <w:t>In total 2</w:t>
            </w:r>
            <w:r>
              <w:rPr>
                <w:rFonts w:ascii="Verdana" w:hAnsi="Verdana" w:cs="Times New Roman"/>
                <w:sz w:val="20"/>
                <w:szCs w:val="20"/>
                <w:lang w:val="en-GB"/>
              </w:rPr>
              <w:t>,</w:t>
            </w:r>
            <w:r w:rsidRPr="00FD2DAD">
              <w:rPr>
                <w:rFonts w:ascii="Verdana" w:hAnsi="Verdana" w:cs="Times New Roman"/>
                <w:sz w:val="20"/>
                <w:szCs w:val="20"/>
                <w:lang w:val="en-GB"/>
              </w:rPr>
              <w:t xml:space="preserve">192 rural postmen were appointed as messengers and they </w:t>
            </w:r>
            <w:r w:rsidRPr="00FD2DAD">
              <w:rPr>
                <w:rFonts w:ascii="Verdana" w:eastAsiaTheme="minorEastAsia" w:hAnsi="Verdana" w:cs="Times New Roman"/>
                <w:color w:val="141413"/>
                <w:sz w:val="20"/>
                <w:szCs w:val="20"/>
                <w:lang w:val="en-GB" w:eastAsia="sv-SE"/>
              </w:rPr>
              <w:t>received</w:t>
            </w:r>
            <w:r w:rsidRPr="00FD2DAD">
              <w:rPr>
                <w:rFonts w:ascii="Verdana" w:hAnsi="Verdana" w:cs="Times New Roman"/>
                <w:sz w:val="20"/>
                <w:szCs w:val="20"/>
                <w:lang w:val="en-GB"/>
              </w:rPr>
              <w:t xml:space="preserve"> a total of 8,290 votes by messenger.</w:t>
            </w:r>
            <w:r w:rsidRPr="00FD2DAD">
              <w:rPr>
                <w:rStyle w:val="FootnoteReference"/>
                <w:rFonts w:ascii="Verdana" w:hAnsi="Verdana" w:cs="Times New Roman"/>
                <w:sz w:val="20"/>
                <w:szCs w:val="20"/>
                <w:lang w:val="en-GB"/>
              </w:rPr>
              <w:footnoteReference w:id="92"/>
            </w:r>
          </w:p>
          <w:p w14:paraId="7F451BBC" w14:textId="648EF023" w:rsidR="00C51A47" w:rsidRPr="00FD2DAD" w:rsidRDefault="00C51A47" w:rsidP="00AE4103">
            <w:pPr>
              <w:rPr>
                <w:rFonts w:ascii="Verdana" w:hAnsi="Verdana" w:cs="Times New Roman"/>
                <w:b/>
                <w:color w:val="000000"/>
                <w:lang w:val="en-GB"/>
              </w:rPr>
            </w:pPr>
            <w:r w:rsidRPr="00FD2DAD">
              <w:rPr>
                <w:rFonts w:ascii="Verdana" w:hAnsi="Verdana" w:cs="Times New Roman"/>
                <w:sz w:val="20"/>
                <w:szCs w:val="20"/>
                <w:lang w:val="en-GB"/>
              </w:rPr>
              <w:t>According to the Swedish Disability Movement's alternative report to the UN Convention on the Rights of Persons with Disabilities</w:t>
            </w:r>
            <w:r w:rsidRPr="00FD2DAD">
              <w:rPr>
                <w:rStyle w:val="FootnoteReference"/>
                <w:rFonts w:ascii="Verdana" w:hAnsi="Verdana" w:cs="Times New Roman"/>
                <w:color w:val="000000"/>
                <w:sz w:val="20"/>
                <w:szCs w:val="20"/>
                <w:lang w:val="en-GB"/>
              </w:rPr>
              <w:footnoteReference w:id="93"/>
            </w:r>
            <w:r>
              <w:rPr>
                <w:rFonts w:ascii="Verdana" w:hAnsi="Verdana" w:cs="Times New Roman"/>
                <w:sz w:val="20"/>
                <w:szCs w:val="20"/>
                <w:lang w:val="en-GB"/>
              </w:rPr>
              <w:t>,</w:t>
            </w:r>
            <w:r w:rsidRPr="00FD2DAD">
              <w:rPr>
                <w:rFonts w:ascii="Verdana" w:hAnsi="Verdana" w:cs="Times New Roman"/>
                <w:color w:val="000000"/>
                <w:sz w:val="20"/>
                <w:szCs w:val="20"/>
                <w:lang w:val="en-GB"/>
              </w:rPr>
              <w:t xml:space="preserve"> participation in political parties is lower among persons with disabilities than in the population as a whole.</w:t>
            </w:r>
            <w:r w:rsidRPr="00FD2DAD">
              <w:rPr>
                <w:rStyle w:val="FootnoteReference"/>
                <w:rFonts w:ascii="Verdana" w:hAnsi="Verdana" w:cs="Times New Roman"/>
                <w:color w:val="000000"/>
                <w:sz w:val="20"/>
                <w:szCs w:val="20"/>
                <w:lang w:val="en-GB"/>
              </w:rPr>
              <w:footnoteReference w:id="94"/>
            </w:r>
            <w:r w:rsidRPr="00FD2DAD">
              <w:rPr>
                <w:rFonts w:ascii="Verdana" w:hAnsi="Verdana" w:cs="Times New Roman"/>
                <w:color w:val="000000"/>
                <w:sz w:val="20"/>
                <w:szCs w:val="20"/>
                <w:lang w:val="en-GB"/>
              </w:rPr>
              <w:t xml:space="preserve"> The reasons for this </w:t>
            </w:r>
            <w:r>
              <w:rPr>
                <w:rFonts w:ascii="Verdana" w:hAnsi="Verdana" w:cs="Times New Roman"/>
                <w:color w:val="000000"/>
                <w:sz w:val="20"/>
                <w:szCs w:val="20"/>
                <w:lang w:val="en-GB"/>
              </w:rPr>
              <w:t xml:space="preserve">according to the report </w:t>
            </w:r>
            <w:r w:rsidRPr="00FD2DAD">
              <w:rPr>
                <w:rFonts w:ascii="Verdana" w:hAnsi="Verdana" w:cs="Times New Roman"/>
                <w:color w:val="000000"/>
                <w:sz w:val="20"/>
                <w:szCs w:val="20"/>
                <w:lang w:val="en-GB"/>
              </w:rPr>
              <w:t>are inaccessibility to the physical environment and to information, and to prevailing attitudes. Other reasons why persons with disabilities are not keen to engage in political matters are inadequate mobility services and escorts and lack of interpreters and assistance.</w:t>
            </w:r>
            <w:r w:rsidRPr="00FD2DAD">
              <w:rPr>
                <w:rFonts w:ascii="Verdana" w:hAnsi="Verdana" w:cs="Times New Roman"/>
                <w:sz w:val="20"/>
                <w:szCs w:val="20"/>
                <w:lang w:val="en-GB"/>
              </w:rPr>
              <w:t xml:space="preserve"> The Swedish Disability Federation (</w:t>
            </w:r>
            <w:r w:rsidRPr="00FD2DAD">
              <w:rPr>
                <w:rFonts w:ascii="Verdana" w:hAnsi="Verdana" w:cs="Times New Roman"/>
                <w:i/>
                <w:color w:val="000000"/>
                <w:sz w:val="20"/>
                <w:szCs w:val="20"/>
                <w:lang w:val="en-GB"/>
              </w:rPr>
              <w:t>Funktionshinderorganisationerna</w:t>
            </w:r>
            <w:r w:rsidRPr="00FD2DAD">
              <w:rPr>
                <w:rFonts w:ascii="Verdana" w:hAnsi="Verdana" w:cs="Times New Roman"/>
                <w:sz w:val="20"/>
                <w:szCs w:val="20"/>
                <w:lang w:val="en-GB"/>
              </w:rPr>
              <w:t xml:space="preserve">) organised 50 disability organizations and 7 human rights organizations in the drafting of the Swedish </w:t>
            </w:r>
            <w:r>
              <w:rPr>
                <w:rFonts w:ascii="Verdana" w:hAnsi="Verdana" w:cs="Times New Roman"/>
                <w:sz w:val="20"/>
                <w:szCs w:val="20"/>
                <w:lang w:val="en-GB"/>
              </w:rPr>
              <w:t>shadow</w:t>
            </w:r>
            <w:r w:rsidRPr="00FD2DAD">
              <w:rPr>
                <w:rFonts w:ascii="Verdana" w:hAnsi="Verdana" w:cs="Times New Roman"/>
                <w:sz w:val="20"/>
                <w:szCs w:val="20"/>
                <w:lang w:val="en-GB"/>
              </w:rPr>
              <w:t xml:space="preserve"> report to the UN </w:t>
            </w:r>
            <w:r>
              <w:rPr>
                <w:rFonts w:ascii="Verdana" w:hAnsi="Verdana" w:cs="Times New Roman"/>
                <w:sz w:val="20"/>
                <w:szCs w:val="20"/>
                <w:lang w:val="en-GB"/>
              </w:rPr>
              <w:t>CRPD Committee.</w:t>
            </w:r>
          </w:p>
        </w:tc>
      </w:tr>
      <w:tr w:rsidR="00C51A47" w:rsidRPr="00FD2DAD" w14:paraId="74C96C78" w14:textId="77777777" w:rsidTr="00C51A47">
        <w:trPr>
          <w:trHeight w:val="454"/>
        </w:trPr>
        <w:tc>
          <w:tcPr>
            <w:tcW w:w="1620" w:type="pct"/>
            <w:shd w:val="clear" w:color="auto" w:fill="auto"/>
            <w:vAlign w:val="center"/>
          </w:tcPr>
          <w:p w14:paraId="4C33FB94" w14:textId="77777777" w:rsidR="00C51A47" w:rsidRPr="00FD2DAD" w:rsidRDefault="00C51A47" w:rsidP="00A910E9">
            <w:pPr>
              <w:spacing w:before="240"/>
              <w:contextualSpacing/>
              <w:rPr>
                <w:rFonts w:ascii="Verdana" w:hAnsi="Verdana"/>
                <w:sz w:val="20"/>
                <w:szCs w:val="20"/>
                <w:highlight w:val="yellow"/>
              </w:rPr>
            </w:pPr>
            <w:r w:rsidRPr="00FD2DAD">
              <w:rPr>
                <w:rFonts w:ascii="Verdana" w:hAnsi="Verdana" w:cs="Times New Roman"/>
                <w:sz w:val="20"/>
                <w:szCs w:val="20"/>
              </w:rPr>
              <w:lastRenderedPageBreak/>
              <w:t>How many members of the current national parliament identify as having a disability?</w:t>
            </w:r>
          </w:p>
        </w:tc>
        <w:tc>
          <w:tcPr>
            <w:tcW w:w="3380" w:type="pct"/>
          </w:tcPr>
          <w:p w14:paraId="2370379F" w14:textId="77777777" w:rsidR="00C51A47" w:rsidRPr="00FD2DAD" w:rsidRDefault="00C51A47" w:rsidP="00AE4103">
            <w:pPr>
              <w:spacing w:before="120" w:after="120" w:line="240" w:lineRule="auto"/>
              <w:rPr>
                <w:rFonts w:ascii="Verdana" w:hAnsi="Verdana" w:cs="Times New Roman"/>
                <w:sz w:val="20"/>
                <w:szCs w:val="20"/>
                <w:lang w:val="en-GB"/>
              </w:rPr>
            </w:pPr>
            <w:r w:rsidRPr="00FD2DAD">
              <w:rPr>
                <w:rFonts w:ascii="Verdana" w:hAnsi="Verdana" w:cs="Times New Roman"/>
                <w:sz w:val="20"/>
                <w:szCs w:val="20"/>
                <w:lang w:val="en-GB"/>
              </w:rPr>
              <w:t>According to the Justice Department (</w:t>
            </w:r>
            <w:r w:rsidRPr="00FD2DAD">
              <w:rPr>
                <w:rFonts w:ascii="Verdana" w:hAnsi="Verdana" w:cs="Times New Roman"/>
                <w:i/>
                <w:sz w:val="20"/>
                <w:szCs w:val="20"/>
                <w:lang w:val="en-GB"/>
              </w:rPr>
              <w:t>Justititiedepartementet</w:t>
            </w:r>
            <w:r w:rsidRPr="00FD2DAD">
              <w:rPr>
                <w:rFonts w:ascii="Verdana" w:hAnsi="Verdana" w:cs="Times New Roman"/>
                <w:sz w:val="20"/>
                <w:szCs w:val="20"/>
                <w:lang w:val="en-GB"/>
              </w:rPr>
              <w:t>), there is no official statistics about how many members of the current national parliament identify as having a disability.</w:t>
            </w:r>
            <w:r w:rsidRPr="00FD2DAD">
              <w:rPr>
                <w:rStyle w:val="FootnoteReference"/>
                <w:rFonts w:ascii="Verdana" w:hAnsi="Verdana" w:cs="Times New Roman"/>
                <w:sz w:val="20"/>
                <w:szCs w:val="20"/>
                <w:lang w:val="en-GB"/>
              </w:rPr>
              <w:footnoteReference w:id="95"/>
            </w:r>
          </w:p>
          <w:p w14:paraId="3F92706B" w14:textId="1CB5BAD0" w:rsidR="00C51A47" w:rsidRDefault="00C51A47" w:rsidP="00137223">
            <w:pPr>
              <w:spacing w:before="120" w:after="120" w:line="240" w:lineRule="auto"/>
              <w:rPr>
                <w:rFonts w:ascii="Verdana" w:hAnsi="Verdana" w:cs="Times New Roman"/>
                <w:sz w:val="20"/>
                <w:szCs w:val="20"/>
                <w:lang w:val="en-GB"/>
              </w:rPr>
            </w:pPr>
            <w:r w:rsidRPr="00FD2DAD">
              <w:rPr>
                <w:rFonts w:ascii="Verdana" w:hAnsi="Verdana" w:cs="Times New Roman"/>
                <w:sz w:val="20"/>
                <w:szCs w:val="20"/>
                <w:lang w:val="en-GB"/>
              </w:rPr>
              <w:t>A</w:t>
            </w:r>
            <w:r>
              <w:rPr>
                <w:rFonts w:ascii="Verdana" w:hAnsi="Verdana" w:cs="Times New Roman"/>
                <w:sz w:val="20"/>
                <w:szCs w:val="20"/>
                <w:lang w:val="en-GB"/>
              </w:rPr>
              <w:t>lso a</w:t>
            </w:r>
            <w:r w:rsidRPr="00FD2DAD">
              <w:rPr>
                <w:rFonts w:ascii="Verdana" w:hAnsi="Verdana" w:cs="Times New Roman"/>
                <w:sz w:val="20"/>
                <w:szCs w:val="20"/>
                <w:lang w:val="en-GB"/>
              </w:rPr>
              <w:t>ccording to the disability movement's alternative report to the UN Convention on the Rights of Persons with Disabilities</w:t>
            </w:r>
            <w:r w:rsidRPr="00FD2DAD">
              <w:rPr>
                <w:rStyle w:val="FootnoteReference"/>
                <w:rFonts w:ascii="Verdana" w:hAnsi="Verdana" w:cs="Times New Roman"/>
                <w:color w:val="000000"/>
                <w:sz w:val="20"/>
                <w:szCs w:val="20"/>
                <w:lang w:val="en-GB"/>
              </w:rPr>
              <w:footnoteReference w:id="96"/>
            </w:r>
            <w:r w:rsidRPr="00FD2DAD">
              <w:rPr>
                <w:rFonts w:ascii="Verdana" w:hAnsi="Verdana" w:cs="Times New Roman"/>
                <w:sz w:val="20"/>
                <w:szCs w:val="20"/>
                <w:lang w:val="en-GB"/>
              </w:rPr>
              <w:t xml:space="preserve">, </w:t>
            </w:r>
            <w:r w:rsidRPr="00FD2DAD">
              <w:rPr>
                <w:rFonts w:ascii="Verdana" w:hAnsi="Verdana" w:cs="Times New Roman"/>
                <w:color w:val="000000"/>
                <w:sz w:val="20"/>
                <w:szCs w:val="20"/>
                <w:lang w:val="en-GB"/>
              </w:rPr>
              <w:t xml:space="preserve">there are no national statistics on </w:t>
            </w:r>
            <w:r>
              <w:rPr>
                <w:rFonts w:ascii="Verdana" w:hAnsi="Verdana" w:cs="Times New Roman"/>
                <w:color w:val="000000"/>
                <w:sz w:val="20"/>
                <w:szCs w:val="20"/>
                <w:lang w:val="en-GB"/>
              </w:rPr>
              <w:t xml:space="preserve">the </w:t>
            </w:r>
            <w:r>
              <w:rPr>
                <w:rFonts w:ascii="Verdana" w:hAnsi="Verdana" w:cs="Times New Roman"/>
                <w:color w:val="000000"/>
                <w:sz w:val="20"/>
                <w:szCs w:val="20"/>
                <w:lang w:val="en-GB"/>
              </w:rPr>
              <w:lastRenderedPageBreak/>
              <w:t xml:space="preserve">proportion of </w:t>
            </w:r>
            <w:r w:rsidRPr="00FD2DAD">
              <w:rPr>
                <w:rFonts w:ascii="Verdana" w:hAnsi="Verdana" w:cs="Times New Roman"/>
                <w:color w:val="000000"/>
                <w:sz w:val="20"/>
                <w:szCs w:val="20"/>
                <w:lang w:val="en-GB"/>
              </w:rPr>
              <w:t xml:space="preserve">elected representatives in Sweden </w:t>
            </w:r>
            <w:r>
              <w:rPr>
                <w:rFonts w:ascii="Verdana" w:hAnsi="Verdana" w:cs="Times New Roman"/>
                <w:color w:val="000000"/>
                <w:sz w:val="20"/>
                <w:szCs w:val="20"/>
                <w:lang w:val="en-GB"/>
              </w:rPr>
              <w:t>with</w:t>
            </w:r>
            <w:r w:rsidRPr="00FD2DAD">
              <w:rPr>
                <w:rFonts w:ascii="Verdana" w:hAnsi="Verdana" w:cs="Times New Roman"/>
                <w:color w:val="000000"/>
                <w:sz w:val="20"/>
                <w:szCs w:val="20"/>
                <w:lang w:val="en-GB"/>
              </w:rPr>
              <w:t xml:space="preserve"> a disability.</w:t>
            </w:r>
            <w:r w:rsidRPr="00FD2DAD">
              <w:rPr>
                <w:rStyle w:val="FootnoteReference"/>
                <w:rFonts w:ascii="Verdana" w:hAnsi="Verdana" w:cs="Times New Roman"/>
                <w:color w:val="000000"/>
                <w:sz w:val="20"/>
                <w:szCs w:val="20"/>
                <w:lang w:val="en-GB"/>
              </w:rPr>
              <w:footnoteReference w:id="97"/>
            </w:r>
            <w:r w:rsidRPr="00FD2DAD">
              <w:rPr>
                <w:rFonts w:ascii="Verdana" w:hAnsi="Verdana" w:cs="Times New Roman"/>
                <w:color w:val="000000"/>
                <w:sz w:val="20"/>
                <w:szCs w:val="20"/>
                <w:lang w:val="en-GB"/>
              </w:rPr>
              <w:t xml:space="preserve"> It is further noted in the report that </w:t>
            </w:r>
            <w:r w:rsidRPr="00FD2DAD">
              <w:rPr>
                <w:rFonts w:ascii="Verdana" w:hAnsi="Verdana" w:cs="Times New Roman"/>
                <w:sz w:val="20"/>
                <w:szCs w:val="20"/>
                <w:lang w:val="en-GB"/>
              </w:rPr>
              <w:t>no political party has, as yet, shown any interest in using disability quotas.</w:t>
            </w:r>
            <w:r w:rsidRPr="00FD2DAD">
              <w:rPr>
                <w:rStyle w:val="FootnoteReference"/>
                <w:rFonts w:ascii="Verdana" w:hAnsi="Verdana" w:cs="Times New Roman"/>
                <w:color w:val="000000"/>
                <w:sz w:val="20"/>
                <w:szCs w:val="20"/>
                <w:lang w:val="en-GB"/>
              </w:rPr>
              <w:footnoteReference w:id="98"/>
            </w:r>
          </w:p>
          <w:p w14:paraId="4E88C5AE" w14:textId="1DFF52F0" w:rsidR="00C51A47" w:rsidRDefault="00C51A47" w:rsidP="00137223">
            <w:pPr>
              <w:spacing w:before="120" w:after="120" w:line="240" w:lineRule="auto"/>
              <w:rPr>
                <w:rFonts w:ascii="Verdana" w:eastAsia="Times New Roman" w:hAnsi="Verdana" w:cs="Times New Roman"/>
                <w:sz w:val="20"/>
                <w:szCs w:val="20"/>
                <w:shd w:val="clear" w:color="auto" w:fill="FFFFFF"/>
                <w:lang w:val="en-GB"/>
              </w:rPr>
            </w:pPr>
            <w:r>
              <w:rPr>
                <w:rFonts w:ascii="Verdana" w:eastAsia="Times New Roman" w:hAnsi="Verdana" w:cs="Times New Roman"/>
                <w:sz w:val="20"/>
                <w:szCs w:val="20"/>
                <w:shd w:val="clear" w:color="auto" w:fill="FFFFFF"/>
                <w:lang w:val="en-GB"/>
              </w:rPr>
              <w:t>A</w:t>
            </w:r>
            <w:r w:rsidRPr="00FD2DAD">
              <w:rPr>
                <w:rFonts w:ascii="Verdana" w:eastAsia="Times New Roman" w:hAnsi="Verdana" w:cs="Times New Roman"/>
                <w:sz w:val="20"/>
                <w:szCs w:val="20"/>
                <w:shd w:val="clear" w:color="auto" w:fill="FFFFFF"/>
                <w:lang w:val="en-GB"/>
              </w:rPr>
              <w:t>n e</w:t>
            </w:r>
            <w:r>
              <w:rPr>
                <w:rFonts w:ascii="Verdana" w:eastAsia="Times New Roman" w:hAnsi="Verdana" w:cs="Times New Roman"/>
                <w:sz w:val="20"/>
                <w:szCs w:val="20"/>
                <w:shd w:val="clear" w:color="auto" w:fill="FFFFFF"/>
                <w:lang w:val="en-GB"/>
              </w:rPr>
              <w:t>-</w:t>
            </w:r>
            <w:r w:rsidRPr="00FD2DAD">
              <w:rPr>
                <w:rFonts w:ascii="Verdana" w:eastAsia="Times New Roman" w:hAnsi="Verdana" w:cs="Times New Roman"/>
                <w:sz w:val="20"/>
                <w:szCs w:val="20"/>
                <w:shd w:val="clear" w:color="auto" w:fill="FFFFFF"/>
                <w:lang w:val="en-GB"/>
              </w:rPr>
              <w:t>mail</w:t>
            </w:r>
            <w:r>
              <w:rPr>
                <w:rFonts w:ascii="Verdana" w:eastAsia="Times New Roman" w:hAnsi="Verdana" w:cs="Times New Roman"/>
                <w:sz w:val="20"/>
                <w:szCs w:val="20"/>
                <w:shd w:val="clear" w:color="auto" w:fill="FFFFFF"/>
                <w:lang w:val="en-GB"/>
              </w:rPr>
              <w:t xml:space="preserve"> sent</w:t>
            </w:r>
            <w:r w:rsidRPr="00FD2DAD">
              <w:rPr>
                <w:rFonts w:ascii="Verdana" w:eastAsia="Times New Roman" w:hAnsi="Verdana" w:cs="Times New Roman"/>
                <w:sz w:val="20"/>
                <w:szCs w:val="20"/>
                <w:shd w:val="clear" w:color="auto" w:fill="FFFFFF"/>
                <w:lang w:val="en-GB"/>
              </w:rPr>
              <w:t xml:space="preserve"> to all the political parties </w:t>
            </w:r>
            <w:r w:rsidRPr="00FD2DAD">
              <w:rPr>
                <w:rFonts w:ascii="Verdana" w:hAnsi="Verdana" w:cs="Times New Roman"/>
                <w:sz w:val="20"/>
                <w:szCs w:val="20"/>
                <w:lang w:val="en-GB"/>
              </w:rPr>
              <w:t>who participated in the most recent general elections to the</w:t>
            </w:r>
            <w:r>
              <w:rPr>
                <w:rFonts w:ascii="Verdana" w:hAnsi="Verdana" w:cs="Times New Roman"/>
                <w:sz w:val="20"/>
                <w:szCs w:val="20"/>
                <w:lang w:val="en-GB"/>
              </w:rPr>
              <w:t xml:space="preserve"> </w:t>
            </w:r>
            <w:r w:rsidRPr="00137223">
              <w:rPr>
                <w:rFonts w:ascii="Verdana" w:hAnsi="Verdana" w:cs="Times New Roman"/>
                <w:i/>
                <w:sz w:val="20"/>
                <w:szCs w:val="20"/>
                <w:lang w:val="en-GB"/>
              </w:rPr>
              <w:t>Riksdag</w:t>
            </w:r>
            <w:r>
              <w:rPr>
                <w:rFonts w:ascii="Verdana" w:hAnsi="Verdana" w:cs="Times New Roman"/>
                <w:sz w:val="20"/>
                <w:szCs w:val="20"/>
                <w:lang w:val="en-GB"/>
              </w:rPr>
              <w:t>, l</w:t>
            </w:r>
            <w:r w:rsidRPr="00FD2DAD">
              <w:rPr>
                <w:rFonts w:ascii="Verdana" w:hAnsi="Verdana" w:cs="Times New Roman"/>
                <w:sz w:val="20"/>
                <w:szCs w:val="20"/>
                <w:lang w:val="en-GB"/>
              </w:rPr>
              <w:t>ocal government</w:t>
            </w:r>
            <w:r>
              <w:rPr>
                <w:rFonts w:ascii="Verdana" w:hAnsi="Verdana" w:cs="Times New Roman"/>
                <w:sz w:val="20"/>
                <w:szCs w:val="20"/>
                <w:lang w:val="en-GB"/>
              </w:rPr>
              <w:t>s</w:t>
            </w:r>
            <w:r w:rsidRPr="00FD2DAD">
              <w:rPr>
                <w:rFonts w:ascii="Verdana" w:hAnsi="Verdana" w:cs="Times New Roman"/>
                <w:sz w:val="20"/>
                <w:szCs w:val="20"/>
                <w:lang w:val="en-GB"/>
              </w:rPr>
              <w:t xml:space="preserve"> and to the European Parliament</w:t>
            </w:r>
            <w:r>
              <w:rPr>
                <w:rFonts w:ascii="Verdana" w:hAnsi="Verdana" w:cs="Times New Roman"/>
                <w:sz w:val="20"/>
                <w:szCs w:val="20"/>
                <w:lang w:val="en-GB"/>
              </w:rPr>
              <w:t>, was answered by a</w:t>
            </w:r>
            <w:r w:rsidRPr="00FD2DAD">
              <w:rPr>
                <w:rFonts w:ascii="Verdana" w:eastAsia="Times New Roman" w:hAnsi="Verdana" w:cs="Times New Roman"/>
                <w:sz w:val="20"/>
                <w:szCs w:val="20"/>
                <w:shd w:val="clear" w:color="auto" w:fill="FFFFFF"/>
                <w:lang w:val="en-GB"/>
              </w:rPr>
              <w:t xml:space="preserve">ll the political parties </w:t>
            </w:r>
            <w:r>
              <w:rPr>
                <w:rFonts w:ascii="Verdana" w:eastAsia="Times New Roman" w:hAnsi="Verdana" w:cs="Times New Roman"/>
                <w:sz w:val="20"/>
                <w:szCs w:val="20"/>
                <w:shd w:val="clear" w:color="auto" w:fill="FFFFFF"/>
                <w:lang w:val="en-GB"/>
              </w:rPr>
              <w:t xml:space="preserve">saying </w:t>
            </w:r>
            <w:r w:rsidRPr="00FD2DAD">
              <w:rPr>
                <w:rFonts w:ascii="Verdana" w:eastAsia="Times New Roman" w:hAnsi="Verdana" w:cs="Times New Roman"/>
                <w:sz w:val="20"/>
                <w:szCs w:val="20"/>
                <w:shd w:val="clear" w:color="auto" w:fill="FFFFFF"/>
                <w:lang w:val="en-GB"/>
              </w:rPr>
              <w:t>that they don’t collect such information about elected officials or members according to Article 13 of The Personal Data Act (</w:t>
            </w:r>
            <w:r w:rsidRPr="00FD2DAD">
              <w:rPr>
                <w:rFonts w:ascii="Verdana" w:eastAsia="Times New Roman" w:hAnsi="Verdana" w:cs="Times New Roman"/>
                <w:i/>
                <w:sz w:val="20"/>
                <w:szCs w:val="20"/>
                <w:shd w:val="clear" w:color="auto" w:fill="FFFFFF"/>
                <w:lang w:val="en-GB"/>
              </w:rPr>
              <w:t>Personuppgiftslagen</w:t>
            </w:r>
            <w:r w:rsidRPr="00FD2DAD">
              <w:rPr>
                <w:rFonts w:ascii="Verdana" w:eastAsia="Times New Roman" w:hAnsi="Verdana" w:cs="Times New Roman"/>
                <w:sz w:val="20"/>
                <w:szCs w:val="20"/>
                <w:shd w:val="clear" w:color="auto" w:fill="FFFFFF"/>
                <w:lang w:val="en-GB"/>
              </w:rPr>
              <w:t>), which prohibits registration of sensitive information such as health, which includes disability.</w:t>
            </w:r>
            <w:r w:rsidRPr="00FD2DAD">
              <w:rPr>
                <w:rStyle w:val="FootnoteReference"/>
                <w:rFonts w:ascii="Verdana" w:eastAsia="Times New Roman" w:hAnsi="Verdana" w:cs="Times New Roman"/>
                <w:sz w:val="20"/>
                <w:szCs w:val="20"/>
                <w:shd w:val="clear" w:color="auto" w:fill="FFFFFF"/>
                <w:lang w:val="en-GB"/>
              </w:rPr>
              <w:footnoteReference w:id="99"/>
            </w:r>
          </w:p>
          <w:p w14:paraId="3FA33F8A" w14:textId="02CC6EF2" w:rsidR="00C51A47" w:rsidRPr="00FD2DAD" w:rsidRDefault="00C51A47" w:rsidP="00AE4103">
            <w:pPr>
              <w:spacing w:before="120" w:after="120" w:line="240" w:lineRule="auto"/>
              <w:rPr>
                <w:rFonts w:ascii="Verdana" w:hAnsi="Verdana" w:cs="Times New Roman"/>
                <w:sz w:val="20"/>
                <w:szCs w:val="20"/>
                <w:lang w:val="en-GB"/>
              </w:rPr>
            </w:pPr>
            <w:r w:rsidRPr="00FD2DAD">
              <w:rPr>
                <w:rFonts w:ascii="Verdana" w:eastAsia="Times New Roman" w:hAnsi="Verdana" w:cs="Times New Roman"/>
                <w:sz w:val="20"/>
                <w:szCs w:val="20"/>
                <w:shd w:val="clear" w:color="auto" w:fill="FFFFFF"/>
                <w:lang w:val="en-GB"/>
              </w:rPr>
              <w:t>According to the Liberal Party (</w:t>
            </w:r>
            <w:r w:rsidRPr="00FD2DAD">
              <w:rPr>
                <w:rFonts w:ascii="Verdana" w:eastAsia="Times New Roman" w:hAnsi="Verdana" w:cs="Times New Roman"/>
                <w:i/>
                <w:sz w:val="20"/>
                <w:szCs w:val="20"/>
                <w:shd w:val="clear" w:color="auto" w:fill="FFFFFF"/>
                <w:lang w:val="en-GB"/>
              </w:rPr>
              <w:t>Folkpartiet</w:t>
            </w:r>
            <w:r w:rsidRPr="00FD2DAD">
              <w:rPr>
                <w:rFonts w:ascii="Verdana" w:eastAsia="Times New Roman" w:hAnsi="Verdana" w:cs="Times New Roman"/>
                <w:sz w:val="20"/>
                <w:szCs w:val="20"/>
                <w:shd w:val="clear" w:color="auto" w:fill="FFFFFF"/>
                <w:lang w:val="en-GB"/>
              </w:rPr>
              <w:t>), they have several political representatives with disabilities</w:t>
            </w:r>
            <w:r w:rsidRPr="00FD2DAD">
              <w:rPr>
                <w:rStyle w:val="FootnoteReference"/>
                <w:rFonts w:ascii="Verdana" w:eastAsia="Times New Roman" w:hAnsi="Verdana" w:cs="Times New Roman"/>
                <w:sz w:val="20"/>
                <w:szCs w:val="20"/>
                <w:shd w:val="clear" w:color="auto" w:fill="FFFFFF"/>
                <w:lang w:val="en-GB"/>
              </w:rPr>
              <w:footnoteReference w:id="100"/>
            </w:r>
            <w:r>
              <w:rPr>
                <w:rFonts w:ascii="Verdana" w:hAnsi="Verdana" w:cs="Times New Roman"/>
                <w:sz w:val="20"/>
                <w:szCs w:val="20"/>
                <w:lang w:val="en-GB"/>
              </w:rPr>
              <w:t>.</w:t>
            </w:r>
          </w:p>
        </w:tc>
      </w:tr>
      <w:tr w:rsidR="00C51A47" w:rsidRPr="00FD2DAD" w14:paraId="755E0D6E" w14:textId="77777777" w:rsidTr="00C51A47">
        <w:trPr>
          <w:trHeight w:val="454"/>
        </w:trPr>
        <w:tc>
          <w:tcPr>
            <w:tcW w:w="1620" w:type="pct"/>
            <w:shd w:val="clear" w:color="auto" w:fill="auto"/>
            <w:vAlign w:val="center"/>
          </w:tcPr>
          <w:p w14:paraId="063AA558" w14:textId="77777777" w:rsidR="00C51A47" w:rsidRPr="00FD2DAD" w:rsidRDefault="00C51A47" w:rsidP="00A910E9">
            <w:pPr>
              <w:spacing w:before="240"/>
              <w:contextualSpacing/>
              <w:rPr>
                <w:rFonts w:ascii="Verdana" w:eastAsia="Calibri" w:hAnsi="Verdana" w:cs="Times New Roman"/>
                <w:sz w:val="20"/>
                <w:szCs w:val="20"/>
                <w:lang w:val="en-GB"/>
              </w:rPr>
            </w:pPr>
            <w:r w:rsidRPr="00FD2DAD">
              <w:rPr>
                <w:rFonts w:ascii="Verdana" w:hAnsi="Verdana" w:cs="Times New Roman"/>
                <w:sz w:val="20"/>
                <w:szCs w:val="20"/>
              </w:rPr>
              <w:lastRenderedPageBreak/>
              <w:t>How many members of current municipal governments identify as having a disability?</w:t>
            </w:r>
          </w:p>
        </w:tc>
        <w:tc>
          <w:tcPr>
            <w:tcW w:w="3380" w:type="pct"/>
          </w:tcPr>
          <w:p w14:paraId="026EF29C" w14:textId="6BACADB3" w:rsidR="00C51A47" w:rsidRPr="00AE4103" w:rsidRDefault="00C51A47" w:rsidP="0043392E">
            <w:pPr>
              <w:rPr>
                <w:rFonts w:ascii="Verdana" w:eastAsiaTheme="minorEastAsia" w:hAnsi="Verdana" w:cs="Times New Roman"/>
                <w:color w:val="000000"/>
                <w:sz w:val="20"/>
                <w:szCs w:val="20"/>
                <w:lang w:val="sv-SE" w:eastAsia="sv-SE"/>
              </w:rPr>
            </w:pPr>
            <w:r w:rsidRPr="00FD2DAD">
              <w:rPr>
                <w:rFonts w:ascii="Verdana" w:hAnsi="Verdana" w:cs="Times New Roman"/>
                <w:sz w:val="20"/>
                <w:szCs w:val="20"/>
                <w:lang w:val="en-GB"/>
              </w:rPr>
              <w:t>The Swedish Agency for Disability Policy Co-ordination (</w:t>
            </w:r>
            <w:r w:rsidRPr="00FD2DAD">
              <w:rPr>
                <w:rFonts w:ascii="Verdana" w:hAnsi="Verdana" w:cs="Times New Roman"/>
                <w:i/>
                <w:sz w:val="20"/>
                <w:szCs w:val="20"/>
                <w:lang w:val="en-GB"/>
              </w:rPr>
              <w:t>Handisam</w:t>
            </w:r>
            <w:r w:rsidRPr="00FD2DAD">
              <w:rPr>
                <w:rFonts w:ascii="Verdana" w:hAnsi="Verdana" w:cs="Times New Roman"/>
                <w:sz w:val="20"/>
                <w:szCs w:val="20"/>
                <w:lang w:val="en-GB"/>
              </w:rPr>
              <w:t>) published a study in 2007 about accessibility in the political life in Sweden for people with disabilities.</w:t>
            </w:r>
            <w:r w:rsidRPr="00FD2DAD">
              <w:rPr>
                <w:rStyle w:val="FootnoteReference"/>
                <w:rFonts w:ascii="Verdana" w:hAnsi="Verdana" w:cs="Times New Roman"/>
                <w:sz w:val="20"/>
                <w:szCs w:val="20"/>
                <w:lang w:val="en-GB"/>
              </w:rPr>
              <w:footnoteReference w:id="101"/>
            </w:r>
            <w:r>
              <w:rPr>
                <w:rFonts w:ascii="Verdana" w:hAnsi="Verdana" w:cs="Times New Roman"/>
                <w:sz w:val="20"/>
                <w:szCs w:val="20"/>
                <w:lang w:val="en-GB"/>
              </w:rPr>
              <w:t xml:space="preserve"> </w:t>
            </w:r>
            <w:r w:rsidRPr="00FD2DAD">
              <w:rPr>
                <w:rFonts w:ascii="Verdana" w:hAnsi="Verdana" w:cs="Times New Roman"/>
                <w:sz w:val="20"/>
                <w:szCs w:val="20"/>
                <w:lang w:val="en-GB"/>
              </w:rPr>
              <w:t>32 percent of the elected politicians</w:t>
            </w:r>
            <w:r>
              <w:rPr>
                <w:rFonts w:ascii="Verdana" w:hAnsi="Verdana" w:cs="Times New Roman"/>
                <w:sz w:val="20"/>
                <w:szCs w:val="20"/>
                <w:lang w:val="en-GB"/>
              </w:rPr>
              <w:t xml:space="preserve"> according to this study</w:t>
            </w:r>
            <w:r w:rsidRPr="00FD2DAD">
              <w:rPr>
                <w:rFonts w:ascii="Verdana" w:hAnsi="Verdana" w:cs="Times New Roman"/>
                <w:sz w:val="20"/>
                <w:szCs w:val="20"/>
                <w:lang w:val="en-GB"/>
              </w:rPr>
              <w:t xml:space="preserve"> in the municipalities</w:t>
            </w:r>
            <w:r>
              <w:rPr>
                <w:rFonts w:ascii="Verdana" w:hAnsi="Verdana" w:cs="Times New Roman"/>
                <w:sz w:val="20"/>
                <w:szCs w:val="20"/>
                <w:lang w:val="en-GB"/>
              </w:rPr>
              <w:t xml:space="preserve"> have </w:t>
            </w:r>
            <w:r w:rsidRPr="00FD2DAD">
              <w:rPr>
                <w:rFonts w:ascii="Verdana" w:hAnsi="Verdana" w:cs="Times New Roman"/>
                <w:sz w:val="20"/>
                <w:szCs w:val="20"/>
                <w:lang w:val="en-GB"/>
              </w:rPr>
              <w:t>a disability according to the definition used in the research.</w:t>
            </w:r>
            <w:r>
              <w:rPr>
                <w:rFonts w:ascii="Verdana" w:eastAsiaTheme="minorEastAsia" w:hAnsi="Verdana" w:cs="Times New Roman"/>
                <w:color w:val="000000"/>
                <w:sz w:val="20"/>
                <w:szCs w:val="20"/>
                <w:lang w:val="en-GB" w:eastAsia="sv-SE"/>
              </w:rPr>
              <w:t xml:space="preserve"> </w:t>
            </w:r>
            <w:r>
              <w:rPr>
                <w:rFonts w:ascii="Verdana" w:hAnsi="Verdana" w:cs="Times New Roman"/>
                <w:sz w:val="20"/>
                <w:szCs w:val="20"/>
                <w:lang w:val="en-GB"/>
              </w:rPr>
              <w:t>H</w:t>
            </w:r>
            <w:r w:rsidRPr="00FD2DAD">
              <w:rPr>
                <w:rFonts w:ascii="Verdana" w:hAnsi="Verdana" w:cs="Times New Roman"/>
                <w:sz w:val="20"/>
                <w:szCs w:val="20"/>
                <w:lang w:val="en-GB"/>
              </w:rPr>
              <w:t>alf of those did not themselves consider that they had a disability.</w:t>
            </w:r>
            <w:r w:rsidRPr="00FD2DAD">
              <w:rPr>
                <w:rStyle w:val="FootnoteReference"/>
                <w:rFonts w:ascii="Verdana" w:hAnsi="Verdana" w:cs="Times New Roman"/>
                <w:sz w:val="20"/>
                <w:szCs w:val="20"/>
                <w:lang w:val="en-GB"/>
              </w:rPr>
              <w:footnoteReference w:id="102"/>
            </w:r>
          </w:p>
        </w:tc>
      </w:tr>
      <w:tr w:rsidR="00C51A47" w:rsidRPr="00FD2DAD" w14:paraId="6B1D1B97" w14:textId="77777777" w:rsidTr="00C51A47">
        <w:trPr>
          <w:trHeight w:val="454"/>
        </w:trPr>
        <w:tc>
          <w:tcPr>
            <w:tcW w:w="1620" w:type="pct"/>
            <w:shd w:val="clear" w:color="auto" w:fill="auto"/>
            <w:vAlign w:val="center"/>
          </w:tcPr>
          <w:p w14:paraId="1DB99F7C" w14:textId="1D916FB4" w:rsidR="00C51A47" w:rsidRPr="00FD2DAD" w:rsidRDefault="00C51A47" w:rsidP="00A910E9">
            <w:pPr>
              <w:spacing w:before="240"/>
              <w:contextualSpacing/>
              <w:rPr>
                <w:rFonts w:ascii="Verdana" w:eastAsia="Calibri" w:hAnsi="Verdana" w:cs="Times New Roman"/>
                <w:sz w:val="20"/>
                <w:szCs w:val="20"/>
                <w:lang w:val="en-GB"/>
              </w:rPr>
            </w:pPr>
            <w:r w:rsidRPr="00FD2DAD">
              <w:rPr>
                <w:rFonts w:ascii="Verdana" w:eastAsia="Calibri" w:hAnsi="Verdana" w:cs="Times New Roman"/>
                <w:sz w:val="20"/>
                <w:szCs w:val="20"/>
                <w:lang w:val="en-GB"/>
              </w:rPr>
              <w:t xml:space="preserve">What proportion of polling stations is accessible for persons with disabilities? </w:t>
            </w:r>
            <w:r w:rsidRPr="00FD2DAD">
              <w:rPr>
                <w:rFonts w:ascii="Verdana" w:eastAsia="Calibri" w:hAnsi="Verdana" w:cs="Times New Roman"/>
                <w:sz w:val="20"/>
                <w:szCs w:val="20"/>
                <w:lang w:val="en-GB"/>
              </w:rPr>
              <w:lastRenderedPageBreak/>
              <w:t>Please indicate whether polling stations are accessible for all persons with disabilities or for particular impairment groups e.g. persons with visual, hearing, physical impairments etc</w:t>
            </w:r>
            <w:r>
              <w:rPr>
                <w:rFonts w:ascii="Verdana" w:eastAsia="Calibri" w:hAnsi="Verdana" w:cs="Times New Roman"/>
                <w:sz w:val="20"/>
                <w:szCs w:val="20"/>
                <w:lang w:val="en-GB"/>
              </w:rPr>
              <w:t>.</w:t>
            </w:r>
            <w:r w:rsidRPr="00FD2DAD">
              <w:rPr>
                <w:rFonts w:ascii="Verdana" w:eastAsia="Calibri" w:hAnsi="Verdana" w:cs="Times New Roman"/>
                <w:sz w:val="20"/>
                <w:szCs w:val="20"/>
                <w:lang w:val="en-GB"/>
              </w:rPr>
              <w:t>)</w:t>
            </w:r>
          </w:p>
        </w:tc>
        <w:tc>
          <w:tcPr>
            <w:tcW w:w="3380" w:type="pct"/>
          </w:tcPr>
          <w:p w14:paraId="1FF51B53" w14:textId="071F747C" w:rsidR="00C51A47" w:rsidRPr="00FD2DAD" w:rsidRDefault="00C51A47" w:rsidP="00137223">
            <w:pPr>
              <w:rPr>
                <w:rFonts w:ascii="Verdana" w:eastAsia="Times New Roman" w:hAnsi="Verdana" w:cs="Times New Roman"/>
                <w:color w:val="000000"/>
                <w:sz w:val="20"/>
                <w:szCs w:val="20"/>
                <w:lang w:val="en-GB" w:eastAsia="en-IE"/>
              </w:rPr>
            </w:pPr>
            <w:r w:rsidRPr="00FD2DAD">
              <w:rPr>
                <w:rFonts w:ascii="Verdana" w:hAnsi="Verdana" w:cs="Times New Roman"/>
                <w:sz w:val="20"/>
                <w:szCs w:val="20"/>
                <w:lang w:val="en-GB"/>
              </w:rPr>
              <w:lastRenderedPageBreak/>
              <w:t>The number of electoral districts and thus the number of polling stations was 5</w:t>
            </w:r>
            <w:r>
              <w:rPr>
                <w:rFonts w:ascii="Verdana" w:hAnsi="Verdana" w:cs="Times New Roman"/>
                <w:sz w:val="20"/>
                <w:szCs w:val="20"/>
                <w:lang w:val="en-GB"/>
              </w:rPr>
              <w:t>,</w:t>
            </w:r>
            <w:r w:rsidRPr="00FD2DAD">
              <w:rPr>
                <w:rFonts w:ascii="Verdana" w:hAnsi="Verdana" w:cs="Times New Roman"/>
                <w:sz w:val="20"/>
                <w:szCs w:val="20"/>
                <w:lang w:val="en-GB"/>
              </w:rPr>
              <w:t xml:space="preserve">668 in the 2010 general elections to the Riksdag, </w:t>
            </w:r>
            <w:r w:rsidRPr="00FD2DAD">
              <w:rPr>
                <w:rFonts w:ascii="Verdana" w:eastAsia="Times New Roman" w:hAnsi="Verdana" w:cs="Times New Roman"/>
                <w:color w:val="000000"/>
                <w:sz w:val="20"/>
                <w:szCs w:val="20"/>
                <w:lang w:val="en-GB" w:eastAsia="en-IE"/>
              </w:rPr>
              <w:t xml:space="preserve">county </w:t>
            </w:r>
            <w:r w:rsidRPr="00FD2DAD">
              <w:rPr>
                <w:rFonts w:ascii="Verdana" w:eastAsiaTheme="minorEastAsia" w:hAnsi="Verdana" w:cs="Times New Roman"/>
                <w:color w:val="141413"/>
                <w:sz w:val="20"/>
                <w:szCs w:val="20"/>
                <w:lang w:val="en-GB" w:eastAsia="sv-SE"/>
              </w:rPr>
              <w:t>assemblies</w:t>
            </w:r>
            <w:r w:rsidRPr="00FD2DAD">
              <w:rPr>
                <w:rFonts w:ascii="Verdana" w:eastAsia="Times New Roman" w:hAnsi="Verdana" w:cs="Times New Roman"/>
                <w:color w:val="000000"/>
                <w:sz w:val="20"/>
                <w:szCs w:val="20"/>
                <w:lang w:val="en-GB" w:eastAsia="en-IE"/>
              </w:rPr>
              <w:t xml:space="preserve"> and local </w:t>
            </w:r>
            <w:r w:rsidRPr="00FD2DAD">
              <w:rPr>
                <w:rFonts w:ascii="Verdana" w:eastAsia="Times New Roman" w:hAnsi="Verdana" w:cs="Times New Roman"/>
                <w:color w:val="000000"/>
                <w:sz w:val="20"/>
                <w:szCs w:val="20"/>
                <w:lang w:val="en-GB" w:eastAsia="en-IE"/>
              </w:rPr>
              <w:lastRenderedPageBreak/>
              <w:t>government.</w:t>
            </w:r>
            <w:r>
              <w:rPr>
                <w:rFonts w:ascii="Verdana" w:eastAsia="Times New Roman" w:hAnsi="Verdana" w:cs="Times New Roman"/>
                <w:color w:val="000000"/>
                <w:sz w:val="20"/>
                <w:szCs w:val="20"/>
                <w:lang w:val="en-GB" w:eastAsia="en-IE"/>
              </w:rPr>
              <w:t xml:space="preserve"> </w:t>
            </w:r>
          </w:p>
          <w:p w14:paraId="32AFD1E6" w14:textId="61923D05" w:rsidR="00C51A47" w:rsidRPr="00FD2DAD" w:rsidRDefault="00C51A47" w:rsidP="001372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Times New Roman"/>
                <w:color w:val="000000"/>
                <w:sz w:val="20"/>
                <w:szCs w:val="20"/>
                <w:lang w:val="en-GB"/>
              </w:rPr>
            </w:pPr>
            <w:r w:rsidRPr="00FD2DAD">
              <w:rPr>
                <w:rFonts w:ascii="Verdana" w:hAnsi="Verdana" w:cs="Times New Roman"/>
                <w:sz w:val="20"/>
                <w:szCs w:val="20"/>
                <w:lang w:val="en-GB"/>
              </w:rPr>
              <w:t>In the report published by the Election Authority (</w:t>
            </w:r>
            <w:r w:rsidRPr="00FD2DAD">
              <w:rPr>
                <w:rFonts w:ascii="Verdana" w:hAnsi="Verdana" w:cs="Times New Roman"/>
                <w:i/>
                <w:sz w:val="20"/>
                <w:szCs w:val="20"/>
                <w:lang w:val="en-GB"/>
              </w:rPr>
              <w:t>Valmyndigheten</w:t>
            </w:r>
            <w:r w:rsidRPr="00FD2DAD">
              <w:rPr>
                <w:rFonts w:ascii="Verdana" w:hAnsi="Verdana" w:cs="Times New Roman"/>
                <w:sz w:val="20"/>
                <w:szCs w:val="20"/>
                <w:lang w:val="en-GB"/>
              </w:rPr>
              <w:t>), “Experiences from the Elections 19 September 2010” (</w:t>
            </w:r>
            <w:r w:rsidRPr="00FD2DAD">
              <w:rPr>
                <w:rFonts w:ascii="Verdana" w:hAnsi="Verdana" w:cs="Times New Roman"/>
                <w:i/>
                <w:color w:val="000000"/>
                <w:sz w:val="20"/>
                <w:szCs w:val="20"/>
                <w:lang w:val="en-GB"/>
              </w:rPr>
              <w:t>Erfarenheter från valen den 19 september 2010)</w:t>
            </w:r>
            <w:r w:rsidRPr="00FD2DAD">
              <w:rPr>
                <w:rStyle w:val="FootnoteReference"/>
                <w:rFonts w:ascii="Verdana" w:hAnsi="Verdana" w:cs="Times New Roman"/>
                <w:i/>
                <w:color w:val="000000"/>
                <w:sz w:val="20"/>
                <w:szCs w:val="20"/>
                <w:lang w:val="en-GB"/>
              </w:rPr>
              <w:footnoteReference w:id="103"/>
            </w:r>
            <w:r w:rsidRPr="00FD2DAD">
              <w:rPr>
                <w:rFonts w:ascii="Verdana" w:hAnsi="Verdana" w:cs="Times New Roman"/>
                <w:color w:val="000000"/>
                <w:sz w:val="20"/>
                <w:szCs w:val="20"/>
                <w:lang w:val="en-GB"/>
              </w:rPr>
              <w:t xml:space="preserve"> the municipalities requested in 17 cases for permission to </w:t>
            </w:r>
            <w:r w:rsidRPr="00FD2DAD">
              <w:rPr>
                <w:rFonts w:ascii="Verdana" w:hAnsi="Verdana" w:cs="Times New Roman"/>
                <w:color w:val="141413"/>
                <w:sz w:val="20"/>
                <w:szCs w:val="20"/>
                <w:lang w:val="en-GB"/>
              </w:rPr>
              <w:t xml:space="preserve">use voting premises that do not satisfy the requirement of accessibility during the General Elections in </w:t>
            </w:r>
            <w:r w:rsidRPr="00FD2DAD">
              <w:rPr>
                <w:rFonts w:ascii="Verdana" w:hAnsi="Verdana" w:cs="Times New Roman"/>
                <w:color w:val="000000"/>
                <w:sz w:val="20"/>
                <w:szCs w:val="20"/>
                <w:lang w:val="en-GB"/>
              </w:rPr>
              <w:t>2010. In all cases, the</w:t>
            </w:r>
            <w:r w:rsidRPr="00FD2DAD">
              <w:rPr>
                <w:rFonts w:ascii="Verdana" w:hAnsi="Verdana" w:cs="Times New Roman"/>
                <w:color w:val="141413"/>
                <w:sz w:val="20"/>
                <w:szCs w:val="20"/>
                <w:lang w:val="en-GB"/>
              </w:rPr>
              <w:t xml:space="preserve"> County administrative boards (</w:t>
            </w:r>
            <w:r w:rsidRPr="00FD2DAD">
              <w:rPr>
                <w:rFonts w:ascii="Verdana" w:hAnsi="Verdana" w:cs="Times New Roman"/>
                <w:i/>
                <w:color w:val="000000"/>
                <w:sz w:val="20"/>
                <w:szCs w:val="20"/>
                <w:lang w:val="en-GB"/>
              </w:rPr>
              <w:t>la</w:t>
            </w:r>
            <w:r w:rsidRPr="00FD2DAD">
              <w:rPr>
                <w:rFonts w:ascii="Arial" w:hAnsi="Arial" w:cs="Arial"/>
                <w:i/>
                <w:color w:val="000000"/>
                <w:sz w:val="20"/>
                <w:szCs w:val="20"/>
                <w:lang w:val="en-GB"/>
              </w:rPr>
              <w:t>̈</w:t>
            </w:r>
            <w:r w:rsidRPr="00FD2DAD">
              <w:rPr>
                <w:rFonts w:ascii="Verdana" w:hAnsi="Verdana" w:cs="Times New Roman"/>
                <w:i/>
                <w:color w:val="000000"/>
                <w:sz w:val="20"/>
                <w:szCs w:val="20"/>
                <w:lang w:val="en-GB"/>
              </w:rPr>
              <w:t>nsstyrelsen</w:t>
            </w:r>
            <w:r w:rsidRPr="00FD2DAD">
              <w:rPr>
                <w:rFonts w:ascii="Verdana" w:hAnsi="Verdana" w:cs="Times New Roman"/>
                <w:color w:val="000000"/>
                <w:sz w:val="20"/>
                <w:szCs w:val="20"/>
                <w:lang w:val="en-GB"/>
              </w:rPr>
              <w:t>) decided to approve the inaccessible premises</w:t>
            </w:r>
            <w:r w:rsidRPr="00FD2DAD">
              <w:rPr>
                <w:rStyle w:val="FootnoteReference"/>
                <w:rFonts w:ascii="Verdana" w:hAnsi="Verdana" w:cs="Times New Roman"/>
                <w:color w:val="000000"/>
                <w:sz w:val="20"/>
                <w:szCs w:val="20"/>
                <w:lang w:val="en-GB"/>
              </w:rPr>
              <w:footnoteReference w:id="104"/>
            </w:r>
            <w:r>
              <w:rPr>
                <w:rFonts w:ascii="Verdana" w:hAnsi="Verdana" w:cs="Times New Roman"/>
                <w:color w:val="141413"/>
                <w:sz w:val="20"/>
                <w:szCs w:val="20"/>
                <w:lang w:val="en-GB"/>
              </w:rPr>
              <w:t xml:space="preserve">. </w:t>
            </w:r>
            <w:r w:rsidRPr="00FD2DAD">
              <w:rPr>
                <w:rFonts w:ascii="Verdana" w:hAnsi="Verdana" w:cs="Times New Roman"/>
                <w:color w:val="141413"/>
                <w:sz w:val="20"/>
                <w:szCs w:val="20"/>
                <w:lang w:val="en-GB"/>
              </w:rPr>
              <w:t>From 1 January 2014, the provisions in Chapter 4 Section 20</w:t>
            </w:r>
            <w:r>
              <w:rPr>
                <w:rFonts w:ascii="Verdana" w:hAnsi="Verdana" w:cs="Times New Roman"/>
                <w:color w:val="141413"/>
                <w:sz w:val="20"/>
                <w:szCs w:val="20"/>
                <w:lang w:val="en-GB"/>
              </w:rPr>
              <w:t xml:space="preserve"> of the Election Act (</w:t>
            </w:r>
            <w:r w:rsidRPr="00137223">
              <w:rPr>
                <w:rFonts w:ascii="Verdana" w:hAnsi="Verdana" w:cs="Times New Roman"/>
                <w:i/>
                <w:color w:val="141413"/>
                <w:sz w:val="20"/>
                <w:szCs w:val="20"/>
                <w:lang w:val="en-GB"/>
              </w:rPr>
              <w:t>Vallagen</w:t>
            </w:r>
            <w:r>
              <w:rPr>
                <w:rFonts w:ascii="Verdana" w:hAnsi="Verdana" w:cs="Times New Roman"/>
                <w:color w:val="141413"/>
                <w:sz w:val="20"/>
                <w:szCs w:val="20"/>
                <w:lang w:val="en-GB"/>
              </w:rPr>
              <w:t>)</w:t>
            </w:r>
            <w:r w:rsidRPr="00FD2DAD">
              <w:rPr>
                <w:rFonts w:ascii="Verdana" w:hAnsi="Verdana" w:cs="Times New Roman"/>
                <w:color w:val="141413"/>
                <w:sz w:val="20"/>
                <w:szCs w:val="20"/>
                <w:lang w:val="en-GB"/>
              </w:rPr>
              <w:t>, that allow municipalities to seek exemption from accessibility criteria’s are removed.</w:t>
            </w:r>
            <w:r w:rsidRPr="00FD2DAD">
              <w:rPr>
                <w:rStyle w:val="FootnoteReference"/>
                <w:rFonts w:ascii="Verdana" w:hAnsi="Verdana" w:cs="Times New Roman"/>
                <w:b/>
                <w:sz w:val="20"/>
                <w:szCs w:val="20"/>
              </w:rPr>
              <w:t xml:space="preserve"> </w:t>
            </w:r>
            <w:r w:rsidRPr="00137223">
              <w:rPr>
                <w:rStyle w:val="FootnoteReference"/>
                <w:rFonts w:ascii="Verdana" w:hAnsi="Verdana" w:cs="Times New Roman"/>
                <w:sz w:val="20"/>
                <w:szCs w:val="20"/>
              </w:rPr>
              <w:footnoteReference w:id="105"/>
            </w:r>
          </w:p>
          <w:p w14:paraId="73DFC889" w14:textId="3C33EEC4" w:rsidR="00C51A47" w:rsidRPr="00FD2DAD" w:rsidRDefault="00C51A47" w:rsidP="00AE4103">
            <w:pPr>
              <w:rPr>
                <w:rFonts w:ascii="Verdana" w:eastAsia="Times New Roman" w:hAnsi="Verdana" w:cs="Times New Roman"/>
                <w:sz w:val="20"/>
                <w:szCs w:val="20"/>
                <w:lang w:val="en-GB" w:eastAsia="sv-SE"/>
              </w:rPr>
            </w:pPr>
            <w:r>
              <w:rPr>
                <w:rFonts w:ascii="Verdana" w:hAnsi="Verdana" w:cs="Times New Roman"/>
                <w:sz w:val="20"/>
                <w:szCs w:val="20"/>
                <w:lang w:val="en-GB"/>
              </w:rPr>
              <w:t xml:space="preserve">The </w:t>
            </w:r>
            <w:r w:rsidRPr="00FD2DAD">
              <w:rPr>
                <w:rFonts w:ascii="Verdana" w:hAnsi="Verdana" w:cs="Times New Roman"/>
                <w:color w:val="000000"/>
                <w:sz w:val="20"/>
                <w:szCs w:val="20"/>
                <w:lang w:val="en-GB"/>
              </w:rPr>
              <w:t xml:space="preserve">Swedish Disability movement's alternative report </w:t>
            </w:r>
            <w:r w:rsidRPr="00FD2DAD">
              <w:rPr>
                <w:rFonts w:ascii="Verdana" w:eastAsia="Times New Roman" w:hAnsi="Verdana" w:cs="Times New Roman"/>
                <w:color w:val="000000"/>
                <w:sz w:val="20"/>
                <w:szCs w:val="20"/>
                <w:shd w:val="clear" w:color="auto" w:fill="FFFFFF"/>
                <w:lang w:val="en-GB"/>
              </w:rPr>
              <w:t xml:space="preserve">to the UN Committee on the Rights of Persons with Disabilities stated that </w:t>
            </w:r>
            <w:r w:rsidRPr="00FD2DAD">
              <w:rPr>
                <w:rFonts w:ascii="Verdana" w:hAnsi="Verdana" w:cs="Times New Roman"/>
                <w:sz w:val="20"/>
                <w:szCs w:val="20"/>
                <w:lang w:val="en-GB"/>
              </w:rPr>
              <w:t>persons with reading and writing difficulties are currently unable to exercise their right to vote for individual candidates while maintaining secret ballot. With the current system, it is not possible for a person with reading and writing difficulties to make a personal vote without having to ask someone for help.</w:t>
            </w:r>
            <w:r w:rsidRPr="00FD2DAD">
              <w:rPr>
                <w:rStyle w:val="FootnoteReference"/>
                <w:rFonts w:ascii="Verdana" w:hAnsi="Verdana" w:cs="Times New Roman"/>
                <w:sz w:val="20"/>
                <w:szCs w:val="20"/>
                <w:lang w:val="en-GB"/>
              </w:rPr>
              <w:footnoteReference w:id="106"/>
            </w:r>
          </w:p>
        </w:tc>
      </w:tr>
      <w:tr w:rsidR="00C51A47" w:rsidRPr="00FD2DAD" w14:paraId="168BCB9C" w14:textId="77777777" w:rsidTr="00C51A47">
        <w:trPr>
          <w:trHeight w:val="454"/>
        </w:trPr>
        <w:tc>
          <w:tcPr>
            <w:tcW w:w="1620" w:type="pct"/>
            <w:shd w:val="clear" w:color="auto" w:fill="auto"/>
            <w:vAlign w:val="center"/>
          </w:tcPr>
          <w:p w14:paraId="79236A0F" w14:textId="38824311" w:rsidR="00C51A47" w:rsidRPr="00FD2DAD" w:rsidRDefault="00C51A47" w:rsidP="00B7582F">
            <w:pPr>
              <w:spacing w:before="240"/>
              <w:contextualSpacing/>
              <w:rPr>
                <w:rFonts w:ascii="Verdana" w:eastAsia="Calibri" w:hAnsi="Verdana" w:cs="Times New Roman"/>
                <w:sz w:val="20"/>
                <w:szCs w:val="20"/>
                <w:lang w:val="en-GB"/>
              </w:rPr>
            </w:pPr>
            <w:r w:rsidRPr="00FD2DAD">
              <w:rPr>
                <w:rFonts w:ascii="Verdana" w:eastAsia="Calibri" w:hAnsi="Verdana" w:cs="Times New Roman"/>
                <w:sz w:val="20"/>
                <w:szCs w:val="20"/>
                <w:lang w:val="en-GB"/>
              </w:rPr>
              <w:lastRenderedPageBreak/>
              <w:t xml:space="preserve">Does the website </w:t>
            </w:r>
            <w:r>
              <w:rPr>
                <w:rFonts w:ascii="Verdana" w:eastAsia="Calibri" w:hAnsi="Verdana" w:cs="Times New Roman"/>
                <w:sz w:val="20"/>
                <w:szCs w:val="20"/>
                <w:lang w:val="en-GB"/>
              </w:rPr>
              <w:t>which</w:t>
            </w:r>
            <w:r w:rsidRPr="00FD2DAD">
              <w:rPr>
                <w:rFonts w:ascii="Verdana" w:eastAsia="Calibri" w:hAnsi="Verdana" w:cs="Times New Roman"/>
                <w:sz w:val="20"/>
                <w:szCs w:val="20"/>
                <w:lang w:val="en-GB"/>
              </w:rPr>
              <w:t xml:space="preserve"> provide</w:t>
            </w:r>
            <w:r>
              <w:rPr>
                <w:rFonts w:ascii="Verdana" w:eastAsia="Calibri" w:hAnsi="Verdana" w:cs="Times New Roman"/>
                <w:sz w:val="20"/>
                <w:szCs w:val="20"/>
                <w:lang w:val="en-GB"/>
              </w:rPr>
              <w:t>s</w:t>
            </w:r>
            <w:r w:rsidRPr="00FD2DAD">
              <w:rPr>
                <w:rFonts w:ascii="Verdana" w:eastAsia="Calibri" w:hAnsi="Verdana" w:cs="Times New Roman"/>
                <w:sz w:val="20"/>
                <w:szCs w:val="20"/>
                <w:lang w:val="en-GB"/>
              </w:rPr>
              <w:t xml:space="preserve"> instructions for voting and information on candidates run by the ministry responsible for organising elections meet accessibility standards (e.g. equivalent to Web Content Accessibility </w:t>
            </w:r>
            <w:r w:rsidRPr="00FD2DAD">
              <w:rPr>
                <w:rFonts w:ascii="Verdana" w:eastAsia="Calibri" w:hAnsi="Verdana" w:cs="Times New Roman"/>
                <w:sz w:val="20"/>
                <w:szCs w:val="20"/>
                <w:lang w:val="en-GB"/>
              </w:rPr>
              <w:lastRenderedPageBreak/>
              <w:t>Guidelines (WCAG) 2.0 AA standard)?</w:t>
            </w:r>
          </w:p>
        </w:tc>
        <w:tc>
          <w:tcPr>
            <w:tcW w:w="3380" w:type="pct"/>
          </w:tcPr>
          <w:p w14:paraId="0BC38DDD" w14:textId="5974C205" w:rsidR="00C51A47" w:rsidRPr="00FD2DAD" w:rsidRDefault="00C51A47" w:rsidP="0078124C">
            <w:pPr>
              <w:spacing w:after="120" w:line="240" w:lineRule="auto"/>
              <w:rPr>
                <w:rFonts w:ascii="Verdana" w:eastAsia="Times New Roman" w:hAnsi="Verdana" w:cs="Times New Roman"/>
                <w:sz w:val="20"/>
                <w:szCs w:val="20"/>
                <w:shd w:val="clear" w:color="auto" w:fill="FFFFFF"/>
                <w:lang w:val="en-GB"/>
              </w:rPr>
            </w:pPr>
            <w:r>
              <w:rPr>
                <w:rFonts w:ascii="Verdana" w:hAnsi="Verdana" w:cs="Times New Roman"/>
                <w:sz w:val="20"/>
                <w:szCs w:val="20"/>
                <w:lang w:val="en-GB"/>
              </w:rPr>
              <w:lastRenderedPageBreak/>
              <w:t xml:space="preserve">The </w:t>
            </w:r>
            <w:r w:rsidRPr="00FD2DAD">
              <w:rPr>
                <w:rFonts w:ascii="Verdana" w:hAnsi="Verdana" w:cs="Times New Roman"/>
                <w:sz w:val="20"/>
                <w:szCs w:val="20"/>
                <w:lang w:val="en-GB"/>
              </w:rPr>
              <w:t xml:space="preserve">Web Content Accessibility Guidelines (WCAG) 2.0 </w:t>
            </w:r>
            <w:r w:rsidRPr="00FD2DAD">
              <w:rPr>
                <w:rFonts w:ascii="Verdana" w:hAnsi="Verdana" w:cs="Times New Roman"/>
                <w:color w:val="000000"/>
                <w:sz w:val="20"/>
                <w:szCs w:val="20"/>
                <w:lang w:val="en-GB"/>
              </w:rPr>
              <w:t xml:space="preserve">AA </w:t>
            </w:r>
            <w:r>
              <w:rPr>
                <w:rFonts w:ascii="Verdana" w:eastAsia="Times New Roman" w:hAnsi="Verdana" w:cs="Times New Roman"/>
                <w:sz w:val="20"/>
                <w:szCs w:val="20"/>
                <w:shd w:val="clear" w:color="auto" w:fill="FFFFFF"/>
                <w:lang w:val="en-GB"/>
              </w:rPr>
              <w:t>are</w:t>
            </w:r>
            <w:r w:rsidRPr="00FD2DAD">
              <w:rPr>
                <w:rFonts w:ascii="Verdana" w:eastAsia="Times New Roman" w:hAnsi="Verdana" w:cs="Times New Roman"/>
                <w:sz w:val="20"/>
                <w:szCs w:val="20"/>
                <w:shd w:val="clear" w:color="auto" w:fill="FFFFFF"/>
                <w:lang w:val="en-GB"/>
              </w:rPr>
              <w:t xml:space="preserve"> incorporated in the </w:t>
            </w:r>
            <w:r w:rsidRPr="00FD2DAD">
              <w:rPr>
                <w:rFonts w:ascii="Verdana" w:eastAsia="Times New Roman" w:hAnsi="Verdana" w:cs="Times New Roman"/>
                <w:i/>
                <w:sz w:val="20"/>
                <w:szCs w:val="20"/>
                <w:shd w:val="clear" w:color="auto" w:fill="FFFFFF"/>
                <w:lang w:val="en-GB"/>
              </w:rPr>
              <w:t>E-Delegationen</w:t>
            </w:r>
            <w:r w:rsidRPr="00FD2DAD">
              <w:rPr>
                <w:rFonts w:ascii="Verdana" w:eastAsia="Times New Roman" w:hAnsi="Verdana" w:cs="Times New Roman"/>
                <w:sz w:val="20"/>
                <w:szCs w:val="20"/>
                <w:shd w:val="clear" w:color="auto" w:fill="FFFFFF"/>
                <w:lang w:val="en-GB"/>
              </w:rPr>
              <w:t xml:space="preserve"> guidelines for web development for public authorities</w:t>
            </w:r>
            <w:r w:rsidRPr="00FD2DAD">
              <w:rPr>
                <w:rStyle w:val="FootnoteReference"/>
                <w:rFonts w:ascii="Verdana" w:eastAsia="Times New Roman" w:hAnsi="Verdana" w:cs="Times New Roman"/>
                <w:sz w:val="20"/>
                <w:szCs w:val="20"/>
                <w:shd w:val="clear" w:color="auto" w:fill="FFFFFF"/>
                <w:lang w:val="en-GB"/>
              </w:rPr>
              <w:footnoteReference w:id="107"/>
            </w:r>
            <w:r>
              <w:rPr>
                <w:rFonts w:ascii="Verdana" w:eastAsia="Times New Roman" w:hAnsi="Verdana" w:cs="Times New Roman"/>
                <w:sz w:val="20"/>
                <w:szCs w:val="20"/>
                <w:shd w:val="clear" w:color="auto" w:fill="FFFFFF"/>
                <w:lang w:val="en-GB"/>
              </w:rPr>
              <w:t xml:space="preserve">. </w:t>
            </w:r>
            <w:r w:rsidRPr="00FD2DAD">
              <w:rPr>
                <w:rFonts w:ascii="Verdana" w:eastAsia="Times New Roman" w:hAnsi="Verdana" w:cs="Times New Roman"/>
                <w:sz w:val="20"/>
                <w:szCs w:val="20"/>
                <w:shd w:val="clear" w:color="auto" w:fill="FFFFFF"/>
                <w:lang w:val="en-GB"/>
              </w:rPr>
              <w:t>The guidelines do not include private providers of internet and web-based information.</w:t>
            </w:r>
          </w:p>
          <w:p w14:paraId="315E974F" w14:textId="77777777" w:rsidR="00C51A47" w:rsidRDefault="00C51A47" w:rsidP="00137223">
            <w:pPr>
              <w:pStyle w:val="CommentText"/>
              <w:rPr>
                <w:rFonts w:ascii="Verdana" w:hAnsi="Verdana" w:cs="Times New Roman"/>
                <w:lang w:val="en-GB"/>
              </w:rPr>
            </w:pPr>
            <w:r w:rsidRPr="00FD2DAD">
              <w:rPr>
                <w:rFonts w:ascii="Verdana" w:hAnsi="Verdana" w:cs="Times New Roman"/>
                <w:lang w:val="en-GB"/>
              </w:rPr>
              <w:t>According to the Central Election Authority, the website of the Election Authority is accessible and meets the WCAG 2.0 standards.</w:t>
            </w:r>
            <w:r w:rsidRPr="00FD2DAD">
              <w:rPr>
                <w:rStyle w:val="FootnoteReference"/>
                <w:rFonts w:ascii="Verdana" w:hAnsi="Verdana" w:cs="Times New Roman"/>
                <w:lang w:val="en-GB"/>
              </w:rPr>
              <w:footnoteReference w:id="108"/>
            </w:r>
            <w:r w:rsidRPr="00FD2DAD">
              <w:rPr>
                <w:rFonts w:ascii="Verdana" w:hAnsi="Verdana" w:cs="Times New Roman"/>
                <w:color w:val="000000"/>
                <w:lang w:val="en-GB"/>
              </w:rPr>
              <w:t xml:space="preserve"> The Swedish Agency for Disability Policy Co-ordination (</w:t>
            </w:r>
            <w:r w:rsidRPr="00FD2DAD">
              <w:rPr>
                <w:rFonts w:ascii="Verdana" w:hAnsi="Verdana" w:cs="Times New Roman"/>
                <w:i/>
                <w:color w:val="000000"/>
                <w:lang w:val="en-GB"/>
              </w:rPr>
              <w:t>Handisam</w:t>
            </w:r>
            <w:r w:rsidRPr="00FD2DAD">
              <w:rPr>
                <w:rFonts w:ascii="Verdana" w:hAnsi="Verdana" w:cs="Times New Roman"/>
                <w:color w:val="000000"/>
                <w:lang w:val="en-GB"/>
              </w:rPr>
              <w:t xml:space="preserve">) </w:t>
            </w:r>
            <w:r w:rsidRPr="00FD2DAD">
              <w:rPr>
                <w:rFonts w:ascii="Verdana" w:hAnsi="Verdana" w:cs="Times New Roman"/>
                <w:lang w:val="en-GB"/>
              </w:rPr>
              <w:t xml:space="preserve">also rated the Central Election Authority’s website as </w:t>
            </w:r>
            <w:r w:rsidRPr="00FD2DAD">
              <w:rPr>
                <w:rFonts w:ascii="Verdana" w:hAnsi="Verdana" w:cs="Times New Roman"/>
                <w:lang w:val="en-GB"/>
              </w:rPr>
              <w:lastRenderedPageBreak/>
              <w:t>accessible according to the open comparisons regarding accessibility of public authorities 2013. The main purpose of open comparisons of accessibility is to increase the quality and the pace of development.</w:t>
            </w:r>
            <w:r w:rsidRPr="00FD2DAD">
              <w:rPr>
                <w:rStyle w:val="FootnoteReference"/>
                <w:rFonts w:ascii="Verdana" w:hAnsi="Verdana" w:cs="Times New Roman"/>
                <w:lang w:val="en-GB"/>
              </w:rPr>
              <w:footnoteReference w:id="109"/>
            </w:r>
          </w:p>
          <w:p w14:paraId="68260B49" w14:textId="17DC43E2" w:rsidR="00C51A47" w:rsidRPr="00FD2DAD" w:rsidRDefault="00C51A47" w:rsidP="0078124C">
            <w:pPr>
              <w:pStyle w:val="CommentText"/>
              <w:spacing w:after="0"/>
              <w:rPr>
                <w:rFonts w:ascii="Verdana" w:hAnsi="Verdana" w:cs="Times New Roman"/>
                <w:b/>
                <w:lang w:val="en-GB"/>
              </w:rPr>
            </w:pPr>
            <w:r w:rsidRPr="00CD316E">
              <w:rPr>
                <w:rFonts w:ascii="Verdana" w:eastAsia="Calibri" w:hAnsi="Verdana" w:cs="Times New Roman"/>
                <w:lang w:val="en-GB"/>
              </w:rPr>
              <w:t>The Election Authority on the web site also provides films with sign language interpretation about the election system and about voting.</w:t>
            </w:r>
          </w:p>
        </w:tc>
      </w:tr>
      <w:tr w:rsidR="00C51A47" w:rsidRPr="00FD2DAD" w14:paraId="0BA43CDD" w14:textId="77777777" w:rsidTr="00C51A47">
        <w:trPr>
          <w:trHeight w:val="454"/>
        </w:trPr>
        <w:tc>
          <w:tcPr>
            <w:tcW w:w="1620" w:type="pct"/>
            <w:shd w:val="clear" w:color="auto" w:fill="auto"/>
            <w:vAlign w:val="center"/>
          </w:tcPr>
          <w:p w14:paraId="3122FAD4" w14:textId="77777777" w:rsidR="00C51A47" w:rsidRPr="00FD2DAD" w:rsidRDefault="00C51A47" w:rsidP="00A910E9">
            <w:pPr>
              <w:spacing w:before="240"/>
              <w:contextualSpacing/>
              <w:rPr>
                <w:rFonts w:ascii="Verdana" w:eastAsia="Calibri" w:hAnsi="Verdana" w:cs="Times New Roman"/>
                <w:sz w:val="20"/>
                <w:szCs w:val="20"/>
                <w:lang w:val="en-GB"/>
              </w:rPr>
            </w:pPr>
            <w:r w:rsidRPr="00FD2DAD">
              <w:rPr>
                <w:rFonts w:ascii="Verdana" w:eastAsia="Calibri" w:hAnsi="Verdana" w:cs="Times New Roman"/>
                <w:sz w:val="20"/>
                <w:szCs w:val="20"/>
                <w:lang w:val="en-GB"/>
              </w:rPr>
              <w:lastRenderedPageBreak/>
              <w:t>What proportion of main public and/or private television broadcasts providing instructions for voting and information on candidates has national language subtitles?</w:t>
            </w:r>
          </w:p>
        </w:tc>
        <w:tc>
          <w:tcPr>
            <w:tcW w:w="3380" w:type="pct"/>
          </w:tcPr>
          <w:p w14:paraId="06D0F3E2" w14:textId="2D48033B" w:rsidR="00C51A47" w:rsidRPr="00FD2DAD" w:rsidRDefault="00C51A47" w:rsidP="0078124C">
            <w:pPr>
              <w:spacing w:after="120" w:line="240" w:lineRule="auto"/>
              <w:rPr>
                <w:rFonts w:ascii="Verdana" w:hAnsi="Verdana" w:cs="Times New Roman"/>
                <w:sz w:val="20"/>
                <w:szCs w:val="20"/>
                <w:lang w:val="en-GB"/>
              </w:rPr>
            </w:pPr>
            <w:r w:rsidRPr="00FD2DAD">
              <w:rPr>
                <w:rFonts w:ascii="Verdana" w:eastAsia="Times New Roman" w:hAnsi="Verdana" w:cs="Times New Roman"/>
                <w:sz w:val="20"/>
                <w:szCs w:val="20"/>
                <w:shd w:val="clear" w:color="auto" w:fill="FFFFFF"/>
                <w:lang w:val="en-GB"/>
              </w:rPr>
              <w:t>All programs about voting made for television have national language subtitles. The programs are broadcast on television in advance of the elections. For example recently a debate between the political parties about the general Elections 2014 was broadcast</w:t>
            </w:r>
            <w:r>
              <w:rPr>
                <w:rFonts w:ascii="Verdana" w:eastAsia="Times New Roman" w:hAnsi="Verdana" w:cs="Times New Roman"/>
                <w:sz w:val="20"/>
                <w:szCs w:val="20"/>
                <w:shd w:val="clear" w:color="auto" w:fill="FFFFFF"/>
                <w:lang w:val="en-GB"/>
              </w:rPr>
              <w:t>ed</w:t>
            </w:r>
            <w:r w:rsidRPr="00FD2DAD">
              <w:rPr>
                <w:rFonts w:ascii="Verdana" w:eastAsia="Times New Roman" w:hAnsi="Verdana" w:cs="Times New Roman"/>
                <w:sz w:val="20"/>
                <w:szCs w:val="20"/>
                <w:shd w:val="clear" w:color="auto" w:fill="FFFFFF"/>
                <w:lang w:val="en-GB"/>
              </w:rPr>
              <w:t xml:space="preserve"> live on </w:t>
            </w:r>
            <w:r w:rsidRPr="00FD2DAD">
              <w:rPr>
                <w:rFonts w:ascii="Verdana" w:eastAsiaTheme="minorEastAsia" w:hAnsi="Verdana" w:cs="Times New Roman"/>
                <w:color w:val="141413"/>
                <w:sz w:val="20"/>
                <w:szCs w:val="20"/>
                <w:lang w:val="en-GB" w:eastAsia="sv-SE"/>
              </w:rPr>
              <w:t>The Swedish National Televison SVT (</w:t>
            </w:r>
            <w:r w:rsidRPr="00FD2DAD">
              <w:rPr>
                <w:rFonts w:ascii="Verdana" w:eastAsiaTheme="minorEastAsia" w:hAnsi="Verdana" w:cs="Times New Roman"/>
                <w:i/>
                <w:color w:val="141413"/>
                <w:sz w:val="20"/>
                <w:szCs w:val="20"/>
                <w:lang w:val="en-GB" w:eastAsia="sv-SE"/>
              </w:rPr>
              <w:t>Sveriges Television</w:t>
            </w:r>
            <w:r w:rsidRPr="00FD2DAD">
              <w:rPr>
                <w:rFonts w:ascii="Verdana" w:eastAsiaTheme="minorEastAsia" w:hAnsi="Verdana" w:cs="Times New Roman"/>
                <w:color w:val="141413"/>
                <w:sz w:val="20"/>
                <w:szCs w:val="20"/>
                <w:lang w:val="en-GB" w:eastAsia="sv-SE"/>
              </w:rPr>
              <w:t>)</w:t>
            </w:r>
            <w:r w:rsidRPr="00FD2DAD">
              <w:rPr>
                <w:rStyle w:val="FootnoteReference"/>
                <w:rFonts w:ascii="Verdana" w:eastAsia="Times New Roman" w:hAnsi="Verdana" w:cs="Times New Roman"/>
                <w:sz w:val="20"/>
                <w:szCs w:val="20"/>
                <w:shd w:val="clear" w:color="auto" w:fill="FFFFFF"/>
                <w:lang w:val="en-GB"/>
              </w:rPr>
              <w:footnoteReference w:id="110"/>
            </w:r>
            <w:r>
              <w:rPr>
                <w:rFonts w:ascii="Verdana" w:eastAsiaTheme="minorEastAsia" w:hAnsi="Verdana" w:cs="Times New Roman"/>
                <w:color w:val="141413"/>
                <w:sz w:val="20"/>
                <w:szCs w:val="20"/>
                <w:lang w:val="en-GB" w:eastAsia="sv-SE"/>
              </w:rPr>
              <w:t xml:space="preserve">. </w:t>
            </w:r>
            <w:r w:rsidRPr="00FD2DAD">
              <w:rPr>
                <w:rFonts w:ascii="Verdana" w:hAnsi="Verdana" w:cs="Times New Roman"/>
                <w:sz w:val="20"/>
                <w:szCs w:val="20"/>
                <w:lang w:val="en-GB"/>
              </w:rPr>
              <w:t xml:space="preserve">The broadcasts providing information on </w:t>
            </w:r>
            <w:r>
              <w:rPr>
                <w:rFonts w:ascii="Verdana" w:hAnsi="Verdana" w:cs="Times New Roman"/>
                <w:sz w:val="20"/>
                <w:szCs w:val="20"/>
                <w:lang w:val="en-GB"/>
              </w:rPr>
              <w:t>candidates also have subtitles.</w:t>
            </w:r>
            <w:r w:rsidRPr="00FD2DAD">
              <w:rPr>
                <w:rStyle w:val="FootnoteReference"/>
                <w:rFonts w:ascii="Verdana" w:eastAsia="Times New Roman" w:hAnsi="Verdana" w:cs="Times New Roman"/>
                <w:sz w:val="20"/>
                <w:szCs w:val="20"/>
                <w:shd w:val="clear" w:color="auto" w:fill="FFFFFF"/>
                <w:lang w:val="en-GB"/>
              </w:rPr>
              <w:footnoteReference w:id="111"/>
            </w:r>
          </w:p>
          <w:p w14:paraId="1928C65F" w14:textId="3454C3D7" w:rsidR="00C51A47" w:rsidRPr="00FD2DAD" w:rsidRDefault="00C51A47" w:rsidP="00137223">
            <w:pPr>
              <w:spacing w:before="120" w:after="120" w:line="240" w:lineRule="auto"/>
              <w:rPr>
                <w:rFonts w:ascii="Verdana" w:hAnsi="Verdana" w:cs="Times New Roman"/>
                <w:sz w:val="20"/>
                <w:szCs w:val="20"/>
                <w:lang w:val="en-GB"/>
              </w:rPr>
            </w:pPr>
            <w:r>
              <w:rPr>
                <w:rFonts w:ascii="Verdana" w:eastAsiaTheme="minorEastAsia" w:hAnsi="Verdana" w:cs="Times New Roman"/>
                <w:color w:val="141413"/>
                <w:sz w:val="20"/>
                <w:szCs w:val="20"/>
                <w:lang w:val="en-GB" w:eastAsia="sv-SE"/>
              </w:rPr>
              <w:t>Information on P</w:t>
            </w:r>
            <w:r w:rsidRPr="00FD2DAD">
              <w:rPr>
                <w:rFonts w:ascii="Verdana" w:eastAsiaTheme="minorEastAsia" w:hAnsi="Verdana" w:cs="Times New Roman"/>
                <w:color w:val="141413"/>
                <w:sz w:val="20"/>
                <w:szCs w:val="20"/>
                <w:lang w:val="en-GB" w:eastAsia="sv-SE"/>
              </w:rPr>
              <w:t xml:space="preserve">olitical candidates and parties </w:t>
            </w:r>
            <w:r>
              <w:rPr>
                <w:rFonts w:ascii="Verdana" w:eastAsiaTheme="minorEastAsia" w:hAnsi="Verdana" w:cs="Times New Roman"/>
                <w:color w:val="141413"/>
                <w:sz w:val="20"/>
                <w:szCs w:val="20"/>
                <w:lang w:val="en-GB" w:eastAsia="sv-SE"/>
              </w:rPr>
              <w:t xml:space="preserve">are broadcasted </w:t>
            </w:r>
            <w:r w:rsidRPr="00FD2DAD">
              <w:rPr>
                <w:rFonts w:ascii="Verdana" w:eastAsiaTheme="minorEastAsia" w:hAnsi="Verdana" w:cs="Times New Roman"/>
                <w:color w:val="141413"/>
                <w:sz w:val="20"/>
                <w:szCs w:val="20"/>
                <w:lang w:val="en-GB" w:eastAsia="sv-SE"/>
              </w:rPr>
              <w:t>on public and private television. The Swedish National Televison SVT (</w:t>
            </w:r>
            <w:r w:rsidRPr="00FD2DAD">
              <w:rPr>
                <w:rFonts w:ascii="Verdana" w:eastAsiaTheme="minorEastAsia" w:hAnsi="Verdana" w:cs="Times New Roman"/>
                <w:i/>
                <w:color w:val="141413"/>
                <w:sz w:val="20"/>
                <w:szCs w:val="20"/>
                <w:lang w:val="en-GB" w:eastAsia="sv-SE"/>
              </w:rPr>
              <w:t>Sveriges Television</w:t>
            </w:r>
            <w:r w:rsidRPr="00FD2DAD">
              <w:rPr>
                <w:rFonts w:ascii="Verdana" w:eastAsiaTheme="minorEastAsia" w:hAnsi="Verdana" w:cs="Times New Roman"/>
                <w:color w:val="141413"/>
                <w:sz w:val="20"/>
                <w:szCs w:val="20"/>
                <w:lang w:val="en-GB" w:eastAsia="sv-SE"/>
              </w:rPr>
              <w:t>) has made their programs accessible to people with disabilities. SVT offers subtitles, spoken text, sign language interpretation and audio description of their programs. SVT in</w:t>
            </w:r>
            <w:r>
              <w:rPr>
                <w:rFonts w:ascii="Verdana" w:eastAsiaTheme="minorEastAsia" w:hAnsi="Verdana" w:cs="Times New Roman"/>
                <w:color w:val="141413"/>
                <w:sz w:val="20"/>
                <w:szCs w:val="20"/>
                <w:lang w:val="en-GB" w:eastAsia="sv-SE"/>
              </w:rPr>
              <w:t xml:space="preserve"> </w:t>
            </w:r>
            <w:r w:rsidRPr="00FD2DAD">
              <w:rPr>
                <w:rFonts w:ascii="Verdana" w:eastAsiaTheme="minorEastAsia" w:hAnsi="Verdana" w:cs="Times New Roman"/>
                <w:color w:val="141413"/>
                <w:sz w:val="20"/>
                <w:szCs w:val="20"/>
                <w:lang w:val="en-GB" w:eastAsia="sv-SE"/>
              </w:rPr>
              <w:t>autumn 2013 launched symbols for each service. Swedish subtitles are also available via teletext.</w:t>
            </w:r>
            <w:r w:rsidRPr="00FD2DAD">
              <w:rPr>
                <w:rStyle w:val="FootnoteReference"/>
                <w:rFonts w:ascii="Verdana" w:eastAsiaTheme="minorEastAsia" w:hAnsi="Verdana" w:cs="Times New Roman"/>
                <w:color w:val="141413"/>
                <w:sz w:val="20"/>
                <w:szCs w:val="20"/>
                <w:lang w:val="en-GB" w:eastAsia="sv-SE"/>
              </w:rPr>
              <w:footnoteReference w:id="112"/>
            </w:r>
            <w:r w:rsidRPr="00FD2DAD">
              <w:rPr>
                <w:rFonts w:ascii="Verdana" w:eastAsiaTheme="minorEastAsia" w:hAnsi="Verdana" w:cs="Times New Roman"/>
                <w:color w:val="141413"/>
                <w:sz w:val="20"/>
                <w:szCs w:val="20"/>
                <w:lang w:val="en-GB" w:eastAsia="sv-SE"/>
              </w:rPr>
              <w:t xml:space="preserve"> </w:t>
            </w:r>
            <w:r w:rsidRPr="00FD2DAD">
              <w:rPr>
                <w:rFonts w:ascii="Verdana" w:hAnsi="Verdana" w:cs="Times New Roman"/>
                <w:sz w:val="20"/>
                <w:szCs w:val="20"/>
                <w:lang w:val="en-GB"/>
              </w:rPr>
              <w:t>Broadcasts providing information on candidates also have subtitles.</w:t>
            </w:r>
            <w:r w:rsidRPr="00FD2DAD">
              <w:rPr>
                <w:rStyle w:val="FootnoteReference"/>
                <w:rFonts w:ascii="Verdana" w:eastAsia="Times New Roman" w:hAnsi="Verdana" w:cs="Times New Roman"/>
                <w:sz w:val="20"/>
                <w:szCs w:val="20"/>
                <w:shd w:val="clear" w:color="auto" w:fill="FFFFFF"/>
                <w:lang w:val="en-GB"/>
              </w:rPr>
              <w:footnoteReference w:id="113"/>
            </w:r>
            <w:r w:rsidRPr="00FD2DAD">
              <w:rPr>
                <w:rFonts w:ascii="Verdana" w:hAnsi="Verdana" w:cs="Times New Roman"/>
                <w:sz w:val="20"/>
                <w:szCs w:val="20"/>
                <w:lang w:val="en-GB"/>
              </w:rPr>
              <w:t xml:space="preserve"> </w:t>
            </w:r>
            <w:r w:rsidRPr="00FD2DAD">
              <w:rPr>
                <w:rFonts w:ascii="Verdana" w:eastAsiaTheme="minorEastAsia" w:hAnsi="Verdana" w:cs="Times New Roman"/>
                <w:color w:val="141413"/>
                <w:sz w:val="20"/>
                <w:szCs w:val="20"/>
                <w:lang w:val="en-GB" w:eastAsia="sv-SE"/>
              </w:rPr>
              <w:t>SVT collaborates with the private television TV 4, both</w:t>
            </w:r>
            <w:r>
              <w:rPr>
                <w:rFonts w:ascii="Verdana" w:eastAsiaTheme="minorEastAsia" w:hAnsi="Verdana" w:cs="Times New Roman"/>
                <w:color w:val="141413"/>
                <w:sz w:val="20"/>
                <w:szCs w:val="20"/>
                <w:lang w:val="en-GB" w:eastAsia="sv-SE"/>
              </w:rPr>
              <w:t xml:space="preserve"> with regards to</w:t>
            </w:r>
            <w:r w:rsidRPr="00FD2DAD">
              <w:rPr>
                <w:rFonts w:ascii="Verdana" w:eastAsiaTheme="minorEastAsia" w:hAnsi="Verdana" w:cs="Times New Roman"/>
                <w:color w:val="141413"/>
                <w:sz w:val="20"/>
                <w:szCs w:val="20"/>
                <w:lang w:val="en-GB" w:eastAsia="sv-SE"/>
              </w:rPr>
              <w:t xml:space="preserve"> symbols and text services.</w:t>
            </w:r>
            <w:r w:rsidRPr="00FD2DAD">
              <w:rPr>
                <w:rStyle w:val="FootnoteReference"/>
                <w:rFonts w:ascii="Verdana" w:eastAsiaTheme="minorEastAsia" w:hAnsi="Verdana" w:cs="Times New Roman"/>
                <w:color w:val="141413"/>
                <w:sz w:val="20"/>
                <w:szCs w:val="20"/>
                <w:lang w:val="en-GB" w:eastAsia="sv-SE"/>
              </w:rPr>
              <w:footnoteReference w:id="114"/>
            </w:r>
            <w:r w:rsidRPr="00FD2DAD">
              <w:rPr>
                <w:rFonts w:ascii="Verdana" w:eastAsiaTheme="minorEastAsia" w:hAnsi="Verdana" w:cs="Times New Roman"/>
                <w:color w:val="141413"/>
                <w:sz w:val="20"/>
                <w:szCs w:val="20"/>
                <w:lang w:val="en-GB" w:eastAsia="sv-SE"/>
              </w:rPr>
              <w:t xml:space="preserve">  </w:t>
            </w:r>
          </w:p>
          <w:p w14:paraId="4C4EF6DD" w14:textId="38A804D4" w:rsidR="00C51A47" w:rsidRPr="00FD2DAD" w:rsidRDefault="00C51A47" w:rsidP="001372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Verdana" w:eastAsiaTheme="minorEastAsia" w:hAnsi="Verdana" w:cs="Century Schoolbook"/>
                <w:color w:val="141413"/>
                <w:sz w:val="20"/>
                <w:szCs w:val="20"/>
                <w:lang w:val="en-GB" w:eastAsia="sv-SE"/>
              </w:rPr>
            </w:pPr>
            <w:r w:rsidRPr="00FD2DAD">
              <w:rPr>
                <w:rFonts w:ascii="Verdana" w:eastAsiaTheme="minorEastAsia" w:hAnsi="Verdana" w:cs="Times New Roman"/>
                <w:color w:val="141413"/>
                <w:sz w:val="20"/>
                <w:szCs w:val="20"/>
                <w:lang w:val="en-GB" w:eastAsia="sv-SE"/>
              </w:rPr>
              <w:t>The proportion of subtitled programs on Swedish National Televison SVT (</w:t>
            </w:r>
            <w:r w:rsidRPr="00FD2DAD">
              <w:rPr>
                <w:rFonts w:ascii="Verdana" w:eastAsiaTheme="minorEastAsia" w:hAnsi="Verdana" w:cs="Times New Roman"/>
                <w:i/>
                <w:color w:val="141413"/>
                <w:sz w:val="20"/>
                <w:szCs w:val="20"/>
                <w:lang w:val="en-GB" w:eastAsia="sv-SE"/>
              </w:rPr>
              <w:t>Sveriges Television</w:t>
            </w:r>
            <w:r w:rsidRPr="00FD2DAD">
              <w:rPr>
                <w:rFonts w:ascii="Verdana" w:eastAsiaTheme="minorEastAsia" w:hAnsi="Verdana" w:cs="Times New Roman"/>
                <w:color w:val="141413"/>
                <w:sz w:val="20"/>
                <w:szCs w:val="20"/>
                <w:lang w:val="en-GB" w:eastAsia="sv-SE"/>
              </w:rPr>
              <w:t xml:space="preserve"> ) has increased to 71 percent compared to 59 percent in 2011.</w:t>
            </w:r>
            <w:r w:rsidRPr="00FD2DAD">
              <w:rPr>
                <w:rStyle w:val="FootnoteReference"/>
                <w:rFonts w:ascii="Verdana" w:eastAsiaTheme="minorEastAsia" w:hAnsi="Verdana" w:cs="Times New Roman"/>
                <w:color w:val="141413"/>
                <w:sz w:val="20"/>
                <w:szCs w:val="20"/>
                <w:lang w:val="en-GB" w:eastAsia="sv-SE"/>
              </w:rPr>
              <w:footnoteReference w:id="115"/>
            </w:r>
            <w:r w:rsidRPr="00FD2DAD">
              <w:rPr>
                <w:rFonts w:ascii="Verdana" w:hAnsi="Verdana"/>
                <w:sz w:val="20"/>
                <w:szCs w:val="20"/>
                <w:lang w:val="en-GB"/>
              </w:rPr>
              <w:t xml:space="preserve"> </w:t>
            </w:r>
            <w:r w:rsidRPr="00FD2DAD">
              <w:rPr>
                <w:rFonts w:ascii="Verdana" w:eastAsiaTheme="minorEastAsia" w:hAnsi="Verdana" w:cs="Times New Roman"/>
                <w:color w:val="141413"/>
                <w:sz w:val="20"/>
                <w:szCs w:val="20"/>
                <w:lang w:val="en-GB" w:eastAsia="sv-SE"/>
              </w:rPr>
              <w:t>SVT in its action plan for accessibility for the years 2013-2014 set a target of 80 percent. 92 percent of the programs that are aired between the hours of 18:00 and 23:00 were subtitled.</w:t>
            </w:r>
            <w:r w:rsidRPr="00FD2DAD">
              <w:rPr>
                <w:rStyle w:val="FootnoteReference"/>
                <w:rFonts w:ascii="Verdana" w:eastAsiaTheme="minorEastAsia" w:hAnsi="Verdana" w:cs="Times New Roman"/>
                <w:color w:val="141413"/>
                <w:sz w:val="20"/>
                <w:szCs w:val="20"/>
                <w:lang w:val="en-GB" w:eastAsia="sv-SE"/>
              </w:rPr>
              <w:footnoteReference w:id="116"/>
            </w:r>
          </w:p>
          <w:p w14:paraId="0DB8F539" w14:textId="10735B4C" w:rsidR="00C51A47" w:rsidRPr="000474AC" w:rsidRDefault="00C51A47" w:rsidP="000474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Verdana" w:eastAsiaTheme="minorEastAsia" w:hAnsi="Verdana" w:cs="Times New Roman"/>
                <w:color w:val="141413"/>
                <w:sz w:val="20"/>
                <w:szCs w:val="20"/>
                <w:lang w:val="en-GB" w:eastAsia="sv-SE"/>
              </w:rPr>
            </w:pPr>
            <w:r w:rsidRPr="00FD2DAD">
              <w:rPr>
                <w:rFonts w:ascii="Verdana" w:eastAsiaTheme="minorEastAsia" w:hAnsi="Verdana" w:cs="Times New Roman"/>
                <w:color w:val="141413"/>
                <w:sz w:val="20"/>
                <w:szCs w:val="20"/>
                <w:lang w:val="en-GB" w:eastAsia="sv-SE"/>
              </w:rPr>
              <w:lastRenderedPageBreak/>
              <w:t>TV4, which is a private provider, now has subtitles on all pre-recorded programs</w:t>
            </w:r>
            <w:r>
              <w:rPr>
                <w:rFonts w:ascii="Verdana" w:eastAsiaTheme="minorEastAsia" w:hAnsi="Verdana" w:cs="Times New Roman"/>
                <w:color w:val="141413"/>
                <w:sz w:val="20"/>
                <w:szCs w:val="20"/>
                <w:lang w:val="en-GB" w:eastAsia="sv-SE"/>
              </w:rPr>
              <w:t xml:space="preserve">, </w:t>
            </w:r>
            <w:r w:rsidRPr="00FD2DAD">
              <w:rPr>
                <w:rFonts w:ascii="Verdana" w:eastAsiaTheme="minorEastAsia" w:hAnsi="Verdana" w:cs="Times New Roman"/>
                <w:color w:val="141413"/>
                <w:sz w:val="20"/>
                <w:szCs w:val="20"/>
                <w:lang w:val="en-GB" w:eastAsia="sv-SE"/>
              </w:rPr>
              <w:t>and subtitles in live coverage are increasing.</w:t>
            </w:r>
            <w:r w:rsidRPr="00FD2DAD">
              <w:rPr>
                <w:rStyle w:val="FootnoteReference"/>
                <w:rFonts w:ascii="Verdana" w:eastAsiaTheme="minorEastAsia" w:hAnsi="Verdana" w:cs="Times New Roman"/>
                <w:color w:val="141413"/>
                <w:sz w:val="20"/>
                <w:szCs w:val="20"/>
                <w:lang w:val="en-GB" w:eastAsia="sv-SE"/>
              </w:rPr>
              <w:footnoteReference w:id="117"/>
            </w:r>
          </w:p>
        </w:tc>
      </w:tr>
      <w:tr w:rsidR="00C51A47" w:rsidRPr="00FD2DAD" w14:paraId="115E2C9F" w14:textId="77777777" w:rsidTr="00C51A47">
        <w:trPr>
          <w:trHeight w:val="454"/>
        </w:trPr>
        <w:tc>
          <w:tcPr>
            <w:tcW w:w="1620" w:type="pct"/>
            <w:shd w:val="clear" w:color="auto" w:fill="auto"/>
            <w:vAlign w:val="center"/>
          </w:tcPr>
          <w:p w14:paraId="70FA092A" w14:textId="77777777" w:rsidR="00C51A47" w:rsidRPr="00FD2DAD" w:rsidRDefault="00C51A47" w:rsidP="00A910E9">
            <w:pPr>
              <w:spacing w:before="240"/>
              <w:contextualSpacing/>
              <w:rPr>
                <w:rFonts w:ascii="Verdana" w:eastAsia="Calibri" w:hAnsi="Verdana" w:cs="Times New Roman"/>
                <w:sz w:val="20"/>
                <w:szCs w:val="20"/>
                <w:lang w:val="en-GB"/>
              </w:rPr>
            </w:pPr>
            <w:r w:rsidRPr="00FD2DAD">
              <w:rPr>
                <w:rFonts w:ascii="Verdana" w:eastAsia="Calibri" w:hAnsi="Verdana" w:cs="Times New Roman"/>
                <w:sz w:val="20"/>
                <w:szCs w:val="20"/>
                <w:lang w:val="en-GB"/>
              </w:rPr>
              <w:lastRenderedPageBreak/>
              <w:t>What proportion of main public and/or private television broadcasts providing instructions for voting and information on candidates has audio description?</w:t>
            </w:r>
          </w:p>
        </w:tc>
        <w:tc>
          <w:tcPr>
            <w:tcW w:w="3380" w:type="pct"/>
          </w:tcPr>
          <w:p w14:paraId="5F63BD49" w14:textId="32E9DD7B" w:rsidR="00C51A47" w:rsidRPr="00FD2DAD" w:rsidRDefault="00C51A47" w:rsidP="0078124C">
            <w:pPr>
              <w:spacing w:after="120" w:line="240" w:lineRule="auto"/>
              <w:rPr>
                <w:rFonts w:ascii="Verdana" w:eastAsiaTheme="minorEastAsia" w:hAnsi="Verdana" w:cs="Times New Roman"/>
                <w:color w:val="141413"/>
                <w:sz w:val="20"/>
                <w:szCs w:val="20"/>
                <w:lang w:val="en-GB" w:eastAsia="sv-SE"/>
              </w:rPr>
            </w:pPr>
            <w:r>
              <w:rPr>
                <w:rFonts w:ascii="Verdana" w:eastAsiaTheme="minorEastAsia" w:hAnsi="Verdana" w:cs="Times New Roman"/>
                <w:color w:val="141413"/>
                <w:sz w:val="20"/>
                <w:szCs w:val="20"/>
                <w:lang w:val="en-GB" w:eastAsia="sv-SE"/>
              </w:rPr>
              <w:t>P</w:t>
            </w:r>
            <w:r w:rsidRPr="00FD2DAD">
              <w:rPr>
                <w:rFonts w:ascii="Verdana" w:eastAsiaTheme="minorEastAsia" w:hAnsi="Verdana" w:cs="Times New Roman"/>
                <w:color w:val="141413"/>
                <w:sz w:val="20"/>
                <w:szCs w:val="20"/>
                <w:lang w:val="en-GB" w:eastAsia="sv-SE"/>
              </w:rPr>
              <w:t xml:space="preserve">ublic and private television </w:t>
            </w:r>
            <w:r>
              <w:rPr>
                <w:rFonts w:ascii="Verdana" w:eastAsiaTheme="minorEastAsia" w:hAnsi="Verdana" w:cs="Times New Roman"/>
                <w:color w:val="141413"/>
                <w:sz w:val="20"/>
                <w:szCs w:val="20"/>
                <w:lang w:val="en-GB" w:eastAsia="sv-SE"/>
              </w:rPr>
              <w:t>b</w:t>
            </w:r>
            <w:r w:rsidRPr="00FD2DAD">
              <w:rPr>
                <w:rFonts w:ascii="Verdana" w:eastAsiaTheme="minorEastAsia" w:hAnsi="Verdana" w:cs="Times New Roman"/>
                <w:color w:val="141413"/>
                <w:sz w:val="20"/>
                <w:szCs w:val="20"/>
                <w:lang w:val="en-GB" w:eastAsia="sv-SE"/>
              </w:rPr>
              <w:t>roadcast</w:t>
            </w:r>
            <w:r>
              <w:rPr>
                <w:rFonts w:ascii="Verdana" w:eastAsiaTheme="minorEastAsia" w:hAnsi="Verdana" w:cs="Times New Roman"/>
                <w:color w:val="141413"/>
                <w:sz w:val="20"/>
                <w:szCs w:val="20"/>
                <w:lang w:val="en-GB" w:eastAsia="sv-SE"/>
              </w:rPr>
              <w:t xml:space="preserve"> information</w:t>
            </w:r>
            <w:r w:rsidRPr="00FD2DAD">
              <w:rPr>
                <w:rFonts w:ascii="Verdana" w:eastAsiaTheme="minorEastAsia" w:hAnsi="Verdana" w:cs="Times New Roman"/>
                <w:color w:val="141413"/>
                <w:sz w:val="20"/>
                <w:szCs w:val="20"/>
                <w:lang w:val="en-GB" w:eastAsia="sv-SE"/>
              </w:rPr>
              <w:t xml:space="preserve"> on political candidates and parties. The Swedish National Televison SVT (</w:t>
            </w:r>
            <w:r w:rsidRPr="00FD2DAD">
              <w:rPr>
                <w:rFonts w:ascii="Verdana" w:eastAsiaTheme="minorEastAsia" w:hAnsi="Verdana" w:cs="Times New Roman"/>
                <w:i/>
                <w:color w:val="141413"/>
                <w:sz w:val="20"/>
                <w:szCs w:val="20"/>
                <w:lang w:val="en-GB" w:eastAsia="sv-SE"/>
              </w:rPr>
              <w:t>Sveriges Television</w:t>
            </w:r>
            <w:r w:rsidRPr="00FD2DAD">
              <w:rPr>
                <w:rFonts w:ascii="Verdana" w:eastAsiaTheme="minorEastAsia" w:hAnsi="Verdana" w:cs="Times New Roman"/>
                <w:color w:val="141413"/>
                <w:sz w:val="20"/>
                <w:szCs w:val="20"/>
                <w:lang w:val="en-GB" w:eastAsia="sv-SE"/>
              </w:rPr>
              <w:t xml:space="preserve"> ) has made </w:t>
            </w:r>
            <w:r>
              <w:rPr>
                <w:rFonts w:ascii="Verdana" w:eastAsiaTheme="minorEastAsia" w:hAnsi="Verdana" w:cs="Times New Roman"/>
                <w:color w:val="141413"/>
                <w:sz w:val="20"/>
                <w:szCs w:val="20"/>
                <w:lang w:val="en-GB" w:eastAsia="sv-SE"/>
              </w:rPr>
              <w:t>its</w:t>
            </w:r>
            <w:r w:rsidRPr="00FD2DAD">
              <w:rPr>
                <w:rFonts w:ascii="Verdana" w:eastAsiaTheme="minorEastAsia" w:hAnsi="Verdana" w:cs="Times New Roman"/>
                <w:color w:val="141413"/>
                <w:sz w:val="20"/>
                <w:szCs w:val="20"/>
                <w:lang w:val="en-GB" w:eastAsia="sv-SE"/>
              </w:rPr>
              <w:t xml:space="preserve"> programs accessible to people with disabilities. SVT offers audio description of their programs.</w:t>
            </w:r>
            <w:r w:rsidRPr="00FD2DAD">
              <w:rPr>
                <w:rStyle w:val="FootnoteReference"/>
                <w:rFonts w:ascii="Verdana" w:eastAsiaTheme="minorEastAsia" w:hAnsi="Verdana" w:cs="Times New Roman"/>
                <w:color w:val="141413"/>
                <w:sz w:val="20"/>
                <w:szCs w:val="20"/>
                <w:lang w:val="en-GB" w:eastAsia="sv-SE"/>
              </w:rPr>
              <w:footnoteReference w:id="118"/>
            </w:r>
          </w:p>
          <w:p w14:paraId="08CF3CDA" w14:textId="1EEFD39D" w:rsidR="00C51A47" w:rsidRPr="00AE4103" w:rsidRDefault="00C51A47" w:rsidP="0078124C">
            <w:pPr>
              <w:spacing w:before="120" w:after="0" w:line="240" w:lineRule="auto"/>
              <w:rPr>
                <w:rFonts w:ascii="Verdana" w:eastAsia="Times New Roman" w:hAnsi="Verdana" w:cs="Times New Roman"/>
                <w:sz w:val="20"/>
                <w:szCs w:val="20"/>
                <w:shd w:val="clear" w:color="auto" w:fill="FFFFFF"/>
                <w:lang w:val="en-GB"/>
              </w:rPr>
            </w:pPr>
            <w:r w:rsidRPr="00FD2DAD">
              <w:rPr>
                <w:rFonts w:ascii="Verdana" w:eastAsia="Times New Roman" w:hAnsi="Verdana" w:cs="Times New Roman"/>
                <w:sz w:val="20"/>
                <w:szCs w:val="20"/>
                <w:shd w:val="clear" w:color="auto" w:fill="FFFFFF"/>
                <w:lang w:val="en-GB"/>
              </w:rPr>
              <w:t>The Election Authority (</w:t>
            </w:r>
            <w:r w:rsidRPr="00FD2DAD">
              <w:rPr>
                <w:rFonts w:ascii="Verdana" w:eastAsia="Times New Roman" w:hAnsi="Verdana" w:cs="Times New Roman"/>
                <w:i/>
                <w:sz w:val="20"/>
                <w:szCs w:val="20"/>
                <w:shd w:val="clear" w:color="auto" w:fill="FFFFFF"/>
                <w:lang w:val="en-GB"/>
              </w:rPr>
              <w:t>Valmyndigheten</w:t>
            </w:r>
            <w:r w:rsidRPr="00FD2DAD">
              <w:rPr>
                <w:rFonts w:ascii="Verdana" w:eastAsia="Times New Roman" w:hAnsi="Verdana" w:cs="Times New Roman"/>
                <w:sz w:val="20"/>
                <w:szCs w:val="20"/>
                <w:shd w:val="clear" w:color="auto" w:fill="FFFFFF"/>
                <w:lang w:val="en-GB"/>
              </w:rPr>
              <w:t xml:space="preserve">) does not provide audio description in its television broadcasts providing instructions for voting. </w:t>
            </w:r>
            <w:r>
              <w:rPr>
                <w:rFonts w:ascii="Verdana" w:eastAsia="Times New Roman" w:hAnsi="Verdana" w:cs="Times New Roman"/>
                <w:sz w:val="20"/>
                <w:szCs w:val="20"/>
                <w:shd w:val="clear" w:color="auto" w:fill="FFFFFF"/>
                <w:lang w:val="en-GB"/>
              </w:rPr>
              <w:t>O</w:t>
            </w:r>
            <w:r w:rsidRPr="00FD2DAD">
              <w:rPr>
                <w:rFonts w:ascii="Verdana" w:eastAsia="Times New Roman" w:hAnsi="Verdana" w:cs="Times New Roman"/>
                <w:sz w:val="20"/>
                <w:szCs w:val="20"/>
                <w:shd w:val="clear" w:color="auto" w:fill="FFFFFF"/>
                <w:lang w:val="en-GB"/>
              </w:rPr>
              <w:t xml:space="preserve">n </w:t>
            </w:r>
            <w:r>
              <w:rPr>
                <w:rFonts w:ascii="Verdana" w:eastAsia="Times New Roman" w:hAnsi="Verdana" w:cs="Times New Roman"/>
                <w:sz w:val="20"/>
                <w:szCs w:val="20"/>
                <w:shd w:val="clear" w:color="auto" w:fill="FFFFFF"/>
                <w:lang w:val="en-GB"/>
              </w:rPr>
              <w:t>its</w:t>
            </w:r>
            <w:r w:rsidRPr="00FD2DAD">
              <w:rPr>
                <w:rFonts w:ascii="Verdana" w:eastAsia="Times New Roman" w:hAnsi="Verdana" w:cs="Times New Roman"/>
                <w:sz w:val="20"/>
                <w:szCs w:val="20"/>
                <w:shd w:val="clear" w:color="auto" w:fill="FFFFFF"/>
                <w:lang w:val="en-GB"/>
              </w:rPr>
              <w:t xml:space="preserve"> web site</w:t>
            </w:r>
            <w:r>
              <w:rPr>
                <w:rFonts w:ascii="Verdana" w:eastAsia="Times New Roman" w:hAnsi="Verdana" w:cs="Times New Roman"/>
                <w:sz w:val="20"/>
                <w:szCs w:val="20"/>
                <w:shd w:val="clear" w:color="auto" w:fill="FFFFFF"/>
                <w:lang w:val="en-GB"/>
              </w:rPr>
              <w:t xml:space="preserve"> audio </w:t>
            </w:r>
            <w:r w:rsidRPr="00FD2DAD">
              <w:rPr>
                <w:rFonts w:ascii="Verdana" w:eastAsia="Times New Roman" w:hAnsi="Verdana" w:cs="Times New Roman"/>
                <w:sz w:val="20"/>
                <w:szCs w:val="20"/>
                <w:shd w:val="clear" w:color="auto" w:fill="FFFFFF"/>
                <w:lang w:val="en-GB"/>
              </w:rPr>
              <w:t>files with information about the elections are published.</w:t>
            </w:r>
            <w:r w:rsidRPr="00FD2DAD">
              <w:rPr>
                <w:rStyle w:val="FootnoteReference"/>
                <w:rFonts w:ascii="Verdana" w:eastAsia="Times New Roman" w:hAnsi="Verdana" w:cs="Times New Roman"/>
                <w:sz w:val="20"/>
                <w:szCs w:val="20"/>
                <w:shd w:val="clear" w:color="auto" w:fill="FFFFFF"/>
                <w:lang w:val="en-GB"/>
              </w:rPr>
              <w:footnoteReference w:id="119"/>
            </w:r>
          </w:p>
        </w:tc>
      </w:tr>
      <w:tr w:rsidR="00C51A47" w:rsidRPr="00FD2DAD" w14:paraId="59260F05" w14:textId="77777777" w:rsidTr="00C51A47">
        <w:trPr>
          <w:trHeight w:val="454"/>
        </w:trPr>
        <w:tc>
          <w:tcPr>
            <w:tcW w:w="1620" w:type="pct"/>
            <w:shd w:val="clear" w:color="auto" w:fill="auto"/>
            <w:vAlign w:val="center"/>
          </w:tcPr>
          <w:p w14:paraId="63BFCB13" w14:textId="77777777" w:rsidR="00C51A47" w:rsidRPr="00FD2DAD" w:rsidRDefault="00C51A47" w:rsidP="00A910E9">
            <w:pPr>
              <w:spacing w:before="240"/>
              <w:contextualSpacing/>
              <w:rPr>
                <w:rFonts w:ascii="Verdana" w:eastAsia="Calibri" w:hAnsi="Verdana" w:cs="Times New Roman"/>
                <w:sz w:val="20"/>
                <w:szCs w:val="20"/>
                <w:lang w:val="en-GB"/>
              </w:rPr>
            </w:pPr>
            <w:r w:rsidRPr="00FD2DAD">
              <w:rPr>
                <w:rFonts w:ascii="Verdana" w:eastAsia="Calibri" w:hAnsi="Verdana" w:cs="Times New Roman"/>
                <w:sz w:val="20"/>
                <w:szCs w:val="20"/>
                <w:lang w:val="en-GB"/>
              </w:rPr>
              <w:t>What proportion of main public and/or private television broadcasts providing instructions for voting and information on candidates has sign language interpretation?</w:t>
            </w:r>
          </w:p>
        </w:tc>
        <w:tc>
          <w:tcPr>
            <w:tcW w:w="3380" w:type="pct"/>
          </w:tcPr>
          <w:p w14:paraId="202A91CF" w14:textId="256F4B3A" w:rsidR="00C51A47" w:rsidRPr="00FD2DAD" w:rsidRDefault="00C51A47" w:rsidP="00137223">
            <w:pPr>
              <w:rPr>
                <w:rFonts w:ascii="Verdana" w:eastAsiaTheme="minorEastAsia" w:hAnsi="Verdana" w:cs="Times New Roman"/>
                <w:color w:val="141413"/>
                <w:sz w:val="20"/>
                <w:szCs w:val="20"/>
                <w:lang w:val="en-GB" w:eastAsia="sv-SE"/>
              </w:rPr>
            </w:pPr>
            <w:r w:rsidRPr="00FD2DAD">
              <w:rPr>
                <w:rFonts w:ascii="Verdana" w:eastAsiaTheme="minorEastAsia" w:hAnsi="Verdana" w:cs="Times New Roman"/>
                <w:color w:val="141413"/>
                <w:sz w:val="20"/>
                <w:szCs w:val="20"/>
                <w:lang w:val="en-GB" w:eastAsia="sv-SE"/>
              </w:rPr>
              <w:t>SVT offers sign language interpretation their programs.</w:t>
            </w:r>
            <w:r w:rsidRPr="00FD2DAD">
              <w:rPr>
                <w:rStyle w:val="FootnoteReference"/>
                <w:rFonts w:ascii="Verdana" w:eastAsiaTheme="minorEastAsia" w:hAnsi="Verdana" w:cs="Times New Roman"/>
                <w:color w:val="141413"/>
                <w:sz w:val="20"/>
                <w:szCs w:val="20"/>
                <w:lang w:val="en-GB" w:eastAsia="sv-SE"/>
              </w:rPr>
              <w:footnoteReference w:id="120"/>
            </w:r>
            <w:r>
              <w:rPr>
                <w:rFonts w:ascii="Verdana" w:eastAsiaTheme="minorEastAsia" w:hAnsi="Verdana" w:cs="Times New Roman"/>
                <w:color w:val="141413"/>
                <w:sz w:val="20"/>
                <w:szCs w:val="20"/>
                <w:lang w:val="en-GB" w:eastAsia="sv-SE"/>
              </w:rPr>
              <w:t xml:space="preserve"> </w:t>
            </w:r>
            <w:r w:rsidRPr="00FD2DAD">
              <w:rPr>
                <w:rFonts w:ascii="Verdana" w:eastAsiaTheme="minorEastAsia" w:hAnsi="Verdana" w:cs="Times New Roman"/>
                <w:color w:val="141413"/>
                <w:sz w:val="20"/>
                <w:szCs w:val="20"/>
                <w:lang w:val="en-GB" w:eastAsia="sv-SE"/>
              </w:rPr>
              <w:t>In 2012, SVT broadcast a total of 143 hours of p</w:t>
            </w:r>
            <w:r>
              <w:rPr>
                <w:rFonts w:ascii="Verdana" w:eastAsiaTheme="minorEastAsia" w:hAnsi="Verdana" w:cs="Times New Roman"/>
                <w:color w:val="141413"/>
                <w:sz w:val="20"/>
                <w:szCs w:val="20"/>
                <w:lang w:val="en-GB" w:eastAsia="sv-SE"/>
              </w:rPr>
              <w:t xml:space="preserve">rograms in sign language. This has remained </w:t>
            </w:r>
            <w:r w:rsidRPr="00FD2DAD">
              <w:rPr>
                <w:rFonts w:ascii="Verdana" w:eastAsiaTheme="minorEastAsia" w:hAnsi="Verdana" w:cs="Times New Roman"/>
                <w:color w:val="141413"/>
                <w:sz w:val="20"/>
                <w:szCs w:val="20"/>
                <w:lang w:val="en-GB" w:eastAsia="sv-SE"/>
              </w:rPr>
              <w:t>almost unchanged since last year.</w:t>
            </w:r>
            <w:r w:rsidRPr="00FD2DAD">
              <w:rPr>
                <w:rStyle w:val="FootnoteReference"/>
                <w:rFonts w:ascii="Verdana" w:eastAsiaTheme="minorEastAsia" w:hAnsi="Verdana" w:cs="Times New Roman"/>
                <w:color w:val="141413"/>
                <w:sz w:val="20"/>
                <w:szCs w:val="20"/>
                <w:lang w:val="en-GB" w:eastAsia="sv-SE"/>
              </w:rPr>
              <w:footnoteReference w:id="121"/>
            </w:r>
          </w:p>
          <w:p w14:paraId="1C287710" w14:textId="31E46088" w:rsidR="00C51A47" w:rsidRPr="00FD2DAD" w:rsidRDefault="00C51A47" w:rsidP="00137223">
            <w:pPr>
              <w:spacing w:before="120" w:after="120" w:line="240" w:lineRule="auto"/>
              <w:rPr>
                <w:rFonts w:ascii="Verdana" w:eastAsia="Times New Roman" w:hAnsi="Verdana" w:cs="Times New Roman"/>
                <w:sz w:val="20"/>
                <w:szCs w:val="20"/>
                <w:shd w:val="clear" w:color="auto" w:fill="FFFFFF"/>
                <w:lang w:val="en-GB"/>
              </w:rPr>
            </w:pPr>
            <w:r w:rsidRPr="00FD2DAD">
              <w:rPr>
                <w:rFonts w:ascii="Verdana" w:eastAsia="Times New Roman" w:hAnsi="Verdana" w:cs="Times New Roman"/>
                <w:sz w:val="20"/>
                <w:szCs w:val="20"/>
                <w:shd w:val="clear" w:color="auto" w:fill="FFFFFF"/>
                <w:lang w:val="en-GB"/>
              </w:rPr>
              <w:t>The private and public TV channels are using their play-channels on the web to provide broadcastings with sign language interpretation.</w:t>
            </w:r>
            <w:r w:rsidRPr="00FD2DAD">
              <w:rPr>
                <w:rStyle w:val="FootnoteReference"/>
                <w:rFonts w:ascii="Verdana" w:eastAsiaTheme="minorEastAsia" w:hAnsi="Verdana" w:cs="Times New Roman"/>
                <w:color w:val="141413"/>
                <w:sz w:val="20"/>
                <w:szCs w:val="20"/>
                <w:lang w:val="en-GB" w:eastAsia="sv-SE"/>
              </w:rPr>
              <w:footnoteReference w:id="122"/>
            </w:r>
          </w:p>
          <w:p w14:paraId="576C5184" w14:textId="39A5C723" w:rsidR="00C51A47" w:rsidRPr="00FD2DAD" w:rsidRDefault="00C51A47" w:rsidP="00137223">
            <w:pPr>
              <w:rPr>
                <w:rFonts w:ascii="Verdana" w:hAnsi="Verdana"/>
                <w:sz w:val="20"/>
                <w:szCs w:val="20"/>
                <w:lang w:val="en-GB"/>
              </w:rPr>
            </w:pPr>
            <w:r w:rsidRPr="00FD2DAD">
              <w:rPr>
                <w:rFonts w:ascii="Verdana" w:hAnsi="Verdana"/>
                <w:sz w:val="20"/>
                <w:szCs w:val="20"/>
                <w:lang w:val="en-GB"/>
              </w:rPr>
              <w:t xml:space="preserve">The Government considers </w:t>
            </w:r>
            <w:r>
              <w:rPr>
                <w:rFonts w:ascii="Verdana" w:hAnsi="Verdana"/>
                <w:sz w:val="20"/>
                <w:szCs w:val="20"/>
                <w:lang w:val="en-GB"/>
              </w:rPr>
              <w:t xml:space="preserve">it </w:t>
            </w:r>
            <w:r w:rsidRPr="00FD2DAD">
              <w:rPr>
                <w:rFonts w:ascii="Verdana" w:hAnsi="Verdana"/>
                <w:sz w:val="20"/>
                <w:szCs w:val="20"/>
                <w:lang w:val="en-GB"/>
              </w:rPr>
              <w:t xml:space="preserve">reasonable </w:t>
            </w:r>
            <w:r>
              <w:rPr>
                <w:rFonts w:ascii="Verdana" w:hAnsi="Verdana"/>
                <w:sz w:val="20"/>
                <w:szCs w:val="20"/>
                <w:lang w:val="en-GB"/>
              </w:rPr>
              <w:t>that</w:t>
            </w:r>
            <w:r w:rsidRPr="00FD2DAD">
              <w:rPr>
                <w:rFonts w:ascii="Verdana" w:hAnsi="Verdana"/>
                <w:sz w:val="20"/>
                <w:szCs w:val="20"/>
                <w:lang w:val="en-GB"/>
              </w:rPr>
              <w:t xml:space="preserve"> SVT and UR i</w:t>
            </w:r>
            <w:r>
              <w:rPr>
                <w:rFonts w:ascii="Verdana" w:hAnsi="Verdana"/>
                <w:sz w:val="20"/>
                <w:szCs w:val="20"/>
                <w:lang w:val="en-GB"/>
              </w:rPr>
              <w:t>ncrease</w:t>
            </w:r>
            <w:r w:rsidRPr="00FD2DAD">
              <w:rPr>
                <w:rFonts w:ascii="Verdana" w:hAnsi="Verdana"/>
                <w:sz w:val="20"/>
                <w:szCs w:val="20"/>
                <w:lang w:val="en-GB"/>
              </w:rPr>
              <w:t xml:space="preserve"> the percentage of programs with sign language interpretation </w:t>
            </w:r>
            <w:r>
              <w:rPr>
                <w:rFonts w:ascii="Verdana" w:hAnsi="Verdana"/>
                <w:sz w:val="20"/>
                <w:szCs w:val="20"/>
                <w:lang w:val="en-GB"/>
              </w:rPr>
              <w:t>compared</w:t>
            </w:r>
            <w:r w:rsidRPr="00FD2DAD">
              <w:rPr>
                <w:rFonts w:ascii="Verdana" w:hAnsi="Verdana"/>
                <w:sz w:val="20"/>
                <w:szCs w:val="20"/>
                <w:lang w:val="en-GB"/>
              </w:rPr>
              <w:t xml:space="preserve"> to current levels, reaching a minimum of 3 percent of the broadcast time of the programs in Swedish until the end of the licence period in 2016.</w:t>
            </w:r>
            <w:r w:rsidRPr="00FD2DAD">
              <w:rPr>
                <w:rStyle w:val="FootnoteReference"/>
                <w:rFonts w:ascii="Verdana" w:hAnsi="Verdana" w:cs="Times New Roman"/>
                <w:sz w:val="20"/>
                <w:szCs w:val="20"/>
                <w:lang w:val="en-GB"/>
              </w:rPr>
              <w:footnoteReference w:id="123"/>
            </w:r>
          </w:p>
          <w:p w14:paraId="71801156" w14:textId="031870CE" w:rsidR="00C51A47" w:rsidRPr="00FD2DAD" w:rsidRDefault="00C51A47" w:rsidP="0078124C">
            <w:pPr>
              <w:spacing w:before="120" w:after="0" w:line="240" w:lineRule="auto"/>
              <w:rPr>
                <w:rFonts w:ascii="Verdana" w:eastAsia="Times New Roman" w:hAnsi="Verdana" w:cs="Times New Roman"/>
                <w:sz w:val="20"/>
                <w:szCs w:val="20"/>
                <w:shd w:val="clear" w:color="auto" w:fill="FFFFFF"/>
                <w:lang w:val="en-GB"/>
              </w:rPr>
            </w:pPr>
            <w:r w:rsidRPr="00FD2DAD">
              <w:rPr>
                <w:rFonts w:ascii="Verdana" w:eastAsia="Times New Roman" w:hAnsi="Verdana" w:cs="Times New Roman"/>
                <w:sz w:val="20"/>
                <w:szCs w:val="20"/>
                <w:shd w:val="clear" w:color="auto" w:fill="FFFFFF"/>
                <w:lang w:val="en-GB"/>
              </w:rPr>
              <w:t>The Election Authority (</w:t>
            </w:r>
            <w:r w:rsidRPr="00FD2DAD">
              <w:rPr>
                <w:rFonts w:ascii="Verdana" w:eastAsia="Times New Roman" w:hAnsi="Verdana" w:cs="Times New Roman"/>
                <w:i/>
                <w:sz w:val="20"/>
                <w:szCs w:val="20"/>
                <w:shd w:val="clear" w:color="auto" w:fill="FFFFFF"/>
                <w:lang w:val="en-GB"/>
              </w:rPr>
              <w:t>Valmyndigheten</w:t>
            </w:r>
            <w:r w:rsidRPr="00FD2DAD">
              <w:rPr>
                <w:rFonts w:ascii="Verdana" w:eastAsia="Times New Roman" w:hAnsi="Verdana" w:cs="Times New Roman"/>
                <w:sz w:val="20"/>
                <w:szCs w:val="20"/>
                <w:shd w:val="clear" w:color="auto" w:fill="FFFFFF"/>
                <w:lang w:val="en-GB"/>
              </w:rPr>
              <w:t>) does not produce or publish films with sign language interpretation for television</w:t>
            </w:r>
            <w:r>
              <w:rPr>
                <w:rFonts w:ascii="Verdana" w:eastAsia="Times New Roman" w:hAnsi="Verdana" w:cs="Times New Roman"/>
                <w:sz w:val="20"/>
                <w:szCs w:val="20"/>
                <w:shd w:val="clear" w:color="auto" w:fill="FFFFFF"/>
                <w:lang w:val="en-GB"/>
              </w:rPr>
              <w:t xml:space="preserve"> but provides videos on its webpage.</w:t>
            </w:r>
            <w:r w:rsidRPr="00FD2DAD">
              <w:rPr>
                <w:rStyle w:val="FootnoteReference"/>
                <w:rFonts w:ascii="Verdana" w:eastAsia="Times New Roman" w:hAnsi="Verdana" w:cs="Times New Roman"/>
                <w:sz w:val="20"/>
                <w:szCs w:val="20"/>
                <w:shd w:val="clear" w:color="auto" w:fill="FFFFFF"/>
                <w:lang w:val="en-GB"/>
              </w:rPr>
              <w:footnoteReference w:id="124"/>
            </w:r>
          </w:p>
        </w:tc>
      </w:tr>
      <w:tr w:rsidR="00C51A47" w:rsidRPr="00FD2DAD" w14:paraId="3A87D1AD" w14:textId="77777777" w:rsidTr="0078124C">
        <w:trPr>
          <w:trHeight w:val="454"/>
        </w:trPr>
        <w:tc>
          <w:tcPr>
            <w:tcW w:w="1620" w:type="pct"/>
            <w:shd w:val="clear" w:color="auto" w:fill="auto"/>
            <w:vAlign w:val="center"/>
          </w:tcPr>
          <w:p w14:paraId="3EAFC476" w14:textId="6B44083E" w:rsidR="00C51A47" w:rsidRPr="00FD2DAD" w:rsidRDefault="00C51A47" w:rsidP="00A910E9">
            <w:pPr>
              <w:spacing w:before="240"/>
              <w:contextualSpacing/>
              <w:rPr>
                <w:rFonts w:ascii="Verdana" w:eastAsia="Calibri" w:hAnsi="Verdana" w:cs="Times New Roman"/>
                <w:sz w:val="20"/>
                <w:szCs w:val="20"/>
                <w:lang w:val="en-GB"/>
              </w:rPr>
            </w:pPr>
            <w:r w:rsidRPr="00FD2DAD">
              <w:rPr>
                <w:rFonts w:ascii="Verdana" w:eastAsia="Calibri" w:hAnsi="Verdana" w:cs="Times New Roman"/>
                <w:sz w:val="20"/>
                <w:szCs w:val="20"/>
                <w:lang w:val="en-GB"/>
              </w:rPr>
              <w:lastRenderedPageBreak/>
              <w:t>How many political parties, out of the total who participated in the most recent European Parliament and municipal elections, made their manifesto/campaign material accessible to persons with disabilities (e.g. large print, braille, easy-to-read, audio versions etc</w:t>
            </w:r>
            <w:r>
              <w:rPr>
                <w:rFonts w:ascii="Verdana" w:eastAsia="Calibri" w:hAnsi="Verdana" w:cs="Times New Roman"/>
                <w:sz w:val="20"/>
                <w:szCs w:val="20"/>
                <w:lang w:val="en-GB"/>
              </w:rPr>
              <w:t>.</w:t>
            </w:r>
            <w:r w:rsidRPr="00FD2DAD">
              <w:rPr>
                <w:rFonts w:ascii="Verdana" w:eastAsia="Calibri" w:hAnsi="Verdana" w:cs="Times New Roman"/>
                <w:sz w:val="20"/>
                <w:szCs w:val="20"/>
                <w:lang w:val="en-GB"/>
              </w:rPr>
              <w:t>)?</w:t>
            </w:r>
          </w:p>
        </w:tc>
        <w:tc>
          <w:tcPr>
            <w:tcW w:w="3380" w:type="pct"/>
            <w:shd w:val="clear" w:color="auto" w:fill="auto"/>
          </w:tcPr>
          <w:p w14:paraId="32559DC2" w14:textId="76BFA505" w:rsidR="00C51A47" w:rsidRPr="00FD2DAD" w:rsidRDefault="00C51A47" w:rsidP="00137223">
            <w:pPr>
              <w:pStyle w:val="CommentText"/>
              <w:rPr>
                <w:rFonts w:ascii="Verdana" w:hAnsi="Verdana"/>
              </w:rPr>
            </w:pPr>
            <w:r w:rsidRPr="00FD2DAD">
              <w:rPr>
                <w:rFonts w:ascii="Verdana" w:hAnsi="Verdana"/>
              </w:rPr>
              <w:t xml:space="preserve">In the report </w:t>
            </w:r>
            <w:r w:rsidRPr="00AE4103">
              <w:rPr>
                <w:rFonts w:ascii="Verdana" w:hAnsi="Verdana"/>
              </w:rPr>
              <w:t>published by Handisam “</w:t>
            </w:r>
            <w:r w:rsidRPr="00AE4103">
              <w:rPr>
                <w:rFonts w:ascii="Verdana" w:hAnsi="Verdana" w:cs="Times New Roman"/>
                <w:bCs/>
                <w:lang w:val="en-US" w:eastAsia="sv-SE"/>
              </w:rPr>
              <w:t>Monitoring disability policy in Sweden” (</w:t>
            </w:r>
            <w:r w:rsidRPr="00AE4103">
              <w:rPr>
                <w:rFonts w:ascii="Verdana" w:eastAsia="Times New Roman" w:hAnsi="Verdana" w:cs="Times New Roman"/>
                <w:i/>
              </w:rPr>
              <w:t xml:space="preserve">Hur är läget? Uppföljning av funktionshinderspolitiken) </w:t>
            </w:r>
            <w:r w:rsidRPr="00AE4103">
              <w:rPr>
                <w:rFonts w:ascii="Verdana" w:eastAsia="Times New Roman" w:hAnsi="Verdana" w:cs="Times New Roman"/>
              </w:rPr>
              <w:t>published in</w:t>
            </w:r>
            <w:r w:rsidRPr="00AE4103">
              <w:rPr>
                <w:rFonts w:ascii="Verdana" w:eastAsia="Times New Roman" w:hAnsi="Verdana" w:cs="Times New Roman"/>
                <w:i/>
              </w:rPr>
              <w:t xml:space="preserve"> </w:t>
            </w:r>
            <w:r w:rsidRPr="00AE4103">
              <w:rPr>
                <w:rFonts w:ascii="Verdana" w:eastAsia="Times New Roman" w:hAnsi="Verdana" w:cs="Times New Roman"/>
              </w:rPr>
              <w:t>2012</w:t>
            </w:r>
            <w:r w:rsidRPr="00AE4103">
              <w:rPr>
                <w:rStyle w:val="FootnoteReference"/>
                <w:rFonts w:ascii="Verdana" w:eastAsia="Times New Roman" w:hAnsi="Verdana" w:cs="Times New Roman"/>
              </w:rPr>
              <w:footnoteReference w:id="125"/>
            </w:r>
            <w:r w:rsidRPr="00AE4103">
              <w:rPr>
                <w:rFonts w:ascii="Verdana" w:eastAsia="Times New Roman" w:hAnsi="Verdana" w:cs="Times New Roman"/>
              </w:rPr>
              <w:t xml:space="preserve">, results from the company </w:t>
            </w:r>
            <w:r w:rsidRPr="00AE4103">
              <w:rPr>
                <w:rFonts w:ascii="Verdana" w:hAnsi="Verdana"/>
                <w:lang w:val="en-GB"/>
              </w:rPr>
              <w:t xml:space="preserve">Validerat.se regarding accessibility of websites in different sectors of society, were </w:t>
            </w:r>
            <w:r w:rsidRPr="00FD2DAD">
              <w:rPr>
                <w:rFonts w:ascii="Verdana" w:hAnsi="Verdana"/>
                <w:lang w:val="en-GB"/>
              </w:rPr>
              <w:t>presented. The tests ranked municipalities and national authorities on average as having the best accessibility. State-owned companies, NGOs, and private businesses were among the sectors</w:t>
            </w:r>
            <w:r>
              <w:rPr>
                <w:rFonts w:ascii="Verdana" w:hAnsi="Verdana"/>
                <w:lang w:val="en-GB"/>
              </w:rPr>
              <w:t xml:space="preserve"> </w:t>
            </w:r>
            <w:r w:rsidRPr="00FD2DAD">
              <w:rPr>
                <w:rFonts w:ascii="Verdana" w:hAnsi="Verdana"/>
                <w:lang w:val="en-GB"/>
              </w:rPr>
              <w:t xml:space="preserve">which overall </w:t>
            </w:r>
            <w:r>
              <w:rPr>
                <w:rFonts w:ascii="Verdana" w:hAnsi="Verdana"/>
                <w:lang w:val="en-GB"/>
              </w:rPr>
              <w:t xml:space="preserve">reach </w:t>
            </w:r>
            <w:r w:rsidRPr="00FD2DAD">
              <w:rPr>
                <w:rFonts w:ascii="Verdana" w:hAnsi="Verdana"/>
                <w:lang w:val="en-GB"/>
              </w:rPr>
              <w:t>a lower level of accessibility in their web interfaces.</w:t>
            </w:r>
            <w:r w:rsidRPr="00FD2DAD">
              <w:rPr>
                <w:rStyle w:val="FootnoteReference"/>
                <w:rFonts w:ascii="Verdana" w:hAnsi="Verdana"/>
                <w:lang w:val="en-GB"/>
              </w:rPr>
              <w:footnoteReference w:id="126"/>
            </w:r>
          </w:p>
          <w:p w14:paraId="1991EF53" w14:textId="27D5661A" w:rsidR="00C51A47" w:rsidRPr="00FD2DAD" w:rsidRDefault="00C51A47" w:rsidP="00D331A5">
            <w:pPr>
              <w:rPr>
                <w:rFonts w:ascii="Verdana" w:hAnsi="Verdana" w:cs="Times New Roman"/>
                <w:sz w:val="20"/>
                <w:szCs w:val="20"/>
              </w:rPr>
            </w:pPr>
            <w:r w:rsidRPr="00FD2DAD">
              <w:rPr>
                <w:rFonts w:ascii="Verdana" w:hAnsi="Verdana" w:cs="Times New Roman"/>
                <w:sz w:val="20"/>
                <w:szCs w:val="20"/>
              </w:rPr>
              <w:t xml:space="preserve">In 2010, the company Funka Nu, which is the market leader in accessibility in Sweden, published a report called </w:t>
            </w:r>
            <w:r>
              <w:rPr>
                <w:rFonts w:ascii="Verdana" w:hAnsi="Verdana" w:cs="Times New Roman"/>
                <w:sz w:val="20"/>
                <w:szCs w:val="20"/>
              </w:rPr>
              <w:t>“</w:t>
            </w:r>
            <w:r w:rsidRPr="00FD2DAD">
              <w:rPr>
                <w:rFonts w:ascii="Verdana" w:hAnsi="Verdana" w:cs="Times New Roman"/>
                <w:sz w:val="20"/>
                <w:szCs w:val="20"/>
              </w:rPr>
              <w:t>Accessibility Review of the parliamentary parties’ websites in 2010</w:t>
            </w:r>
            <w:r>
              <w:rPr>
                <w:rFonts w:ascii="Verdana" w:hAnsi="Verdana" w:cs="Times New Roman"/>
                <w:sz w:val="20"/>
                <w:szCs w:val="20"/>
              </w:rPr>
              <w:t>”</w:t>
            </w:r>
            <w:r w:rsidRPr="00FD2DAD">
              <w:rPr>
                <w:rFonts w:ascii="Verdana" w:hAnsi="Verdana" w:cs="Times New Roman"/>
                <w:sz w:val="20"/>
                <w:szCs w:val="20"/>
              </w:rPr>
              <w:t xml:space="preserve"> (</w:t>
            </w:r>
            <w:r w:rsidRPr="00FD2DAD">
              <w:rPr>
                <w:rFonts w:ascii="Verdana" w:hAnsi="Verdana" w:cs="Times New Roman"/>
                <w:i/>
                <w:sz w:val="20"/>
                <w:szCs w:val="20"/>
              </w:rPr>
              <w:t>Tillgänglighetsgranskning av riksdagspartiernas webbplatser år 2010</w:t>
            </w:r>
            <w:r w:rsidRPr="00FD2DAD">
              <w:rPr>
                <w:rFonts w:ascii="Verdana" w:hAnsi="Verdana" w:cs="Times New Roman"/>
                <w:sz w:val="20"/>
                <w:szCs w:val="20"/>
              </w:rPr>
              <w:t>).</w:t>
            </w:r>
            <w:r w:rsidRPr="00FD2DAD">
              <w:rPr>
                <w:rStyle w:val="FootnoteReference"/>
                <w:rFonts w:ascii="Verdana" w:hAnsi="Verdana" w:cs="Times New Roman"/>
                <w:sz w:val="20"/>
                <w:szCs w:val="20"/>
              </w:rPr>
              <w:footnoteReference w:id="127"/>
            </w:r>
            <w:r w:rsidRPr="00FD2DAD">
              <w:rPr>
                <w:rFonts w:ascii="Verdana" w:hAnsi="Verdana" w:cs="Times New Roman"/>
                <w:sz w:val="20"/>
                <w:szCs w:val="20"/>
              </w:rPr>
              <w:t xml:space="preserve"> The review was done by Funka’s accessibility experts combined with user tests. The websites were examined and tested by a group of persons with and without disabilities. During the review, the experts and the users tried to join the political parties online, searched for specific information and tried to use forms and functions.</w:t>
            </w:r>
          </w:p>
          <w:p w14:paraId="0E970072" w14:textId="2DA144BE" w:rsidR="00C51A47" w:rsidRPr="00FD2DAD" w:rsidRDefault="00C51A47" w:rsidP="00137223">
            <w:pPr>
              <w:rPr>
                <w:rFonts w:ascii="Verdana" w:hAnsi="Verdana" w:cs="Times New Roman"/>
                <w:sz w:val="20"/>
                <w:szCs w:val="20"/>
              </w:rPr>
            </w:pPr>
            <w:r w:rsidRPr="00FD2DAD">
              <w:rPr>
                <w:rFonts w:ascii="Verdana" w:hAnsi="Verdana" w:cs="Times New Roman"/>
                <w:sz w:val="20"/>
                <w:szCs w:val="20"/>
              </w:rPr>
              <w:t>The websites were assessed in accordance with the Web Content Accessibility Guidelines (WCAG)</w:t>
            </w:r>
            <w:r>
              <w:rPr>
                <w:rFonts w:ascii="Verdana" w:hAnsi="Verdana" w:cs="Times New Roman"/>
                <w:sz w:val="20"/>
                <w:szCs w:val="20"/>
              </w:rPr>
              <w:t xml:space="preserve"> and </w:t>
            </w:r>
            <w:r w:rsidRPr="00FD2DAD">
              <w:rPr>
                <w:rFonts w:ascii="Verdana" w:hAnsi="Verdana" w:cs="Times New Roman"/>
                <w:sz w:val="20"/>
                <w:szCs w:val="20"/>
              </w:rPr>
              <w:t xml:space="preserve">the Swedish </w:t>
            </w:r>
            <w:r>
              <w:rPr>
                <w:rFonts w:ascii="Verdana" w:hAnsi="Verdana" w:cs="Times New Roman"/>
                <w:sz w:val="20"/>
                <w:szCs w:val="20"/>
              </w:rPr>
              <w:t xml:space="preserve">public e-accessibility </w:t>
            </w:r>
            <w:r w:rsidRPr="00FD2DAD">
              <w:rPr>
                <w:rFonts w:ascii="Verdana" w:hAnsi="Verdana" w:cs="Times New Roman"/>
                <w:sz w:val="20"/>
                <w:szCs w:val="20"/>
              </w:rPr>
              <w:t>guidelines, the 24-hour web</w:t>
            </w:r>
            <w:r>
              <w:rPr>
                <w:rFonts w:ascii="Verdana" w:hAnsi="Verdana" w:cs="Times New Roman"/>
                <w:sz w:val="20"/>
                <w:szCs w:val="20"/>
              </w:rPr>
              <w:t xml:space="preserve"> </w:t>
            </w:r>
            <w:r w:rsidRPr="00AE4103">
              <w:rPr>
                <w:rFonts w:ascii="Verdana" w:hAnsi="Verdana" w:cs="Times New Roman"/>
                <w:sz w:val="20"/>
                <w:szCs w:val="20"/>
              </w:rPr>
              <w:t>guidelines</w:t>
            </w:r>
            <w:r>
              <w:rPr>
                <w:rStyle w:val="FootnoteReference"/>
                <w:rFonts w:ascii="Verdana" w:hAnsi="Verdana" w:cs="Times New Roman"/>
                <w:sz w:val="20"/>
                <w:szCs w:val="20"/>
              </w:rPr>
              <w:footnoteReference w:id="128"/>
            </w:r>
            <w:r w:rsidRPr="00FD2DAD">
              <w:rPr>
                <w:rFonts w:ascii="Verdana" w:hAnsi="Verdana" w:cs="Times New Roman"/>
                <w:sz w:val="20"/>
                <w:szCs w:val="20"/>
              </w:rPr>
              <w:t xml:space="preserve">. </w:t>
            </w:r>
          </w:p>
          <w:p w14:paraId="51F8DF38" w14:textId="77777777" w:rsidR="00C51A47" w:rsidRPr="00FD2DAD" w:rsidRDefault="00C51A47" w:rsidP="00137223">
            <w:pPr>
              <w:rPr>
                <w:rFonts w:ascii="Verdana" w:hAnsi="Verdana" w:cs="Times New Roman"/>
                <w:sz w:val="20"/>
                <w:szCs w:val="20"/>
              </w:rPr>
            </w:pPr>
            <w:r w:rsidRPr="00FD2DAD">
              <w:rPr>
                <w:rFonts w:ascii="Verdana" w:hAnsi="Verdana" w:cs="Times New Roman"/>
                <w:sz w:val="20"/>
                <w:szCs w:val="20"/>
              </w:rPr>
              <w:t>The results showed that the seven parliamentary parties' websites had extensive accessibility problems. They were difficult to use and almost impossible to use for people with special needs, people who use assistive devices when surfing online, those without technological knowledge, the elderly and people with a mother tongue other than Swedish.</w:t>
            </w:r>
          </w:p>
          <w:p w14:paraId="53983DF6" w14:textId="77777777" w:rsidR="00C51A47" w:rsidRPr="00FD2DAD" w:rsidRDefault="00C51A47" w:rsidP="00137223">
            <w:pPr>
              <w:rPr>
                <w:rFonts w:ascii="Verdana" w:hAnsi="Verdana" w:cs="Times New Roman"/>
                <w:sz w:val="20"/>
                <w:szCs w:val="20"/>
              </w:rPr>
            </w:pPr>
            <w:r w:rsidRPr="00FD2DAD">
              <w:rPr>
                <w:rFonts w:ascii="Verdana" w:hAnsi="Verdana" w:cs="Times New Roman"/>
                <w:sz w:val="20"/>
                <w:szCs w:val="20"/>
              </w:rPr>
              <w:t xml:space="preserve">On several of the websites they had very old sign language films and the quality was </w:t>
            </w:r>
            <w:r w:rsidRPr="00FD2DAD">
              <w:rPr>
                <w:rFonts w:ascii="Verdana" w:hAnsi="Verdana" w:cs="Times New Roman"/>
                <w:sz w:val="20"/>
                <w:szCs w:val="20"/>
              </w:rPr>
              <w:lastRenderedPageBreak/>
              <w:t>very low.</w:t>
            </w:r>
            <w:r w:rsidRPr="00FD2DAD">
              <w:rPr>
                <w:rStyle w:val="FootnoteReference"/>
                <w:rFonts w:ascii="Verdana" w:hAnsi="Verdana" w:cs="Times New Roman"/>
                <w:sz w:val="20"/>
                <w:szCs w:val="20"/>
              </w:rPr>
              <w:t xml:space="preserve"> </w:t>
            </w:r>
            <w:r w:rsidRPr="00FD2DAD">
              <w:rPr>
                <w:rFonts w:ascii="Verdana" w:hAnsi="Verdana" w:cs="Times New Roman"/>
                <w:sz w:val="20"/>
                <w:szCs w:val="20"/>
              </w:rPr>
              <w:t>The Liberal Party (</w:t>
            </w:r>
            <w:r w:rsidRPr="00137223">
              <w:rPr>
                <w:rFonts w:ascii="Verdana" w:hAnsi="Verdana" w:cs="Times New Roman"/>
                <w:i/>
                <w:sz w:val="20"/>
                <w:szCs w:val="20"/>
              </w:rPr>
              <w:t>Folkpartiet</w:t>
            </w:r>
            <w:r w:rsidRPr="00FD2DAD">
              <w:rPr>
                <w:rFonts w:ascii="Verdana" w:hAnsi="Verdana" w:cs="Times New Roman"/>
                <w:sz w:val="20"/>
                <w:szCs w:val="20"/>
              </w:rPr>
              <w:t>) and the Green Party (</w:t>
            </w:r>
            <w:r w:rsidRPr="00137223">
              <w:rPr>
                <w:rFonts w:ascii="Verdana" w:hAnsi="Verdana" w:cs="Times New Roman"/>
                <w:i/>
                <w:sz w:val="20"/>
                <w:szCs w:val="20"/>
              </w:rPr>
              <w:t>Miljo</w:t>
            </w:r>
            <w:r w:rsidRPr="00137223">
              <w:rPr>
                <w:rFonts w:ascii="Arial" w:hAnsi="Arial" w:cs="Arial"/>
                <w:i/>
                <w:sz w:val="20"/>
                <w:szCs w:val="20"/>
              </w:rPr>
              <w:t>̈</w:t>
            </w:r>
            <w:r w:rsidRPr="00137223">
              <w:rPr>
                <w:rFonts w:ascii="Verdana" w:hAnsi="Verdana" w:cs="Times New Roman"/>
                <w:i/>
                <w:sz w:val="20"/>
                <w:szCs w:val="20"/>
              </w:rPr>
              <w:t>partiet</w:t>
            </w:r>
            <w:r w:rsidRPr="00FD2DAD">
              <w:rPr>
                <w:rFonts w:ascii="Verdana" w:hAnsi="Verdana" w:cs="Times New Roman"/>
                <w:sz w:val="20"/>
                <w:szCs w:val="20"/>
              </w:rPr>
              <w:t>) had invested the most in films on the websites, but many of them had poor quality and difficult to find to.</w:t>
            </w:r>
            <w:r w:rsidRPr="00FD2DAD">
              <w:rPr>
                <w:rStyle w:val="FootnoteReference"/>
                <w:rFonts w:ascii="Verdana" w:hAnsi="Verdana" w:cs="Times New Roman"/>
                <w:sz w:val="20"/>
                <w:szCs w:val="20"/>
              </w:rPr>
              <w:footnoteReference w:id="129"/>
            </w:r>
          </w:p>
          <w:p w14:paraId="128DDF4F" w14:textId="6698F788" w:rsidR="00C51A47" w:rsidRPr="00FD2DAD" w:rsidRDefault="00C51A47" w:rsidP="00137223">
            <w:pPr>
              <w:rPr>
                <w:rFonts w:ascii="Verdana" w:hAnsi="Verdana" w:cs="Times New Roman"/>
                <w:sz w:val="20"/>
                <w:szCs w:val="20"/>
              </w:rPr>
            </w:pPr>
            <w:r w:rsidRPr="00FD2DAD">
              <w:rPr>
                <w:rFonts w:ascii="Verdana" w:hAnsi="Verdana" w:cs="Times New Roman"/>
                <w:sz w:val="20"/>
                <w:szCs w:val="20"/>
              </w:rPr>
              <w:t>The Green Party (</w:t>
            </w:r>
            <w:r w:rsidRPr="00137223">
              <w:rPr>
                <w:rFonts w:ascii="Verdana" w:hAnsi="Verdana" w:cs="Times New Roman"/>
                <w:i/>
                <w:sz w:val="20"/>
                <w:szCs w:val="20"/>
              </w:rPr>
              <w:t>Miljöpartiet</w:t>
            </w:r>
            <w:r w:rsidRPr="00FD2DAD">
              <w:rPr>
                <w:rFonts w:ascii="Verdana" w:hAnsi="Verdana" w:cs="Times New Roman"/>
                <w:sz w:val="20"/>
                <w:szCs w:val="20"/>
              </w:rPr>
              <w:t xml:space="preserve">) had a text magnification function which only worked on the page the visitor was on. On the next page, the settings </w:t>
            </w:r>
            <w:r>
              <w:rPr>
                <w:rFonts w:ascii="Verdana" w:hAnsi="Verdana" w:cs="Times New Roman"/>
                <w:sz w:val="20"/>
                <w:szCs w:val="20"/>
              </w:rPr>
              <w:t>were lost</w:t>
            </w:r>
            <w:r w:rsidRPr="00FD2DAD">
              <w:rPr>
                <w:rFonts w:ascii="Verdana" w:hAnsi="Verdana" w:cs="Times New Roman"/>
                <w:sz w:val="20"/>
                <w:szCs w:val="20"/>
              </w:rPr>
              <w:t>, which in practice made it very difficult to use. The icons also had very bad contrasts.</w:t>
            </w:r>
            <w:r w:rsidRPr="00FD2DAD">
              <w:rPr>
                <w:rStyle w:val="FootnoteReference"/>
                <w:rFonts w:ascii="Verdana" w:hAnsi="Verdana" w:cs="Times New Roman"/>
                <w:sz w:val="20"/>
                <w:szCs w:val="20"/>
              </w:rPr>
              <w:t xml:space="preserve"> </w:t>
            </w:r>
            <w:r w:rsidRPr="00FD2DAD">
              <w:rPr>
                <w:rStyle w:val="FootnoteReference"/>
                <w:rFonts w:ascii="Verdana" w:hAnsi="Verdana" w:cs="Times New Roman"/>
                <w:sz w:val="20"/>
                <w:szCs w:val="20"/>
              </w:rPr>
              <w:footnoteReference w:id="130"/>
            </w:r>
          </w:p>
          <w:p w14:paraId="67BCA47A" w14:textId="7207A9A1" w:rsidR="00C51A47" w:rsidRDefault="00C51A47" w:rsidP="00137223">
            <w:pPr>
              <w:rPr>
                <w:rStyle w:val="FootnoteReference"/>
                <w:rFonts w:ascii="Verdana" w:hAnsi="Verdana" w:cs="Times New Roman"/>
                <w:sz w:val="20"/>
                <w:szCs w:val="20"/>
              </w:rPr>
            </w:pPr>
            <w:r w:rsidRPr="00FD2DAD">
              <w:rPr>
                <w:rFonts w:ascii="Verdana" w:hAnsi="Verdana" w:cs="Times New Roman"/>
                <w:sz w:val="20"/>
                <w:szCs w:val="20"/>
              </w:rPr>
              <w:t>The Left Party (</w:t>
            </w:r>
            <w:r w:rsidRPr="00137223">
              <w:rPr>
                <w:rFonts w:ascii="Verdana" w:hAnsi="Verdana" w:cs="Times New Roman"/>
                <w:i/>
                <w:sz w:val="20"/>
                <w:szCs w:val="20"/>
              </w:rPr>
              <w:t>Vänsterpartiet</w:t>
            </w:r>
            <w:r w:rsidRPr="00FD2DAD">
              <w:rPr>
                <w:rFonts w:ascii="Verdana" w:hAnsi="Verdana" w:cs="Times New Roman"/>
                <w:sz w:val="20"/>
                <w:szCs w:val="20"/>
              </w:rPr>
              <w:t xml:space="preserve">) was reported to have a reading function that opens new windows for each click which simply reads the contents </w:t>
            </w:r>
            <w:r w:rsidRPr="00FD2DAD">
              <w:rPr>
                <w:rFonts w:ascii="Verdana" w:hAnsi="Verdana" w:cs="Times New Roman"/>
                <w:i/>
                <w:sz w:val="20"/>
                <w:szCs w:val="20"/>
              </w:rPr>
              <w:t>“as if the user was listening to the radio.”</w:t>
            </w:r>
            <w:r w:rsidRPr="00FD2DAD">
              <w:rPr>
                <w:rStyle w:val="FootnoteReference"/>
                <w:rFonts w:ascii="Verdana" w:hAnsi="Verdana" w:cs="Times New Roman"/>
                <w:sz w:val="20"/>
                <w:szCs w:val="20"/>
              </w:rPr>
              <w:footnoteReference w:id="131"/>
            </w:r>
          </w:p>
          <w:p w14:paraId="4AFEC0CC" w14:textId="325E990E" w:rsidR="00C51A47" w:rsidRPr="00FD2DAD" w:rsidRDefault="00C51A47" w:rsidP="00137223">
            <w:pPr>
              <w:rPr>
                <w:rFonts w:ascii="Verdana" w:hAnsi="Verdana" w:cs="Times New Roman"/>
                <w:sz w:val="20"/>
                <w:szCs w:val="20"/>
              </w:rPr>
            </w:pPr>
            <w:r w:rsidRPr="00FD2DAD">
              <w:rPr>
                <w:rFonts w:ascii="Verdana" w:hAnsi="Verdana" w:cs="Times New Roman"/>
                <w:sz w:val="20"/>
                <w:szCs w:val="20"/>
              </w:rPr>
              <w:t>The report stated that technically, the parties had improved their websites since the elections in 2006</w:t>
            </w:r>
            <w:r>
              <w:rPr>
                <w:rFonts w:ascii="Verdana" w:hAnsi="Verdana" w:cs="Times New Roman"/>
                <w:sz w:val="20"/>
                <w:szCs w:val="20"/>
              </w:rPr>
              <w:t>. H</w:t>
            </w:r>
            <w:r w:rsidRPr="00FD2DAD">
              <w:rPr>
                <w:rFonts w:ascii="Verdana" w:hAnsi="Verdana" w:cs="Times New Roman"/>
                <w:sz w:val="20"/>
                <w:szCs w:val="20"/>
              </w:rPr>
              <w:t xml:space="preserve">owever, this seemed only to have improved as part of the modernization of systems and codes, and not with the intention to increase </w:t>
            </w:r>
            <w:r>
              <w:rPr>
                <w:rFonts w:ascii="Verdana" w:hAnsi="Verdana" w:cs="Times New Roman"/>
                <w:sz w:val="20"/>
                <w:szCs w:val="20"/>
              </w:rPr>
              <w:t xml:space="preserve">accessibility </w:t>
            </w:r>
            <w:r w:rsidRPr="00FD2DAD">
              <w:rPr>
                <w:rFonts w:ascii="Verdana" w:hAnsi="Verdana" w:cs="Times New Roman"/>
                <w:sz w:val="20"/>
                <w:szCs w:val="20"/>
              </w:rPr>
              <w:t xml:space="preserve">of the websites for all citizens. </w:t>
            </w:r>
          </w:p>
          <w:p w14:paraId="3468FB92" w14:textId="1D009CBC" w:rsidR="00C51A47" w:rsidRPr="00D47F98" w:rsidRDefault="00C51A47" w:rsidP="0078124C">
            <w:pPr>
              <w:spacing w:after="0"/>
              <w:rPr>
                <w:rFonts w:ascii="Verdana" w:hAnsi="Verdana"/>
                <w:sz w:val="20"/>
                <w:szCs w:val="20"/>
              </w:rPr>
            </w:pPr>
            <w:r w:rsidRPr="00D47F98">
              <w:rPr>
                <w:rFonts w:ascii="Verdana" w:hAnsi="Verdana"/>
                <w:sz w:val="20"/>
                <w:szCs w:val="20"/>
              </w:rPr>
              <w:t>The parties were found to work very little with multimedia, audio and video on their websites. They only had texts, some with very long texts and difficult words, which made it difficult to comprehend the message. Moreover, the texts were formatted in a way that resulted in poor readability. Websites that were ranked “bad” in the report were the Christian Democrats (</w:t>
            </w:r>
            <w:r w:rsidRPr="00D47F98">
              <w:rPr>
                <w:rFonts w:ascii="Verdana" w:hAnsi="Verdana"/>
                <w:i/>
                <w:iCs/>
                <w:sz w:val="20"/>
                <w:szCs w:val="20"/>
              </w:rPr>
              <w:t>Kristidemokraterna</w:t>
            </w:r>
            <w:r w:rsidRPr="00D47F98">
              <w:rPr>
                <w:rFonts w:ascii="Verdana" w:hAnsi="Verdana"/>
                <w:sz w:val="20"/>
                <w:szCs w:val="20"/>
              </w:rPr>
              <w:t>) and the Social Democrats (</w:t>
            </w:r>
            <w:r w:rsidRPr="00D47F98">
              <w:rPr>
                <w:rFonts w:ascii="Verdana" w:hAnsi="Verdana"/>
                <w:i/>
                <w:iCs/>
                <w:sz w:val="20"/>
                <w:szCs w:val="20"/>
              </w:rPr>
              <w:t>Socialdemokraterna</w:t>
            </w:r>
            <w:r w:rsidRPr="00D47F98">
              <w:rPr>
                <w:rFonts w:ascii="Verdana" w:hAnsi="Verdana"/>
                <w:sz w:val="20"/>
                <w:szCs w:val="20"/>
              </w:rPr>
              <w:t>) as well as the Green Party (</w:t>
            </w:r>
            <w:r w:rsidRPr="00D47F98">
              <w:rPr>
                <w:rFonts w:ascii="Verdana" w:hAnsi="Verdana"/>
                <w:i/>
                <w:iCs/>
                <w:sz w:val="20"/>
                <w:szCs w:val="20"/>
              </w:rPr>
              <w:t>Miljo</w:t>
            </w:r>
            <w:r w:rsidRPr="00D47F98">
              <w:rPr>
                <w:rFonts w:ascii="Arial" w:hAnsi="Arial" w:cs="Arial"/>
                <w:i/>
                <w:iCs/>
                <w:sz w:val="20"/>
                <w:szCs w:val="20"/>
              </w:rPr>
              <w:t>̈</w:t>
            </w:r>
            <w:r w:rsidRPr="00D47F98">
              <w:rPr>
                <w:rFonts w:ascii="Verdana" w:hAnsi="Verdana"/>
                <w:i/>
                <w:iCs/>
                <w:sz w:val="20"/>
                <w:szCs w:val="20"/>
              </w:rPr>
              <w:t>partiet</w:t>
            </w:r>
            <w:r w:rsidRPr="00D47F98">
              <w:rPr>
                <w:rFonts w:ascii="Verdana" w:hAnsi="Verdana"/>
                <w:sz w:val="20"/>
                <w:szCs w:val="20"/>
              </w:rPr>
              <w:t>). These websites had problems, but less negative problems compared with the other websites. The “weak” websites were ranked as the Centre Party (</w:t>
            </w:r>
            <w:r w:rsidRPr="00D47F98">
              <w:rPr>
                <w:rFonts w:ascii="Verdana" w:hAnsi="Verdana"/>
                <w:i/>
                <w:iCs/>
                <w:sz w:val="20"/>
                <w:szCs w:val="20"/>
              </w:rPr>
              <w:t>Centerpartiet</w:t>
            </w:r>
            <w:r w:rsidRPr="00D47F98">
              <w:rPr>
                <w:rFonts w:ascii="Verdana" w:hAnsi="Verdana"/>
                <w:sz w:val="20"/>
                <w:szCs w:val="20"/>
              </w:rPr>
              <w:t>) and the Liberal Party (</w:t>
            </w:r>
            <w:r w:rsidRPr="00D47F98">
              <w:rPr>
                <w:rFonts w:ascii="Verdana" w:hAnsi="Verdana"/>
                <w:i/>
                <w:iCs/>
                <w:sz w:val="20"/>
                <w:szCs w:val="20"/>
              </w:rPr>
              <w:t>Folkpartiet</w:t>
            </w:r>
            <w:r w:rsidRPr="00D47F98">
              <w:rPr>
                <w:rFonts w:ascii="Verdana" w:hAnsi="Verdana"/>
                <w:sz w:val="20"/>
                <w:szCs w:val="20"/>
              </w:rPr>
              <w:t>). These websites were ranked weak, since they had a larger number of problems. The Centre Party (</w:t>
            </w:r>
            <w:r w:rsidRPr="00D47F98">
              <w:rPr>
                <w:rFonts w:ascii="Verdana" w:hAnsi="Verdana"/>
                <w:i/>
                <w:iCs/>
                <w:sz w:val="20"/>
                <w:szCs w:val="20"/>
              </w:rPr>
              <w:t>Centerpartiet</w:t>
            </w:r>
            <w:r w:rsidRPr="00D47F98">
              <w:rPr>
                <w:rFonts w:ascii="Verdana" w:hAnsi="Verdana"/>
                <w:sz w:val="20"/>
                <w:szCs w:val="20"/>
              </w:rPr>
              <w:t xml:space="preserve">) was assessed as having the best </w:t>
            </w:r>
            <w:r w:rsidRPr="00D47F98">
              <w:rPr>
                <w:rFonts w:ascii="Verdana" w:hAnsi="Verdana"/>
                <w:sz w:val="20"/>
                <w:szCs w:val="20"/>
              </w:rPr>
              <w:lastRenderedPageBreak/>
              <w:t>linguistic accessibility but the score was pulled down due to the technical and pedagogical difficulties which were found to be extensive.  The Liberal Party (</w:t>
            </w:r>
            <w:r w:rsidRPr="00D47F98">
              <w:rPr>
                <w:rFonts w:ascii="Verdana" w:hAnsi="Verdana"/>
                <w:i/>
                <w:iCs/>
                <w:sz w:val="20"/>
                <w:szCs w:val="20"/>
              </w:rPr>
              <w:t>Folkpartiet</w:t>
            </w:r>
            <w:r w:rsidRPr="00D47F98">
              <w:rPr>
                <w:rFonts w:ascii="Verdana" w:hAnsi="Verdana"/>
                <w:sz w:val="20"/>
                <w:szCs w:val="20"/>
              </w:rPr>
              <w:t>) was assessed as having the worst linguistic accessibility but is faring somewhat better than many other parties in the case of technical aspects. The websites ranked as “worst” were the Conservatives (</w:t>
            </w:r>
            <w:r w:rsidRPr="00D47F98">
              <w:rPr>
                <w:rFonts w:ascii="Verdana" w:hAnsi="Verdana"/>
                <w:i/>
                <w:iCs/>
                <w:sz w:val="20"/>
                <w:szCs w:val="20"/>
              </w:rPr>
              <w:t>Moderaterna</w:t>
            </w:r>
            <w:r w:rsidRPr="00D47F98">
              <w:rPr>
                <w:rFonts w:ascii="Verdana" w:hAnsi="Verdana"/>
                <w:sz w:val="20"/>
                <w:szCs w:val="20"/>
              </w:rPr>
              <w:t>) and the Left Party (</w:t>
            </w:r>
            <w:r w:rsidRPr="00D47F98">
              <w:rPr>
                <w:rFonts w:ascii="Verdana" w:hAnsi="Verdana"/>
                <w:i/>
                <w:iCs/>
                <w:sz w:val="20"/>
                <w:szCs w:val="20"/>
              </w:rPr>
              <w:t>Vänsterpartiet</w:t>
            </w:r>
            <w:r w:rsidRPr="00D47F98">
              <w:rPr>
                <w:rFonts w:ascii="Verdana" w:hAnsi="Verdana"/>
                <w:sz w:val="20"/>
                <w:szCs w:val="20"/>
              </w:rPr>
              <w:t>). They had the worst level of accessibilty with regards to technology, pedagogy and language.</w:t>
            </w:r>
          </w:p>
        </w:tc>
      </w:tr>
      <w:tr w:rsidR="00C51A47" w:rsidRPr="00FD2DAD" w14:paraId="617EE029" w14:textId="77777777" w:rsidTr="00C51A47">
        <w:trPr>
          <w:trHeight w:val="454"/>
        </w:trPr>
        <w:tc>
          <w:tcPr>
            <w:tcW w:w="1620" w:type="pct"/>
            <w:shd w:val="clear" w:color="auto" w:fill="auto"/>
            <w:vAlign w:val="center"/>
          </w:tcPr>
          <w:p w14:paraId="633DB0D9" w14:textId="77777777" w:rsidR="00C51A47" w:rsidRPr="00FD2DAD" w:rsidRDefault="00C51A47" w:rsidP="00A910E9">
            <w:pPr>
              <w:spacing w:before="240"/>
              <w:contextualSpacing/>
              <w:rPr>
                <w:rFonts w:ascii="Verdana" w:eastAsia="Calibri" w:hAnsi="Verdana" w:cs="Times New Roman"/>
                <w:sz w:val="20"/>
                <w:szCs w:val="20"/>
                <w:lang w:val="en-GB"/>
              </w:rPr>
            </w:pPr>
            <w:r w:rsidRPr="00FD2DAD">
              <w:rPr>
                <w:rFonts w:ascii="Verdana" w:eastAsia="Calibri" w:hAnsi="Verdana" w:cs="Times New Roman"/>
                <w:sz w:val="20"/>
                <w:szCs w:val="20"/>
                <w:lang w:val="en-GB"/>
              </w:rPr>
              <w:lastRenderedPageBreak/>
              <w:t>What proportion of public authority national and municipal buildings is accessible to persons with disabilities?</w:t>
            </w:r>
          </w:p>
        </w:tc>
        <w:tc>
          <w:tcPr>
            <w:tcW w:w="3380" w:type="pct"/>
          </w:tcPr>
          <w:p w14:paraId="407E2897" w14:textId="59892BF2" w:rsidR="00C51A47" w:rsidRDefault="00C51A47" w:rsidP="0078124C">
            <w:pPr>
              <w:pStyle w:val="Heading4"/>
              <w:shd w:val="clear" w:color="auto" w:fill="FFFFFF"/>
              <w:spacing w:before="0" w:line="300" w:lineRule="atLeast"/>
              <w:outlineLvl w:val="3"/>
              <w:rPr>
                <w:rFonts w:ascii="Verdana" w:hAnsi="Verdana" w:cstheme="minorHAnsi"/>
                <w:b w:val="0"/>
                <w:i w:val="0"/>
                <w:color w:val="auto"/>
                <w:sz w:val="20"/>
                <w:szCs w:val="20"/>
                <w:lang w:val="en-GB"/>
              </w:rPr>
            </w:pPr>
            <w:r w:rsidRPr="00FD2DAD">
              <w:rPr>
                <w:rFonts w:ascii="Verdana" w:hAnsi="Verdana" w:cstheme="minorHAnsi"/>
                <w:b w:val="0"/>
                <w:i w:val="0"/>
                <w:color w:val="000000"/>
                <w:sz w:val="20"/>
                <w:szCs w:val="20"/>
                <w:lang w:val="en-GB"/>
              </w:rPr>
              <w:t xml:space="preserve">The </w:t>
            </w:r>
            <w:r w:rsidRPr="00FD2DAD">
              <w:rPr>
                <w:rFonts w:ascii="Verdana" w:hAnsi="Verdana" w:cstheme="minorHAnsi"/>
                <w:b w:val="0"/>
                <w:i w:val="0"/>
                <w:color w:val="auto"/>
                <w:sz w:val="20"/>
                <w:szCs w:val="20"/>
                <w:lang w:val="en-GB"/>
              </w:rPr>
              <w:t>Swedish Agency for Disability Policy Co-ordination (</w:t>
            </w:r>
            <w:r w:rsidRPr="00FD2DAD">
              <w:rPr>
                <w:rFonts w:ascii="Verdana" w:hAnsi="Verdana" w:cstheme="minorHAnsi"/>
                <w:b w:val="0"/>
                <w:color w:val="auto"/>
                <w:sz w:val="20"/>
                <w:szCs w:val="20"/>
                <w:lang w:val="en-GB"/>
              </w:rPr>
              <w:t>Handisam</w:t>
            </w:r>
            <w:r>
              <w:rPr>
                <w:rFonts w:ascii="Verdana" w:hAnsi="Verdana" w:cstheme="minorHAnsi"/>
                <w:b w:val="0"/>
                <w:i w:val="0"/>
                <w:color w:val="auto"/>
                <w:sz w:val="20"/>
                <w:szCs w:val="20"/>
                <w:lang w:val="en-GB"/>
              </w:rPr>
              <w:t>)</w:t>
            </w:r>
            <w:r w:rsidRPr="00FD2DAD">
              <w:rPr>
                <w:rFonts w:ascii="Verdana" w:hAnsi="Verdana" w:cstheme="minorHAnsi"/>
                <w:b w:val="0"/>
                <w:i w:val="0"/>
                <w:color w:val="auto"/>
                <w:sz w:val="20"/>
                <w:szCs w:val="20"/>
                <w:lang w:val="en-GB"/>
              </w:rPr>
              <w:t xml:space="preserve"> published a study about the participation in political life in Sweden for persons with disability in municipalities and county councils (</w:t>
            </w:r>
            <w:r w:rsidRPr="00FD2DAD">
              <w:rPr>
                <w:rFonts w:ascii="Verdana" w:hAnsi="Verdana" w:cstheme="minorHAnsi"/>
                <w:b w:val="0"/>
                <w:color w:val="auto"/>
                <w:sz w:val="20"/>
                <w:szCs w:val="20"/>
                <w:lang w:val="en-GB"/>
              </w:rPr>
              <w:t>Kommunfullmäktige</w:t>
            </w:r>
            <w:r w:rsidRPr="00FD2DAD">
              <w:rPr>
                <w:rFonts w:ascii="Verdana" w:hAnsi="Verdana" w:cstheme="minorHAnsi"/>
                <w:b w:val="0"/>
                <w:i w:val="0"/>
                <w:color w:val="auto"/>
                <w:sz w:val="20"/>
                <w:szCs w:val="20"/>
                <w:lang w:val="en-GB"/>
              </w:rPr>
              <w:t>).</w:t>
            </w:r>
            <w:r w:rsidRPr="00FD2DAD">
              <w:rPr>
                <w:rStyle w:val="FootnoteReference"/>
                <w:rFonts w:ascii="Verdana" w:hAnsi="Verdana" w:cstheme="minorHAnsi"/>
                <w:b w:val="0"/>
                <w:i w:val="0"/>
                <w:color w:val="auto"/>
                <w:sz w:val="20"/>
                <w:szCs w:val="20"/>
                <w:lang w:val="en-GB"/>
              </w:rPr>
              <w:footnoteReference w:id="132"/>
            </w:r>
            <w:r>
              <w:rPr>
                <w:rFonts w:ascii="Verdana" w:hAnsi="Verdana" w:cstheme="minorHAnsi"/>
                <w:b w:val="0"/>
                <w:i w:val="0"/>
                <w:color w:val="auto"/>
                <w:sz w:val="20"/>
                <w:szCs w:val="20"/>
                <w:lang w:val="en-GB"/>
              </w:rPr>
              <w:t xml:space="preserve"> </w:t>
            </w:r>
          </w:p>
          <w:p w14:paraId="5ED0CF05" w14:textId="36E11542" w:rsidR="00C51A47" w:rsidRPr="00FD2DAD" w:rsidRDefault="00C51A47" w:rsidP="003C1598">
            <w:pPr>
              <w:rPr>
                <w:rFonts w:ascii="Verdana" w:hAnsi="Verdana" w:cstheme="minorHAnsi"/>
                <w:sz w:val="20"/>
                <w:szCs w:val="20"/>
                <w:lang w:val="en-GB"/>
              </w:rPr>
            </w:pPr>
            <w:r w:rsidRPr="00FD2DAD">
              <w:rPr>
                <w:rFonts w:ascii="Verdana" w:hAnsi="Verdana" w:cstheme="minorHAnsi"/>
                <w:sz w:val="20"/>
                <w:szCs w:val="20"/>
              </w:rPr>
              <w:t>The response rate was 77 percent for municipalities (222 out of 290 municipalities) and 71 percent of county councils (15 out of 21 counties).</w:t>
            </w:r>
            <w:r>
              <w:rPr>
                <w:rFonts w:ascii="Verdana" w:hAnsi="Verdana" w:cstheme="minorHAnsi"/>
                <w:sz w:val="20"/>
                <w:szCs w:val="20"/>
              </w:rPr>
              <w:t xml:space="preserve"> According to the study, </w:t>
            </w:r>
            <w:r w:rsidRPr="00FD2DAD">
              <w:rPr>
                <w:rFonts w:ascii="Verdana" w:hAnsi="Verdana" w:cstheme="minorHAnsi"/>
                <w:color w:val="000000"/>
                <w:sz w:val="20"/>
                <w:szCs w:val="20"/>
                <w:lang w:val="en-GB"/>
              </w:rPr>
              <w:t xml:space="preserve">64 percent of local governments have inventoried all premises used for committee meetings from an accessibility perspective. </w:t>
            </w:r>
          </w:p>
          <w:p w14:paraId="33CF194B" w14:textId="069FB80B" w:rsidR="00C51A47" w:rsidRPr="00FD2DAD" w:rsidRDefault="00C51A47" w:rsidP="003C1598">
            <w:pPr>
              <w:rPr>
                <w:rFonts w:ascii="Verdana" w:hAnsi="Verdana" w:cstheme="minorHAnsi"/>
                <w:color w:val="000000"/>
                <w:sz w:val="20"/>
                <w:szCs w:val="20"/>
                <w:lang w:val="en-GB"/>
              </w:rPr>
            </w:pPr>
            <w:r>
              <w:rPr>
                <w:rFonts w:ascii="Verdana" w:hAnsi="Verdana" w:cstheme="minorHAnsi"/>
                <w:color w:val="000000"/>
                <w:sz w:val="20"/>
                <w:szCs w:val="20"/>
                <w:lang w:val="en-GB"/>
              </w:rPr>
              <w:t xml:space="preserve">Three out of ten municipalities </w:t>
            </w:r>
            <w:r w:rsidRPr="00FD2DAD">
              <w:rPr>
                <w:rFonts w:ascii="Verdana" w:hAnsi="Verdana" w:cstheme="minorHAnsi"/>
                <w:color w:val="000000"/>
                <w:sz w:val="20"/>
                <w:szCs w:val="20"/>
                <w:lang w:val="en-GB"/>
              </w:rPr>
              <w:t xml:space="preserve">and four out of 10 County Councils </w:t>
            </w:r>
            <w:r>
              <w:rPr>
                <w:rFonts w:ascii="Verdana" w:hAnsi="Verdana" w:cstheme="minorHAnsi"/>
                <w:color w:val="000000"/>
                <w:sz w:val="20"/>
                <w:szCs w:val="20"/>
                <w:lang w:val="en-GB"/>
              </w:rPr>
              <w:t>(</w:t>
            </w:r>
            <w:r w:rsidRPr="00FD2DAD">
              <w:rPr>
                <w:rFonts w:ascii="Verdana" w:hAnsi="Verdana" w:cstheme="minorHAnsi"/>
                <w:i/>
                <w:color w:val="000000"/>
                <w:sz w:val="20"/>
                <w:szCs w:val="20"/>
                <w:lang w:val="en-GB"/>
              </w:rPr>
              <w:t>landsting</w:t>
            </w:r>
            <w:r>
              <w:rPr>
                <w:rFonts w:ascii="Verdana" w:hAnsi="Verdana" w:cstheme="minorHAnsi"/>
                <w:color w:val="000000"/>
                <w:sz w:val="20"/>
                <w:szCs w:val="20"/>
                <w:lang w:val="en-GB"/>
              </w:rPr>
              <w:t>) -</w:t>
            </w:r>
            <w:r w:rsidRPr="00FD2DAD">
              <w:rPr>
                <w:rFonts w:ascii="Verdana" w:hAnsi="Verdana" w:cstheme="minorHAnsi"/>
                <w:color w:val="000000"/>
                <w:sz w:val="20"/>
                <w:szCs w:val="20"/>
                <w:lang w:val="en-GB"/>
              </w:rPr>
              <w:t xml:space="preserve"> elected assemblies in the counties concerned with issues </w:t>
            </w:r>
            <w:r>
              <w:rPr>
                <w:rFonts w:ascii="Verdana" w:hAnsi="Verdana" w:cstheme="minorHAnsi"/>
                <w:color w:val="000000"/>
                <w:sz w:val="20"/>
                <w:szCs w:val="20"/>
                <w:lang w:val="en-GB"/>
              </w:rPr>
              <w:t>like</w:t>
            </w:r>
            <w:r w:rsidRPr="00FD2DAD">
              <w:rPr>
                <w:rFonts w:ascii="Verdana" w:hAnsi="Verdana" w:cstheme="minorHAnsi"/>
                <w:color w:val="000000"/>
                <w:sz w:val="20"/>
                <w:szCs w:val="20"/>
                <w:lang w:val="en-GB"/>
              </w:rPr>
              <w:t xml:space="preserve"> primarily health care and public transport </w:t>
            </w:r>
            <w:r>
              <w:rPr>
                <w:rFonts w:ascii="Verdana" w:hAnsi="Verdana" w:cstheme="minorHAnsi"/>
                <w:color w:val="000000"/>
                <w:sz w:val="20"/>
                <w:szCs w:val="20"/>
                <w:lang w:val="en-GB"/>
              </w:rPr>
              <w:t xml:space="preserve">- </w:t>
            </w:r>
            <w:r w:rsidRPr="00FD2DAD">
              <w:rPr>
                <w:rFonts w:ascii="Verdana" w:hAnsi="Verdana" w:cstheme="minorHAnsi"/>
                <w:color w:val="000000"/>
                <w:sz w:val="20"/>
                <w:szCs w:val="20"/>
                <w:lang w:val="en-GB"/>
              </w:rPr>
              <w:t xml:space="preserve">have </w:t>
            </w:r>
            <w:r>
              <w:rPr>
                <w:rFonts w:ascii="Verdana" w:hAnsi="Verdana" w:cstheme="minorHAnsi"/>
                <w:color w:val="000000"/>
                <w:sz w:val="20"/>
                <w:szCs w:val="20"/>
                <w:lang w:val="en-GB"/>
              </w:rPr>
              <w:t>contrast</w:t>
            </w:r>
            <w:r w:rsidRPr="00FD2DAD">
              <w:rPr>
                <w:rFonts w:ascii="Verdana" w:hAnsi="Verdana" w:cstheme="minorHAnsi"/>
                <w:color w:val="000000"/>
                <w:sz w:val="20"/>
                <w:szCs w:val="20"/>
                <w:lang w:val="en-GB"/>
              </w:rPr>
              <w:t xml:space="preserve"> marked stairs and</w:t>
            </w:r>
            <w:r>
              <w:rPr>
                <w:rFonts w:ascii="Verdana" w:hAnsi="Verdana" w:cstheme="minorHAnsi"/>
                <w:color w:val="000000"/>
                <w:sz w:val="20"/>
                <w:szCs w:val="20"/>
                <w:lang w:val="en-GB"/>
              </w:rPr>
              <w:t xml:space="preserve"> doors.</w:t>
            </w:r>
            <w:r w:rsidRPr="00FD2DAD">
              <w:rPr>
                <w:rFonts w:ascii="Verdana" w:hAnsi="Verdana" w:cstheme="minorHAnsi"/>
                <w:color w:val="000000"/>
                <w:sz w:val="20"/>
                <w:szCs w:val="20"/>
                <w:lang w:val="en-GB"/>
              </w:rPr>
              <w:t xml:space="preserve"> Nine out of ten municipalities have flat floors without obstacles in the premises where meetings are held. Four out of 10 municipalities and six out of 10 County Councils had well-lit signs with brightness contrast</w:t>
            </w:r>
            <w:r>
              <w:rPr>
                <w:rFonts w:ascii="Verdana" w:hAnsi="Verdana" w:cstheme="minorHAnsi"/>
                <w:color w:val="000000"/>
                <w:sz w:val="20"/>
                <w:szCs w:val="20"/>
                <w:lang w:val="en-GB"/>
              </w:rPr>
              <w:t>,</w:t>
            </w:r>
            <w:r w:rsidRPr="00FD2DAD">
              <w:rPr>
                <w:rFonts w:ascii="Verdana" w:hAnsi="Verdana" w:cstheme="minorHAnsi"/>
                <w:color w:val="000000"/>
                <w:sz w:val="20"/>
                <w:szCs w:val="20"/>
                <w:lang w:val="en-GB"/>
              </w:rPr>
              <w:t xml:space="preserve"> and letters or symbols in raised relief or Braille on the premises</w:t>
            </w:r>
            <w:r>
              <w:rPr>
                <w:rFonts w:ascii="Verdana" w:hAnsi="Verdana" w:cstheme="minorHAnsi"/>
                <w:color w:val="000000"/>
                <w:sz w:val="20"/>
                <w:szCs w:val="20"/>
                <w:lang w:val="en-GB"/>
              </w:rPr>
              <w:t>.</w:t>
            </w:r>
            <w:r w:rsidRPr="00FD2DAD">
              <w:rPr>
                <w:rFonts w:ascii="Verdana" w:hAnsi="Verdana" w:cstheme="minorHAnsi"/>
                <w:color w:val="000000"/>
                <w:sz w:val="20"/>
                <w:szCs w:val="20"/>
                <w:lang w:val="en-GB"/>
              </w:rPr>
              <w:t xml:space="preserve"> In 36 percent of the municipalities</w:t>
            </w:r>
            <w:r>
              <w:rPr>
                <w:rFonts w:ascii="Verdana" w:hAnsi="Verdana" w:cstheme="minorHAnsi"/>
                <w:color w:val="000000"/>
                <w:sz w:val="20"/>
                <w:szCs w:val="20"/>
                <w:lang w:val="en-GB"/>
              </w:rPr>
              <w:t xml:space="preserve"> </w:t>
            </w:r>
            <w:r w:rsidRPr="00FD2DAD">
              <w:rPr>
                <w:rFonts w:ascii="Verdana" w:hAnsi="Verdana" w:cstheme="minorHAnsi"/>
                <w:color w:val="000000"/>
                <w:sz w:val="20"/>
                <w:szCs w:val="20"/>
                <w:lang w:val="en-GB"/>
              </w:rPr>
              <w:t>and 47 percent of the County Councils, elected officials who use wheelchairs could not reach the seats in the boardroom.</w:t>
            </w:r>
            <w:r w:rsidRPr="00FD2DAD">
              <w:rPr>
                <w:rStyle w:val="FootnoteReference"/>
                <w:rFonts w:ascii="Verdana" w:hAnsi="Verdana" w:cstheme="minorHAnsi"/>
                <w:sz w:val="20"/>
                <w:szCs w:val="20"/>
                <w:lang w:val="en-GB"/>
              </w:rPr>
              <w:t xml:space="preserve"> </w:t>
            </w:r>
            <w:r w:rsidRPr="00FD2DAD">
              <w:rPr>
                <w:rFonts w:ascii="Verdana" w:hAnsi="Verdana" w:cstheme="minorHAnsi"/>
                <w:color w:val="000000"/>
                <w:sz w:val="20"/>
                <w:szCs w:val="20"/>
                <w:lang w:val="en-GB"/>
              </w:rPr>
              <w:t xml:space="preserve">93 percent of the municipalities and County Councils have hearing equipment that covers all or part of the room where the council meets. People with cognitive disabilities can get help with getting to the premises and participate in meetings; escort was necessary for one of the premises </w:t>
            </w:r>
            <w:r>
              <w:rPr>
                <w:rFonts w:ascii="Verdana" w:hAnsi="Verdana" w:cstheme="minorHAnsi"/>
                <w:color w:val="000000"/>
                <w:sz w:val="20"/>
                <w:szCs w:val="20"/>
                <w:lang w:val="en-GB"/>
              </w:rPr>
              <w:t>(For more information, see annex.)</w:t>
            </w:r>
          </w:p>
          <w:p w14:paraId="2C151E58" w14:textId="4DB7A4CE" w:rsidR="00C51A47" w:rsidRDefault="00C51A47" w:rsidP="000D2BDC">
            <w:pPr>
              <w:spacing w:before="120" w:after="120"/>
              <w:rPr>
                <w:rFonts w:ascii="Verdana" w:eastAsia="Calibri" w:hAnsi="Verdana" w:cstheme="minorHAnsi"/>
                <w:sz w:val="20"/>
                <w:szCs w:val="20"/>
              </w:rPr>
            </w:pPr>
            <w:r w:rsidRPr="00FD2DAD">
              <w:rPr>
                <w:rFonts w:ascii="Verdana" w:eastAsia="Calibri" w:hAnsi="Verdana" w:cstheme="minorHAnsi"/>
                <w:sz w:val="20"/>
                <w:szCs w:val="20"/>
                <w:lang w:val="en-GB"/>
              </w:rPr>
              <w:t xml:space="preserve">The Swedish Agency for Disability Policy Coordination also </w:t>
            </w:r>
            <w:r>
              <w:rPr>
                <w:rFonts w:ascii="Verdana" w:eastAsia="Calibri" w:hAnsi="Verdana" w:cstheme="minorHAnsi"/>
                <w:sz w:val="20"/>
                <w:szCs w:val="20"/>
                <w:lang w:val="en-GB"/>
              </w:rPr>
              <w:t xml:space="preserve">follows </w:t>
            </w:r>
            <w:r w:rsidRPr="00FD2DAD">
              <w:rPr>
                <w:rFonts w:ascii="Verdana" w:eastAsia="Calibri" w:hAnsi="Verdana" w:cstheme="minorHAnsi"/>
                <w:sz w:val="20"/>
                <w:szCs w:val="20"/>
                <w:lang w:val="en-GB"/>
              </w:rPr>
              <w:t xml:space="preserve">the development of </w:t>
            </w:r>
            <w:r w:rsidRPr="00FD2DAD">
              <w:rPr>
                <w:rFonts w:ascii="Verdana" w:eastAsia="Calibri" w:hAnsi="Verdana" w:cstheme="minorHAnsi"/>
                <w:sz w:val="20"/>
                <w:szCs w:val="20"/>
                <w:lang w:val="en-GB"/>
              </w:rPr>
              <w:lastRenderedPageBreak/>
              <w:t xml:space="preserve">accessibility in governmental agencies. </w:t>
            </w:r>
            <w:r w:rsidRPr="00FD2DAD">
              <w:rPr>
                <w:rFonts w:ascii="Verdana" w:eastAsia="Calibri" w:hAnsi="Verdana" w:cstheme="minorHAnsi"/>
                <w:sz w:val="20"/>
                <w:szCs w:val="20"/>
              </w:rPr>
              <w:t>Twelve years ago, the government stated in an ordinance that governmental agencies have a responsibility to ensure that their premises, operations and information are accessibl</w:t>
            </w:r>
            <w:r>
              <w:rPr>
                <w:rFonts w:ascii="Verdana" w:eastAsia="Calibri" w:hAnsi="Verdana" w:cstheme="minorHAnsi"/>
                <w:sz w:val="20"/>
                <w:szCs w:val="20"/>
              </w:rPr>
              <w:t xml:space="preserve">e to persons with disabilities. </w:t>
            </w:r>
            <w:r w:rsidRPr="00FD2DAD">
              <w:rPr>
                <w:rFonts w:ascii="Verdana" w:eastAsia="Calibri" w:hAnsi="Verdana" w:cstheme="minorHAnsi"/>
                <w:sz w:val="20"/>
                <w:szCs w:val="20"/>
              </w:rPr>
              <w:t>Handisam is doing yearly follow ups of the development.</w:t>
            </w:r>
          </w:p>
          <w:p w14:paraId="10771AE6" w14:textId="5B4326BF" w:rsidR="00C51A47" w:rsidRDefault="00C51A47" w:rsidP="000D2BDC">
            <w:pPr>
              <w:spacing w:before="120" w:after="120"/>
              <w:rPr>
                <w:rFonts w:ascii="Verdana" w:eastAsia="Calibri" w:hAnsi="Verdana" w:cstheme="minorHAnsi"/>
                <w:sz w:val="20"/>
                <w:szCs w:val="20"/>
              </w:rPr>
            </w:pPr>
            <w:r w:rsidRPr="00FD2DAD">
              <w:rPr>
                <w:rFonts w:ascii="Verdana" w:eastAsia="Calibri" w:hAnsi="Verdana" w:cstheme="minorHAnsi"/>
                <w:sz w:val="20"/>
                <w:szCs w:val="20"/>
              </w:rPr>
              <w:t xml:space="preserve">Twelve out of 289 agencies fulfil the criteria for basic accessibility set </w:t>
            </w:r>
            <w:r>
              <w:rPr>
                <w:rFonts w:ascii="Verdana" w:eastAsia="Calibri" w:hAnsi="Verdana" w:cstheme="minorHAnsi"/>
                <w:sz w:val="20"/>
                <w:szCs w:val="20"/>
              </w:rPr>
              <w:t>out</w:t>
            </w:r>
            <w:r w:rsidRPr="00FD2DAD">
              <w:rPr>
                <w:rFonts w:ascii="Verdana" w:eastAsia="Calibri" w:hAnsi="Verdana" w:cstheme="minorHAnsi"/>
                <w:sz w:val="20"/>
                <w:szCs w:val="20"/>
              </w:rPr>
              <w:t xml:space="preserve"> by Handisam. 54 agencies have </w:t>
            </w:r>
            <w:r>
              <w:rPr>
                <w:rFonts w:ascii="Verdana" w:eastAsia="Calibri" w:hAnsi="Verdana" w:cstheme="minorHAnsi"/>
                <w:sz w:val="20"/>
                <w:szCs w:val="20"/>
              </w:rPr>
              <w:t>deteriorated compared to the previous year,</w:t>
            </w:r>
            <w:r w:rsidRPr="00FD2DAD">
              <w:rPr>
                <w:rFonts w:ascii="Verdana" w:eastAsia="Calibri" w:hAnsi="Verdana" w:cstheme="minorHAnsi"/>
                <w:sz w:val="20"/>
                <w:szCs w:val="20"/>
              </w:rPr>
              <w:t xml:space="preserve"> and 68 agencies do not meet even half of the criteria. </w:t>
            </w:r>
            <w:r>
              <w:rPr>
                <w:rFonts w:ascii="Verdana" w:eastAsia="Calibri" w:hAnsi="Verdana" w:cstheme="minorHAnsi"/>
                <w:sz w:val="20"/>
                <w:szCs w:val="20"/>
              </w:rPr>
              <w:t xml:space="preserve"> </w:t>
            </w:r>
            <w:r w:rsidRPr="00FD2DAD">
              <w:rPr>
                <w:rFonts w:ascii="Verdana" w:eastAsia="Calibri" w:hAnsi="Verdana" w:cstheme="minorHAnsi"/>
                <w:sz w:val="20"/>
                <w:szCs w:val="20"/>
              </w:rPr>
              <w:t xml:space="preserve">A growing number of agencies indicate that their websites meet international standards for accessibility. More agencies conducted training of its staff in accessibility and legislation. More agencies removed </w:t>
            </w:r>
            <w:r>
              <w:rPr>
                <w:rFonts w:ascii="Verdana" w:eastAsia="Calibri" w:hAnsi="Verdana" w:cstheme="minorHAnsi"/>
                <w:sz w:val="20"/>
                <w:szCs w:val="20"/>
              </w:rPr>
              <w:t>barriers</w:t>
            </w:r>
            <w:r w:rsidRPr="00FD2DAD">
              <w:rPr>
                <w:rFonts w:ascii="Verdana" w:eastAsia="Calibri" w:hAnsi="Verdana" w:cstheme="minorHAnsi"/>
                <w:sz w:val="20"/>
                <w:szCs w:val="20"/>
              </w:rPr>
              <w:t xml:space="preserve"> in their premises. This applies to both the public areas and staff areas. </w:t>
            </w:r>
            <w:r>
              <w:rPr>
                <w:rFonts w:ascii="Verdana" w:eastAsia="Calibri" w:hAnsi="Verdana" w:cstheme="minorHAnsi"/>
                <w:sz w:val="20"/>
                <w:szCs w:val="20"/>
              </w:rPr>
              <w:t>A</w:t>
            </w:r>
            <w:r w:rsidRPr="00FD2DAD">
              <w:rPr>
                <w:rFonts w:ascii="Verdana" w:eastAsia="Calibri" w:hAnsi="Verdana" w:cstheme="minorHAnsi"/>
                <w:sz w:val="20"/>
                <w:szCs w:val="20"/>
              </w:rPr>
              <w:t>gencies have especially focused on measures that improve accessibility for people with visual and cognitive disabilities</w:t>
            </w:r>
            <w:r w:rsidRPr="00FD2DAD">
              <w:rPr>
                <w:rStyle w:val="FootnoteReference"/>
                <w:rFonts w:ascii="Verdana" w:eastAsia="Calibri" w:hAnsi="Verdana" w:cstheme="minorHAnsi"/>
                <w:sz w:val="20"/>
                <w:szCs w:val="20"/>
              </w:rPr>
              <w:footnoteReference w:id="133"/>
            </w:r>
            <w:r w:rsidRPr="00FD2DAD">
              <w:rPr>
                <w:rFonts w:ascii="Verdana" w:eastAsia="Calibri" w:hAnsi="Verdana" w:cstheme="minorHAnsi"/>
                <w:sz w:val="20"/>
                <w:szCs w:val="20"/>
              </w:rPr>
              <w:t>.</w:t>
            </w:r>
          </w:p>
          <w:p w14:paraId="29F2C511" w14:textId="444FB276" w:rsidR="00C51A47" w:rsidRPr="00FD2DAD" w:rsidRDefault="00C51A47" w:rsidP="000D2BDC">
            <w:pPr>
              <w:spacing w:before="120" w:after="120"/>
              <w:rPr>
                <w:rFonts w:ascii="Verdana" w:hAnsi="Verdana" w:cs="Times New Roman"/>
                <w:color w:val="000000"/>
                <w:sz w:val="20"/>
                <w:szCs w:val="20"/>
                <w:lang w:val="en-GB"/>
              </w:rPr>
            </w:pPr>
            <w:r w:rsidRPr="00D47F98">
              <w:rPr>
                <w:rFonts w:ascii="Verdana" w:hAnsi="Verdana"/>
                <w:sz w:val="20"/>
                <w:szCs w:val="20"/>
                <w:lang w:val="en-GB"/>
              </w:rPr>
              <w:t>According to the report published by the Swedish Agency for Disability Policy Co-ordination (</w:t>
            </w:r>
            <w:r w:rsidRPr="00D47F98">
              <w:rPr>
                <w:rFonts w:ascii="Verdana" w:hAnsi="Verdana"/>
                <w:i/>
                <w:iCs/>
                <w:sz w:val="20"/>
                <w:szCs w:val="20"/>
                <w:lang w:val="en-GB"/>
              </w:rPr>
              <w:t>Handisam</w:t>
            </w:r>
            <w:r w:rsidRPr="00D47F98">
              <w:rPr>
                <w:rFonts w:ascii="Verdana" w:hAnsi="Verdana"/>
                <w:sz w:val="20"/>
                <w:szCs w:val="20"/>
                <w:lang w:val="en-GB"/>
              </w:rPr>
              <w:t>) six out of 21 County Boards (</w:t>
            </w:r>
            <w:r w:rsidRPr="00D47F98">
              <w:rPr>
                <w:rFonts w:ascii="Verdana" w:hAnsi="Verdana"/>
                <w:i/>
                <w:iCs/>
                <w:sz w:val="20"/>
                <w:szCs w:val="20"/>
                <w:lang w:val="en-GB"/>
              </w:rPr>
              <w:t>Länsstyrelser</w:t>
            </w:r>
            <w:r w:rsidRPr="00D47F98">
              <w:rPr>
                <w:rFonts w:ascii="Verdana" w:hAnsi="Verdana"/>
                <w:sz w:val="20"/>
                <w:szCs w:val="20"/>
                <w:lang w:val="en-GB"/>
              </w:rPr>
              <w:t>) received complaints in the 2010 elections relating to election and voting places that do not meet the requirement of accessibility. In total, it was about 111 polling stations, 55 polling premises and 4 buses that did not meet accessibility requirements.</w:t>
            </w:r>
          </w:p>
        </w:tc>
      </w:tr>
      <w:tr w:rsidR="00C51A47" w:rsidRPr="00FD2DAD" w14:paraId="559AF5EC" w14:textId="77777777" w:rsidTr="00C51A47">
        <w:trPr>
          <w:trHeight w:val="454"/>
        </w:trPr>
        <w:tc>
          <w:tcPr>
            <w:tcW w:w="1620" w:type="pct"/>
            <w:shd w:val="clear" w:color="auto" w:fill="auto"/>
            <w:vAlign w:val="center"/>
          </w:tcPr>
          <w:p w14:paraId="1CFA4A5D" w14:textId="60BEEBD5" w:rsidR="00C51A47" w:rsidRPr="00FD2DAD" w:rsidRDefault="00C51A47" w:rsidP="0078124C">
            <w:pPr>
              <w:spacing w:before="240"/>
              <w:contextualSpacing/>
              <w:rPr>
                <w:rFonts w:ascii="Verdana" w:eastAsia="Calibri" w:hAnsi="Verdana" w:cs="Times New Roman"/>
                <w:sz w:val="20"/>
                <w:szCs w:val="20"/>
                <w:lang w:val="en-GB"/>
              </w:rPr>
            </w:pPr>
            <w:r w:rsidRPr="00FD2DAD">
              <w:rPr>
                <w:rFonts w:ascii="Verdana" w:eastAsia="Calibri" w:hAnsi="Verdana" w:cs="Times New Roman"/>
                <w:sz w:val="20"/>
                <w:szCs w:val="20"/>
                <w:lang w:val="en-GB"/>
              </w:rPr>
              <w:lastRenderedPageBreak/>
              <w:t>How many complaints related to infringements of the right to political participation of persons with disabilities</w:t>
            </w:r>
            <w:r>
              <w:rPr>
                <w:rFonts w:ascii="Verdana" w:eastAsia="Calibri" w:hAnsi="Verdana" w:cs="Times New Roman"/>
                <w:sz w:val="20"/>
                <w:szCs w:val="20"/>
                <w:lang w:val="en-GB"/>
              </w:rPr>
              <w:t xml:space="preserve"> </w:t>
            </w:r>
            <w:r w:rsidRPr="00FD2DAD">
              <w:rPr>
                <w:rFonts w:ascii="Verdana" w:eastAsia="Calibri" w:hAnsi="Verdana" w:cs="Times New Roman"/>
                <w:sz w:val="20"/>
                <w:szCs w:val="20"/>
                <w:lang w:val="en-GB"/>
              </w:rPr>
              <w:t>were recorded in 2012? What proportion of these complaints w</w:t>
            </w:r>
            <w:r>
              <w:rPr>
                <w:rFonts w:ascii="Verdana" w:eastAsia="Calibri" w:hAnsi="Verdana" w:cs="Times New Roman"/>
                <w:sz w:val="20"/>
                <w:szCs w:val="20"/>
                <w:lang w:val="en-GB"/>
              </w:rPr>
              <w:t>as</w:t>
            </w:r>
            <w:r w:rsidRPr="00FD2DAD">
              <w:rPr>
                <w:rFonts w:ascii="Verdana" w:eastAsia="Calibri" w:hAnsi="Verdana" w:cs="Times New Roman"/>
                <w:sz w:val="20"/>
                <w:szCs w:val="20"/>
                <w:lang w:val="en-GB"/>
              </w:rPr>
              <w:t xml:space="preserve"> successful?</w:t>
            </w:r>
          </w:p>
        </w:tc>
        <w:tc>
          <w:tcPr>
            <w:tcW w:w="3380" w:type="pct"/>
          </w:tcPr>
          <w:p w14:paraId="2B3DFD6C" w14:textId="157B5287" w:rsidR="00C51A47" w:rsidRPr="00FD2DAD" w:rsidRDefault="00C51A47" w:rsidP="000D2B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Times New Roman"/>
                <w:sz w:val="20"/>
                <w:szCs w:val="20"/>
                <w:lang w:val="en-GB"/>
              </w:rPr>
            </w:pPr>
            <w:r w:rsidRPr="00FD2DAD">
              <w:rPr>
                <w:rFonts w:ascii="Verdana" w:hAnsi="Verdana" w:cs="Times New Roman"/>
                <w:sz w:val="20"/>
                <w:szCs w:val="20"/>
                <w:lang w:val="en-GB"/>
              </w:rPr>
              <w:t>In the report “Experiences from the Elections 19 September 2010” (</w:t>
            </w:r>
            <w:r w:rsidRPr="00FD2DAD">
              <w:rPr>
                <w:rFonts w:ascii="Verdana" w:eastAsiaTheme="minorEastAsia" w:hAnsi="Verdana" w:cs="Times New Roman"/>
                <w:i/>
                <w:color w:val="000000"/>
                <w:sz w:val="20"/>
                <w:szCs w:val="20"/>
                <w:lang w:val="en-GB" w:eastAsia="sv-SE"/>
              </w:rPr>
              <w:t>Erfarenheter från valen den 19 september 2010)</w:t>
            </w:r>
            <w:r w:rsidRPr="00FD2DAD">
              <w:rPr>
                <w:rStyle w:val="FootnoteReference"/>
                <w:rFonts w:ascii="Verdana" w:eastAsiaTheme="minorEastAsia" w:hAnsi="Verdana" w:cs="Times New Roman"/>
                <w:color w:val="000000"/>
                <w:sz w:val="20"/>
                <w:szCs w:val="20"/>
                <w:lang w:val="en-GB" w:eastAsia="sv-SE"/>
              </w:rPr>
              <w:footnoteReference w:id="134"/>
            </w:r>
            <w:r w:rsidRPr="00FD2DAD">
              <w:rPr>
                <w:rFonts w:ascii="Verdana" w:eastAsiaTheme="minorEastAsia" w:hAnsi="Verdana" w:cs="Times New Roman"/>
                <w:i/>
                <w:color w:val="000000"/>
                <w:sz w:val="20"/>
                <w:szCs w:val="20"/>
                <w:lang w:val="en-GB" w:eastAsia="sv-SE"/>
              </w:rPr>
              <w:t xml:space="preserve"> </w:t>
            </w:r>
            <w:r w:rsidRPr="00FD2DAD">
              <w:rPr>
                <w:rFonts w:ascii="Verdana" w:hAnsi="Verdana" w:cs="Times New Roman"/>
                <w:sz w:val="20"/>
                <w:szCs w:val="20"/>
                <w:lang w:val="en-GB"/>
              </w:rPr>
              <w:t>published by the Election Authority (</w:t>
            </w:r>
            <w:r w:rsidRPr="00FD2DAD">
              <w:rPr>
                <w:rFonts w:ascii="Verdana" w:hAnsi="Verdana" w:cs="Times New Roman"/>
                <w:i/>
                <w:sz w:val="20"/>
                <w:szCs w:val="20"/>
                <w:lang w:val="en-GB"/>
              </w:rPr>
              <w:t>Valmyndigheten</w:t>
            </w:r>
            <w:r w:rsidRPr="00FD2DAD">
              <w:rPr>
                <w:rFonts w:ascii="Verdana" w:hAnsi="Verdana" w:cs="Times New Roman"/>
                <w:sz w:val="20"/>
                <w:szCs w:val="20"/>
                <w:lang w:val="en-GB"/>
              </w:rPr>
              <w:t>), there are no routines or regulations about how to appeal a decision by the election committees (</w:t>
            </w:r>
            <w:r w:rsidRPr="00FD2DAD">
              <w:rPr>
                <w:rFonts w:ascii="Verdana" w:hAnsi="Verdana" w:cs="Times New Roman"/>
                <w:i/>
                <w:sz w:val="20"/>
                <w:szCs w:val="20"/>
                <w:lang w:val="en-GB"/>
              </w:rPr>
              <w:t>valna</w:t>
            </w:r>
            <w:r w:rsidRPr="00FD2DAD">
              <w:rPr>
                <w:rFonts w:ascii="Arial" w:hAnsi="Arial" w:cs="Arial"/>
                <w:i/>
                <w:sz w:val="20"/>
                <w:szCs w:val="20"/>
                <w:lang w:val="en-GB"/>
              </w:rPr>
              <w:t>̈</w:t>
            </w:r>
            <w:r w:rsidRPr="00FD2DAD">
              <w:rPr>
                <w:rFonts w:ascii="Verdana" w:hAnsi="Verdana" w:cs="Times New Roman"/>
                <w:i/>
                <w:sz w:val="20"/>
                <w:szCs w:val="20"/>
                <w:lang w:val="en-GB"/>
              </w:rPr>
              <w:t>mnd</w:t>
            </w:r>
            <w:r w:rsidRPr="00FD2DAD">
              <w:rPr>
                <w:rFonts w:ascii="Verdana" w:hAnsi="Verdana" w:cs="Times New Roman"/>
                <w:sz w:val="20"/>
                <w:szCs w:val="20"/>
                <w:lang w:val="en-GB"/>
              </w:rPr>
              <w:t>). The Election Authority points out that this is problematic since the decisions and actions of the elections committees vary across the country.</w:t>
            </w:r>
          </w:p>
          <w:p w14:paraId="042FDD3F" w14:textId="77777777" w:rsidR="00C51A47" w:rsidRPr="00FD2DAD" w:rsidRDefault="00C51A47" w:rsidP="000D2B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Times New Roman"/>
                <w:sz w:val="20"/>
                <w:szCs w:val="20"/>
                <w:lang w:val="en-GB"/>
              </w:rPr>
            </w:pPr>
          </w:p>
          <w:p w14:paraId="3505B59A" w14:textId="03D1DF28" w:rsidR="00C51A47" w:rsidRPr="00FD2DAD" w:rsidRDefault="00C51A47" w:rsidP="000D2B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Times New Roman"/>
                <w:sz w:val="20"/>
                <w:szCs w:val="20"/>
                <w:lang w:val="en-GB"/>
              </w:rPr>
            </w:pPr>
            <w:r w:rsidRPr="00FD2DAD">
              <w:rPr>
                <w:rFonts w:ascii="Verdana" w:hAnsi="Verdana" w:cs="Times New Roman"/>
                <w:sz w:val="20"/>
                <w:szCs w:val="20"/>
                <w:lang w:val="en-GB"/>
              </w:rPr>
              <w:t>During the 2010 General Ele</w:t>
            </w:r>
            <w:r>
              <w:rPr>
                <w:rFonts w:ascii="Verdana" w:hAnsi="Verdana" w:cs="Times New Roman"/>
                <w:sz w:val="20"/>
                <w:szCs w:val="20"/>
                <w:lang w:val="en-GB"/>
              </w:rPr>
              <w:t xml:space="preserve">ctions, the Election Authority </w:t>
            </w:r>
            <w:r w:rsidRPr="00FD2DAD">
              <w:rPr>
                <w:rFonts w:ascii="Verdana" w:hAnsi="Verdana" w:cs="Times New Roman"/>
                <w:sz w:val="20"/>
                <w:szCs w:val="20"/>
                <w:lang w:val="en-GB"/>
              </w:rPr>
              <w:t xml:space="preserve">received several complaints </w:t>
            </w:r>
            <w:r w:rsidRPr="00FD2DAD">
              <w:rPr>
                <w:rFonts w:ascii="Verdana" w:hAnsi="Verdana" w:cs="Times New Roman"/>
                <w:sz w:val="20"/>
                <w:szCs w:val="20"/>
                <w:lang w:val="en-GB"/>
              </w:rPr>
              <w:lastRenderedPageBreak/>
              <w:t>from voters with disabilities and electoral authorities about who has the right to assist voters to prepare their votes. The complaints were about the interpretations of the provision in Chapter 7 Section 3 of the Election Act (</w:t>
            </w:r>
            <w:r w:rsidRPr="00FD2DAD">
              <w:rPr>
                <w:rFonts w:ascii="Verdana" w:hAnsi="Verdana" w:cs="Times New Roman"/>
                <w:i/>
                <w:sz w:val="20"/>
                <w:szCs w:val="20"/>
                <w:lang w:val="en-GB"/>
              </w:rPr>
              <w:t>Vallagen</w:t>
            </w:r>
            <w:r w:rsidRPr="00FD2DAD">
              <w:rPr>
                <w:rFonts w:ascii="Verdana" w:hAnsi="Verdana" w:cs="Times New Roman"/>
                <w:sz w:val="20"/>
                <w:szCs w:val="20"/>
                <w:lang w:val="en-GB"/>
              </w:rPr>
              <w:t xml:space="preserve">). It states that </w:t>
            </w:r>
            <w:r w:rsidRPr="00FD2DAD">
              <w:rPr>
                <w:rFonts w:ascii="Verdana" w:eastAsiaTheme="minorEastAsia" w:hAnsi="Verdana" w:cs="Times New Roman"/>
                <w:color w:val="141413"/>
                <w:sz w:val="20"/>
                <w:szCs w:val="20"/>
                <w:lang w:val="en-GB" w:eastAsia="sv-SE"/>
              </w:rPr>
              <w:t xml:space="preserve">voting clerks are obliged to assist people with disabilities, who cannot personally arrange their votes. This provision had been mistakenly </w:t>
            </w:r>
            <w:r w:rsidRPr="00FD2DAD">
              <w:rPr>
                <w:rFonts w:ascii="Verdana" w:hAnsi="Verdana" w:cs="Times New Roman"/>
                <w:sz w:val="20"/>
                <w:szCs w:val="20"/>
                <w:lang w:val="en-GB"/>
              </w:rPr>
              <w:t>interpreted as meaning that it is only the voting clerk who has the right to give assistance at the polling stations. The Election Authority and the Parliamentary Committee, which was assigned by the Government to review the Election Act, suggested that a provision should be included in the Elections Act to make clear that voters with disabilities can also be assisted by other individuals than the voting clerks at the poll stations.</w:t>
            </w:r>
            <w:r w:rsidRPr="00FD2DAD">
              <w:rPr>
                <w:rStyle w:val="FootnoteReference"/>
                <w:rFonts w:ascii="Verdana" w:hAnsi="Verdana" w:cs="Times New Roman"/>
                <w:sz w:val="20"/>
                <w:szCs w:val="20"/>
                <w:lang w:val="en-GB"/>
              </w:rPr>
              <w:footnoteReference w:id="135"/>
            </w:r>
          </w:p>
          <w:p w14:paraId="70A3C3C9" w14:textId="3A3255C3" w:rsidR="00C51A47" w:rsidRPr="00FD2DAD" w:rsidRDefault="00C51A47" w:rsidP="00D47F98">
            <w:pPr>
              <w:rPr>
                <w:rFonts w:ascii="Verdana" w:hAnsi="Verdana" w:cs="Times New Roman"/>
                <w:color w:val="000000"/>
                <w:sz w:val="20"/>
                <w:szCs w:val="20"/>
                <w:lang w:val="en-GB"/>
              </w:rPr>
            </w:pPr>
            <w:r w:rsidRPr="00FD2DAD">
              <w:rPr>
                <w:rFonts w:ascii="Verdana" w:hAnsi="Verdana" w:cs="Times New Roman"/>
                <w:color w:val="000000"/>
                <w:sz w:val="20"/>
                <w:szCs w:val="20"/>
                <w:lang w:val="en-GB"/>
              </w:rPr>
              <w:t>People with disabilities can access redress and complaint mechanisms in cases where they have not been able to exercise the right to vote by making a complaint to the Equality Ombudsman (</w:t>
            </w:r>
            <w:r w:rsidRPr="00FD2DAD">
              <w:rPr>
                <w:rFonts w:ascii="Verdana" w:hAnsi="Verdana" w:cs="Times New Roman"/>
                <w:i/>
                <w:color w:val="000000"/>
                <w:sz w:val="20"/>
                <w:szCs w:val="20"/>
                <w:lang w:val="en-GB"/>
              </w:rPr>
              <w:t>Diskrimineringsombudsmannen</w:t>
            </w:r>
            <w:r w:rsidRPr="00FD2DAD">
              <w:rPr>
                <w:rFonts w:ascii="Verdana" w:hAnsi="Verdana" w:cs="Times New Roman"/>
                <w:color w:val="000000"/>
                <w:sz w:val="20"/>
                <w:szCs w:val="20"/>
                <w:lang w:val="en-GB"/>
              </w:rPr>
              <w:t>).</w:t>
            </w:r>
            <w:r>
              <w:rPr>
                <w:rFonts w:ascii="Verdana" w:hAnsi="Verdana" w:cs="Times New Roman"/>
                <w:color w:val="000000"/>
                <w:sz w:val="20"/>
                <w:szCs w:val="20"/>
                <w:lang w:val="en-GB"/>
              </w:rPr>
              <w:t xml:space="preserve"> </w:t>
            </w:r>
            <w:r w:rsidRPr="00FD2DAD">
              <w:rPr>
                <w:rFonts w:ascii="Verdana" w:hAnsi="Verdana" w:cs="Times New Roman"/>
                <w:color w:val="000000"/>
                <w:sz w:val="20"/>
                <w:szCs w:val="20"/>
                <w:lang w:val="en-GB"/>
              </w:rPr>
              <w:t>In Sweden, inadequate accessibility</w:t>
            </w:r>
            <w:r>
              <w:rPr>
                <w:rFonts w:ascii="Verdana" w:hAnsi="Verdana" w:cs="Times New Roman"/>
                <w:color w:val="000000"/>
                <w:sz w:val="20"/>
                <w:szCs w:val="20"/>
                <w:lang w:val="en-GB"/>
              </w:rPr>
              <w:t>, however,</w:t>
            </w:r>
            <w:r w:rsidRPr="00FD2DAD">
              <w:rPr>
                <w:rFonts w:ascii="Verdana" w:hAnsi="Verdana" w:cs="Times New Roman"/>
                <w:color w:val="000000"/>
                <w:sz w:val="20"/>
                <w:szCs w:val="20"/>
                <w:lang w:val="en-GB"/>
              </w:rPr>
              <w:t xml:space="preserve"> is not included in the Discrimination Act (</w:t>
            </w:r>
            <w:r w:rsidRPr="00FD2DAD">
              <w:rPr>
                <w:rFonts w:ascii="Verdana" w:hAnsi="Verdana" w:cs="Times New Roman"/>
                <w:i/>
                <w:color w:val="000000"/>
                <w:sz w:val="20"/>
                <w:szCs w:val="20"/>
                <w:lang w:val="en-GB"/>
              </w:rPr>
              <w:t>Diskrimineringslagen</w:t>
            </w:r>
            <w:r w:rsidRPr="00FD2DAD">
              <w:rPr>
                <w:rFonts w:ascii="Verdana" w:hAnsi="Verdana" w:cs="Times New Roman"/>
                <w:color w:val="000000"/>
                <w:sz w:val="20"/>
                <w:szCs w:val="20"/>
                <w:lang w:val="en-GB"/>
              </w:rPr>
              <w:t>)</w:t>
            </w:r>
            <w:r>
              <w:t xml:space="preserve"> </w:t>
            </w:r>
            <w:r w:rsidRPr="009F1322">
              <w:rPr>
                <w:rFonts w:ascii="Verdana" w:hAnsi="Verdana" w:cs="Times New Roman"/>
                <w:color w:val="000000"/>
                <w:sz w:val="20"/>
                <w:szCs w:val="20"/>
                <w:lang w:val="en-GB"/>
              </w:rPr>
              <w:t xml:space="preserve">outside </w:t>
            </w:r>
            <w:r>
              <w:rPr>
                <w:rFonts w:ascii="Verdana" w:hAnsi="Verdana" w:cs="Times New Roman"/>
                <w:color w:val="000000"/>
                <w:sz w:val="20"/>
                <w:szCs w:val="20"/>
                <w:lang w:val="en-GB"/>
              </w:rPr>
              <w:t>employment and education</w:t>
            </w:r>
            <w:r w:rsidRPr="00FD2DAD">
              <w:rPr>
                <w:rStyle w:val="FootnoteReference"/>
                <w:rFonts w:ascii="Verdana" w:hAnsi="Verdana" w:cs="Times New Roman"/>
                <w:color w:val="000000"/>
                <w:sz w:val="20"/>
                <w:szCs w:val="20"/>
                <w:lang w:val="en-GB"/>
              </w:rPr>
              <w:footnoteReference w:id="136"/>
            </w:r>
            <w:r>
              <w:rPr>
                <w:rFonts w:ascii="Verdana" w:hAnsi="Verdana" w:cs="Times New Roman"/>
                <w:color w:val="000000"/>
                <w:sz w:val="20"/>
                <w:szCs w:val="20"/>
                <w:lang w:val="en-GB"/>
              </w:rPr>
              <w:t>. (Also see indicator 16.)</w:t>
            </w:r>
          </w:p>
        </w:tc>
      </w:tr>
    </w:tbl>
    <w:p w14:paraId="307DF63D" w14:textId="77777777" w:rsidR="00000E76" w:rsidRPr="00FD2DAD" w:rsidRDefault="00000E76" w:rsidP="00000E76">
      <w:pPr>
        <w:spacing w:line="240" w:lineRule="auto"/>
        <w:contextualSpacing/>
        <w:jc w:val="both"/>
        <w:rPr>
          <w:rFonts w:ascii="Verdana" w:eastAsia="Calibri" w:hAnsi="Verdana" w:cs="Times New Roman"/>
          <w:sz w:val="20"/>
          <w:szCs w:val="20"/>
          <w:lang w:val="en-GB"/>
        </w:rPr>
      </w:pPr>
    </w:p>
    <w:p w14:paraId="686BAE10" w14:textId="0AAC0C8F" w:rsidR="00AC4078" w:rsidRDefault="00AC4078">
      <w:pPr>
        <w:spacing w:after="0" w:line="240" w:lineRule="auto"/>
        <w:rPr>
          <w:rFonts w:ascii="Verdana" w:eastAsia="Calibri" w:hAnsi="Verdana" w:cs="Times New Roman"/>
          <w:sz w:val="20"/>
          <w:szCs w:val="20"/>
          <w:lang w:val="en-GB" w:bidi="en-US"/>
        </w:rPr>
      </w:pPr>
    </w:p>
    <w:sectPr w:rsidR="00AC4078" w:rsidSect="0067316F">
      <w:headerReference w:type="default" r:id="rId19"/>
      <w:pgSz w:w="16840" w:h="11900"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2B4146" w14:textId="77777777" w:rsidR="00C51A47" w:rsidRDefault="00C51A47" w:rsidP="00000E76">
      <w:pPr>
        <w:spacing w:after="0" w:line="240" w:lineRule="auto"/>
      </w:pPr>
      <w:r>
        <w:separator/>
      </w:r>
    </w:p>
  </w:endnote>
  <w:endnote w:type="continuationSeparator" w:id="0">
    <w:p w14:paraId="4C2F3890" w14:textId="77777777" w:rsidR="00C51A47" w:rsidRDefault="00C51A47" w:rsidP="00000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entury Schoolbook">
    <w:altName w:val="NewCenturySchlbk"/>
    <w:charset w:val="00"/>
    <w:family w:val="auto"/>
    <w:pitch w:val="variable"/>
    <w:sig w:usb0="00000003" w:usb1="00000000" w:usb2="00000000" w:usb3="00000000" w:csb0="00000001" w:csb1="00000000"/>
  </w:font>
  <w:font w:name="Lucida Grande">
    <w:altName w:val="Times New Roman"/>
    <w:charset w:val="00"/>
    <w:family w:val="roman"/>
    <w:pitch w:val="default"/>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CAA6B6" w14:textId="77777777" w:rsidR="00C51A47" w:rsidRDefault="00C51A47" w:rsidP="00000E76">
      <w:pPr>
        <w:spacing w:after="0" w:line="240" w:lineRule="auto"/>
      </w:pPr>
      <w:r>
        <w:separator/>
      </w:r>
    </w:p>
  </w:footnote>
  <w:footnote w:type="continuationSeparator" w:id="0">
    <w:p w14:paraId="2F9626DA" w14:textId="77777777" w:rsidR="00C51A47" w:rsidRDefault="00C51A47" w:rsidP="00000E76">
      <w:pPr>
        <w:spacing w:after="0" w:line="240" w:lineRule="auto"/>
      </w:pPr>
      <w:r>
        <w:continuationSeparator/>
      </w:r>
    </w:p>
  </w:footnote>
  <w:footnote w:id="1">
    <w:p w14:paraId="675B66CC" w14:textId="77777777" w:rsidR="00C51A47" w:rsidRPr="00FD2DAD" w:rsidRDefault="00C51A47" w:rsidP="0024552B">
      <w:pPr>
        <w:pStyle w:val="FootnoteText"/>
        <w:rPr>
          <w:rFonts w:asciiTheme="majorHAnsi" w:hAnsiTheme="majorHAnsi"/>
        </w:rPr>
      </w:pPr>
      <w:r>
        <w:rPr>
          <w:rStyle w:val="FootnoteReference"/>
        </w:rPr>
        <w:footnoteRef/>
      </w:r>
      <w:r>
        <w:t xml:space="preserve"> </w:t>
      </w:r>
      <w:hyperlink r:id="rId1" w:history="1">
        <w:r w:rsidRPr="00FD2DAD">
          <w:rPr>
            <w:rStyle w:val="Hyperlink"/>
            <w:rFonts w:asciiTheme="majorHAnsi" w:hAnsiTheme="majorHAnsi"/>
          </w:rPr>
          <w:t>http://www.un.org/disabilities/countries.asp?navid=12&amp;pid=166</w:t>
        </w:r>
      </w:hyperlink>
      <w:r w:rsidRPr="00FD2DAD">
        <w:rPr>
          <w:rFonts w:asciiTheme="majorHAnsi" w:hAnsiTheme="majorHAnsi"/>
        </w:rPr>
        <w:t xml:space="preserve"> and </w:t>
      </w:r>
      <w:hyperlink r:id="rId2" w:history="1">
        <w:r w:rsidRPr="00DB3A72">
          <w:rPr>
            <w:rStyle w:val="Hyperlink"/>
            <w:rFonts w:asciiTheme="majorHAnsi" w:hAnsiTheme="majorHAnsi"/>
          </w:rPr>
          <w:t>http://treaties.un.org/Pages/ViewDetails.aspx?src=TREATY&amp;mtdsg_no=IV-15&amp;chapter=4&amp;lang=en</w:t>
        </w:r>
      </w:hyperlink>
      <w:r>
        <w:rPr>
          <w:rFonts w:asciiTheme="majorHAnsi" w:hAnsiTheme="majorHAnsi"/>
        </w:rPr>
        <w:t xml:space="preserve"> </w:t>
      </w:r>
    </w:p>
  </w:footnote>
  <w:footnote w:id="2">
    <w:p w14:paraId="2AA91EEF" w14:textId="381FD7A4" w:rsidR="00C51A47" w:rsidRPr="00FD2DAD" w:rsidRDefault="00C51A47" w:rsidP="00FD2DAD">
      <w:pPr>
        <w:pStyle w:val="FootnoteText"/>
        <w:rPr>
          <w:rFonts w:asciiTheme="majorHAnsi" w:hAnsiTheme="majorHAnsi"/>
        </w:rPr>
      </w:pPr>
      <w:r>
        <w:rPr>
          <w:rStyle w:val="FootnoteReference"/>
        </w:rPr>
        <w:footnoteRef/>
      </w:r>
      <w:r>
        <w:t xml:space="preserve"> </w:t>
      </w:r>
      <w:hyperlink r:id="rId3" w:history="1">
        <w:r w:rsidRPr="00FD2DAD">
          <w:rPr>
            <w:rStyle w:val="Hyperlink"/>
            <w:rFonts w:asciiTheme="majorHAnsi" w:hAnsiTheme="majorHAnsi"/>
          </w:rPr>
          <w:t>http://www.un.org/disabilities/countries.asp?navid=12&amp;pid=166</w:t>
        </w:r>
      </w:hyperlink>
      <w:r w:rsidRPr="00FD2DAD">
        <w:rPr>
          <w:rFonts w:asciiTheme="majorHAnsi" w:hAnsiTheme="majorHAnsi"/>
        </w:rPr>
        <w:t xml:space="preserve"> and </w:t>
      </w:r>
      <w:hyperlink r:id="rId4" w:history="1">
        <w:r w:rsidRPr="00DB3A72">
          <w:rPr>
            <w:rStyle w:val="Hyperlink"/>
            <w:rFonts w:asciiTheme="majorHAnsi" w:hAnsiTheme="majorHAnsi"/>
          </w:rPr>
          <w:t>http://treaties.un.org/Pages/ViewDetails.aspx?src=TREATY&amp;mtdsg_no=IV-15&amp;chapter=4&amp;lang=en</w:t>
        </w:r>
      </w:hyperlink>
    </w:p>
  </w:footnote>
  <w:footnote w:id="3">
    <w:p w14:paraId="07E552AD" w14:textId="38A08D97" w:rsidR="00C51A47" w:rsidRPr="00FD2DAD" w:rsidRDefault="00C51A47" w:rsidP="00FD2DAD">
      <w:pPr>
        <w:pStyle w:val="FootnoteText"/>
        <w:rPr>
          <w:rFonts w:asciiTheme="majorHAnsi" w:hAnsiTheme="majorHAnsi"/>
        </w:rPr>
      </w:pPr>
      <w:r>
        <w:rPr>
          <w:rStyle w:val="FootnoteReference"/>
        </w:rPr>
        <w:footnoteRef/>
      </w:r>
      <w:r>
        <w:t xml:space="preserve"> </w:t>
      </w:r>
      <w:hyperlink r:id="rId5" w:history="1">
        <w:r w:rsidRPr="00FD2DAD">
          <w:rPr>
            <w:rStyle w:val="Hyperlink"/>
            <w:rFonts w:asciiTheme="majorHAnsi" w:hAnsiTheme="majorHAnsi"/>
          </w:rPr>
          <w:t>http://www.un.org/disabilities/countries.asp?navid=12&amp;pid=166</w:t>
        </w:r>
      </w:hyperlink>
      <w:r w:rsidRPr="00FD2DAD">
        <w:rPr>
          <w:rFonts w:asciiTheme="majorHAnsi" w:hAnsiTheme="majorHAnsi"/>
        </w:rPr>
        <w:t xml:space="preserve"> and </w:t>
      </w:r>
      <w:hyperlink r:id="rId6" w:history="1">
        <w:r w:rsidRPr="00DB3A72">
          <w:rPr>
            <w:rStyle w:val="Hyperlink"/>
            <w:rFonts w:asciiTheme="majorHAnsi" w:hAnsiTheme="majorHAnsi"/>
          </w:rPr>
          <w:t>http://treaties.un.org/Pages/ViewDetails.aspx?src=TREATY&amp;mtdsg_no=IV-15&amp;chapter=4&amp;lang=en</w:t>
        </w:r>
      </w:hyperlink>
    </w:p>
  </w:footnote>
  <w:footnote w:id="4">
    <w:p w14:paraId="3237E91B" w14:textId="497A967C" w:rsidR="00C51A47" w:rsidRPr="005A0748" w:rsidRDefault="00C51A47" w:rsidP="00667319">
      <w:pPr>
        <w:pStyle w:val="FootnoteText"/>
        <w:rPr>
          <w:rFonts w:ascii="Times New Roman" w:hAnsi="Times New Roman" w:cs="Times New Roman"/>
          <w:sz w:val="18"/>
          <w:szCs w:val="18"/>
          <w:lang w:val="sv-SE"/>
        </w:rPr>
      </w:pPr>
      <w:r w:rsidRPr="00FD2DAD">
        <w:rPr>
          <w:rStyle w:val="FootnoteReference"/>
          <w:rFonts w:asciiTheme="majorHAnsi" w:hAnsiTheme="majorHAnsi" w:cs="Times New Roman"/>
        </w:rPr>
        <w:footnoteRef/>
      </w:r>
      <w:r w:rsidRPr="00FD2DAD">
        <w:rPr>
          <w:rFonts w:asciiTheme="majorHAnsi" w:hAnsiTheme="majorHAnsi" w:cs="Times New Roman"/>
        </w:rPr>
        <w:t xml:space="preserve"> </w:t>
      </w:r>
      <w:r w:rsidRPr="00FD2DAD">
        <w:rPr>
          <w:rFonts w:asciiTheme="majorHAnsi" w:hAnsiTheme="majorHAnsi" w:cs="Times New Roman"/>
          <w:lang w:val="sv-SE"/>
        </w:rPr>
        <w:t xml:space="preserve">Sweden, </w:t>
      </w:r>
      <w:r>
        <w:rPr>
          <w:rFonts w:asciiTheme="majorHAnsi" w:hAnsiTheme="majorHAnsi" w:cs="Times New Roman"/>
        </w:rPr>
        <w:t>Instrument of Government</w:t>
      </w:r>
      <w:r w:rsidRPr="00FD2DAD">
        <w:rPr>
          <w:rFonts w:asciiTheme="majorHAnsi" w:hAnsiTheme="majorHAnsi" w:cs="Times New Roman"/>
        </w:rPr>
        <w:t>, the Constitution 1974:152, amendments Law 2010: 1408 (</w:t>
      </w:r>
      <w:r w:rsidRPr="00FD2DAD">
        <w:rPr>
          <w:rFonts w:asciiTheme="majorHAnsi" w:hAnsiTheme="majorHAnsi" w:cs="Times New Roman"/>
          <w:i/>
        </w:rPr>
        <w:t>Regeringsformen, 1974:152, ändringar SFS 2010: 1408</w:t>
      </w:r>
      <w:r w:rsidRPr="00FD2DAD">
        <w:rPr>
          <w:rFonts w:asciiTheme="majorHAnsi" w:hAnsiTheme="majorHAnsi" w:cs="Times New Roman"/>
        </w:rPr>
        <w:t xml:space="preserve">), available at: </w:t>
      </w:r>
      <w:hyperlink r:id="rId7" w:history="1">
        <w:r w:rsidRPr="00DB3A72">
          <w:rPr>
            <w:rStyle w:val="Hyperlink"/>
            <w:rFonts w:asciiTheme="majorHAnsi" w:hAnsiTheme="majorHAnsi" w:cs="Times New Roman"/>
          </w:rPr>
          <w:t>https://lagen.nu/1974:152</w:t>
        </w:r>
      </w:hyperlink>
      <w:r>
        <w:rPr>
          <w:rFonts w:asciiTheme="majorHAnsi" w:hAnsiTheme="majorHAnsi" w:cs="Times New Roman"/>
        </w:rPr>
        <w:t xml:space="preserve"> </w:t>
      </w:r>
    </w:p>
  </w:footnote>
  <w:footnote w:id="5">
    <w:p w14:paraId="25F66FD3" w14:textId="3C308F09" w:rsidR="00C51A47" w:rsidRPr="00FC42D6" w:rsidRDefault="00C51A47" w:rsidP="00667319">
      <w:pPr>
        <w:pStyle w:val="FootnoteText"/>
        <w:rPr>
          <w:rFonts w:ascii="Times New Roman" w:hAnsi="Times New Roman" w:cs="Times New Roman"/>
          <w:sz w:val="18"/>
          <w:szCs w:val="18"/>
          <w:lang w:val="sv-SE"/>
        </w:rPr>
      </w:pPr>
      <w:r w:rsidRPr="00F94456">
        <w:rPr>
          <w:rStyle w:val="FootnoteReference"/>
          <w:rFonts w:ascii="Times New Roman" w:hAnsi="Times New Roman" w:cs="Times New Roman"/>
          <w:sz w:val="18"/>
          <w:szCs w:val="18"/>
        </w:rPr>
        <w:footnoteRef/>
      </w:r>
      <w:r w:rsidRPr="00F94456">
        <w:rPr>
          <w:rFonts w:ascii="Times New Roman" w:hAnsi="Times New Roman" w:cs="Times New Roman"/>
          <w:sz w:val="18"/>
          <w:szCs w:val="18"/>
        </w:rPr>
        <w:t xml:space="preserve"> </w:t>
      </w:r>
      <w:r w:rsidRPr="00137223">
        <w:rPr>
          <w:rFonts w:asciiTheme="majorHAnsi" w:hAnsiTheme="majorHAnsi" w:cs="Times New Roman"/>
          <w:lang w:val="sv-SE"/>
        </w:rPr>
        <w:t xml:space="preserve">Sweden, </w:t>
      </w:r>
      <w:r>
        <w:rPr>
          <w:rFonts w:asciiTheme="majorHAnsi" w:hAnsiTheme="majorHAnsi" w:cs="Times New Roman"/>
        </w:rPr>
        <w:t>Instrument of Government</w:t>
      </w:r>
      <w:r w:rsidRPr="00137223">
        <w:rPr>
          <w:rFonts w:asciiTheme="majorHAnsi" w:hAnsiTheme="majorHAnsi" w:cs="Times New Roman"/>
        </w:rPr>
        <w:t>, the Constitution 1974:152, amendments Law 2010: 1408 (</w:t>
      </w:r>
      <w:r w:rsidRPr="00137223">
        <w:rPr>
          <w:rFonts w:asciiTheme="majorHAnsi" w:hAnsiTheme="majorHAnsi" w:cs="Times New Roman"/>
          <w:i/>
        </w:rPr>
        <w:t>Regeringsformen, 1974:152, ändringar SFS 2010: 1408</w:t>
      </w:r>
      <w:r w:rsidRPr="00137223">
        <w:rPr>
          <w:rFonts w:asciiTheme="majorHAnsi" w:hAnsiTheme="majorHAnsi" w:cs="Times New Roman"/>
        </w:rPr>
        <w:t>), available at:</w:t>
      </w:r>
      <w:r w:rsidRPr="00FC42D6">
        <w:rPr>
          <w:rFonts w:ascii="Times New Roman" w:hAnsi="Times New Roman" w:cs="Times New Roman"/>
          <w:sz w:val="18"/>
          <w:szCs w:val="18"/>
        </w:rPr>
        <w:t xml:space="preserve"> </w:t>
      </w:r>
    </w:p>
  </w:footnote>
  <w:footnote w:id="6">
    <w:p w14:paraId="7A2CC246" w14:textId="7BCF68B7" w:rsidR="00C51A47" w:rsidRPr="00FA11F4" w:rsidRDefault="00C51A47" w:rsidP="00667319">
      <w:pPr>
        <w:pStyle w:val="FootnoteText"/>
        <w:rPr>
          <w:rFonts w:ascii="Calibri" w:hAnsi="Calibri" w:cs="Times New Roman"/>
          <w:lang w:val="sv-SE"/>
        </w:rPr>
      </w:pPr>
      <w:r w:rsidRPr="00FA11F4">
        <w:rPr>
          <w:rStyle w:val="FootnoteReference"/>
          <w:rFonts w:ascii="Calibri" w:hAnsi="Calibri" w:cs="Times New Roman"/>
        </w:rPr>
        <w:footnoteRef/>
      </w:r>
      <w:r w:rsidRPr="00FA11F4">
        <w:rPr>
          <w:rFonts w:ascii="Calibri" w:hAnsi="Calibri" w:cs="Times New Roman"/>
        </w:rPr>
        <w:t xml:space="preserve"> </w:t>
      </w:r>
      <w:r w:rsidRPr="00FA11F4">
        <w:rPr>
          <w:rFonts w:ascii="Calibri" w:hAnsi="Calibri" w:cs="Times New Roman"/>
          <w:lang w:val="sv-SE"/>
        </w:rPr>
        <w:t xml:space="preserve">Sweden, </w:t>
      </w:r>
      <w:r>
        <w:rPr>
          <w:rFonts w:ascii="Calibri" w:hAnsi="Calibri" w:cs="Times New Roman"/>
        </w:rPr>
        <w:t>Instrument of Government</w:t>
      </w:r>
      <w:r w:rsidRPr="00FA11F4">
        <w:rPr>
          <w:rFonts w:ascii="Calibri" w:hAnsi="Calibri" w:cs="Times New Roman"/>
        </w:rPr>
        <w:t>, the Constitution 1974:152, amendments Law 2010: 1408 (</w:t>
      </w:r>
      <w:r w:rsidRPr="00FA11F4">
        <w:rPr>
          <w:rFonts w:ascii="Calibri" w:hAnsi="Calibri" w:cs="Times New Roman"/>
          <w:i/>
        </w:rPr>
        <w:t>Regeringsformen, 1974:152, ändringar SFS 2010: 1408</w:t>
      </w:r>
      <w:r w:rsidRPr="00FA11F4">
        <w:rPr>
          <w:rFonts w:ascii="Calibri" w:hAnsi="Calibri" w:cs="Times New Roman"/>
        </w:rPr>
        <w:t xml:space="preserve">), available at: </w:t>
      </w:r>
      <w:hyperlink r:id="rId8" w:history="1">
        <w:r w:rsidRPr="00E7159B">
          <w:rPr>
            <w:rStyle w:val="Hyperlink"/>
            <w:rFonts w:ascii="Calibri" w:hAnsi="Calibri" w:cs="Times New Roman"/>
            <w:lang w:val="sv-SE"/>
          </w:rPr>
          <w:t>https://lagen.nu/1974:152</w:t>
        </w:r>
      </w:hyperlink>
    </w:p>
  </w:footnote>
  <w:footnote w:id="7">
    <w:p w14:paraId="2225E25B" w14:textId="56A7DC5E" w:rsidR="00C51A47" w:rsidRPr="00FA11F4" w:rsidRDefault="00C51A47" w:rsidP="00D63F71">
      <w:pPr>
        <w:pStyle w:val="FootnoteText"/>
        <w:rPr>
          <w:rFonts w:ascii="Calibri" w:hAnsi="Calibri" w:cs="Times New Roman"/>
          <w:lang w:val="sv-SE"/>
        </w:rPr>
      </w:pPr>
      <w:r w:rsidRPr="00FA11F4">
        <w:rPr>
          <w:rStyle w:val="FootnoteReference"/>
          <w:rFonts w:ascii="Calibri" w:hAnsi="Calibri" w:cs="Times New Roman"/>
        </w:rPr>
        <w:footnoteRef/>
      </w:r>
      <w:r w:rsidRPr="00FA11F4">
        <w:rPr>
          <w:rFonts w:ascii="Calibri" w:hAnsi="Calibri" w:cs="Times New Roman"/>
        </w:rPr>
        <w:t xml:space="preserve"> </w:t>
      </w:r>
      <w:r w:rsidRPr="00FA11F4">
        <w:rPr>
          <w:rFonts w:ascii="Calibri" w:hAnsi="Calibri" w:cs="Times New Roman"/>
          <w:lang w:val="sv-SE"/>
        </w:rPr>
        <w:t xml:space="preserve">Sweden, </w:t>
      </w:r>
      <w:r>
        <w:rPr>
          <w:rFonts w:ascii="Calibri" w:hAnsi="Calibri" w:cs="Times New Roman"/>
          <w:lang w:val="sv-SE"/>
        </w:rPr>
        <w:t xml:space="preserve">Election Act </w:t>
      </w:r>
      <w:r w:rsidRPr="00FA11F4">
        <w:rPr>
          <w:rFonts w:ascii="Calibri" w:hAnsi="Calibri" w:cs="Times New Roman"/>
          <w:lang w:val="sv-SE"/>
        </w:rPr>
        <w:t>2005:837 (</w:t>
      </w:r>
      <w:r w:rsidRPr="00FA11F4">
        <w:rPr>
          <w:rFonts w:ascii="Calibri" w:hAnsi="Calibri" w:cs="Times New Roman"/>
          <w:i/>
          <w:lang w:val="sv-SE"/>
        </w:rPr>
        <w:t>Vallagen, 2005:837</w:t>
      </w:r>
      <w:r w:rsidRPr="00FA11F4">
        <w:rPr>
          <w:rFonts w:ascii="Calibri" w:hAnsi="Calibri" w:cs="Times New Roman"/>
          <w:lang w:val="sv-SE"/>
        </w:rPr>
        <w:t xml:space="preserve">), available at: </w:t>
      </w:r>
      <w:hyperlink r:id="rId9" w:history="1">
        <w:r w:rsidRPr="00FA11F4">
          <w:rPr>
            <w:rStyle w:val="Hyperlink"/>
            <w:rFonts w:ascii="Calibri" w:hAnsi="Calibri" w:cs="Times New Roman"/>
            <w:lang w:val="sv-SE"/>
          </w:rPr>
          <w:t>www.val.se/det_svenska_valsystemet/lagar/vallagen/</w:t>
        </w:r>
      </w:hyperlink>
    </w:p>
  </w:footnote>
  <w:footnote w:id="8">
    <w:p w14:paraId="22697854" w14:textId="0DD5B449" w:rsidR="00C51A47" w:rsidRPr="00137223" w:rsidRDefault="00C51A47" w:rsidP="00667319">
      <w:pPr>
        <w:pStyle w:val="FootnoteText"/>
        <w:rPr>
          <w:rFonts w:asciiTheme="majorHAnsi" w:hAnsiTheme="majorHAnsi" w:cs="Times New Roman"/>
          <w:lang w:val="sv-SE"/>
        </w:rPr>
      </w:pPr>
      <w:r w:rsidRPr="00FA11F4">
        <w:rPr>
          <w:rStyle w:val="FootnoteReference"/>
          <w:rFonts w:ascii="Calibri" w:hAnsi="Calibri" w:cs="Times New Roman"/>
        </w:rPr>
        <w:footnoteRef/>
      </w:r>
      <w:r w:rsidRPr="00FA11F4">
        <w:rPr>
          <w:rFonts w:ascii="Calibri" w:hAnsi="Calibri" w:cs="Times New Roman"/>
        </w:rPr>
        <w:t xml:space="preserve"> Sweden, </w:t>
      </w:r>
      <w:r>
        <w:rPr>
          <w:rFonts w:ascii="Calibri" w:eastAsia="Times New Roman" w:hAnsi="Calibri" w:cs="Times New Roman"/>
          <w:color w:val="000000"/>
          <w:lang w:eastAsia="en-IE"/>
        </w:rPr>
        <w:t xml:space="preserve"> Local Government Act</w:t>
      </w:r>
      <w:r w:rsidRPr="00FA11F4">
        <w:rPr>
          <w:rFonts w:ascii="Calibri" w:eastAsia="Times New Roman" w:hAnsi="Calibri" w:cs="Times New Roman"/>
          <w:color w:val="000000"/>
          <w:lang w:eastAsia="en-IE"/>
        </w:rPr>
        <w:t xml:space="preserve"> 1991:900 (</w:t>
      </w:r>
      <w:r w:rsidRPr="00FA11F4">
        <w:rPr>
          <w:rFonts w:ascii="Calibri" w:eastAsia="Times New Roman" w:hAnsi="Calibri" w:cs="Times New Roman"/>
          <w:i/>
          <w:color w:val="000000"/>
          <w:lang w:eastAsia="en-IE"/>
        </w:rPr>
        <w:t xml:space="preserve">Kommunallagen 1991:900), </w:t>
      </w:r>
      <w:r w:rsidRPr="00FA11F4">
        <w:rPr>
          <w:rFonts w:ascii="Calibri" w:eastAsia="Times New Roman" w:hAnsi="Calibri" w:cs="Times New Roman"/>
          <w:color w:val="000000"/>
          <w:lang w:eastAsia="en-IE"/>
        </w:rPr>
        <w:t xml:space="preserve">available at: </w:t>
      </w:r>
      <w:hyperlink r:id="rId10" w:history="1">
        <w:r w:rsidRPr="00FA11F4">
          <w:rPr>
            <w:rStyle w:val="Hyperlink"/>
            <w:rFonts w:ascii="Calibri" w:eastAsia="Times New Roman" w:hAnsi="Calibri" w:cs="Times New Roman"/>
            <w:lang w:eastAsia="en-IE"/>
          </w:rPr>
          <w:t>www.notisum.se/rnp/sls/lag/19910900.HTM</w:t>
        </w:r>
      </w:hyperlink>
      <w:r w:rsidRPr="00137223">
        <w:rPr>
          <w:rFonts w:asciiTheme="majorHAnsi" w:eastAsia="Times New Roman" w:hAnsiTheme="majorHAnsi" w:cs="Times New Roman"/>
          <w:color w:val="000000"/>
          <w:lang w:eastAsia="en-IE"/>
        </w:rPr>
        <w:t xml:space="preserve"> </w:t>
      </w:r>
    </w:p>
  </w:footnote>
  <w:footnote w:id="9">
    <w:p w14:paraId="4339FBFE" w14:textId="5D77BEDF" w:rsidR="00C51A47" w:rsidRPr="00137223" w:rsidRDefault="00C51A47" w:rsidP="00D63F71">
      <w:pPr>
        <w:pStyle w:val="FootnoteText"/>
        <w:rPr>
          <w:rFonts w:asciiTheme="majorHAnsi" w:hAnsiTheme="majorHAnsi" w:cs="Times New Roman"/>
          <w:lang w:val="sv-SE"/>
        </w:rPr>
      </w:pPr>
      <w:r w:rsidRPr="00137223">
        <w:rPr>
          <w:rStyle w:val="FootnoteReference"/>
          <w:rFonts w:asciiTheme="majorHAnsi" w:hAnsiTheme="majorHAnsi" w:cs="Times New Roman"/>
        </w:rPr>
        <w:footnoteRef/>
      </w:r>
      <w:r w:rsidRPr="00137223">
        <w:rPr>
          <w:rFonts w:asciiTheme="majorHAnsi" w:hAnsiTheme="majorHAnsi" w:cs="Times New Roman"/>
        </w:rPr>
        <w:t xml:space="preserve"> </w:t>
      </w:r>
      <w:r w:rsidRPr="00137223">
        <w:rPr>
          <w:rFonts w:asciiTheme="majorHAnsi" w:hAnsiTheme="majorHAnsi" w:cs="Times New Roman"/>
          <w:lang w:val="sv-SE"/>
        </w:rPr>
        <w:t xml:space="preserve">Sweden, </w:t>
      </w:r>
      <w:r>
        <w:rPr>
          <w:rFonts w:asciiTheme="majorHAnsi" w:hAnsiTheme="majorHAnsi" w:cs="Times New Roman"/>
          <w:lang w:val="sv-SE"/>
        </w:rPr>
        <w:t>Election Act</w:t>
      </w:r>
      <w:r w:rsidRPr="00137223">
        <w:rPr>
          <w:rFonts w:asciiTheme="majorHAnsi" w:hAnsiTheme="majorHAnsi" w:cs="Times New Roman"/>
          <w:lang w:val="sv-SE"/>
        </w:rPr>
        <w:t>2005:837 (</w:t>
      </w:r>
      <w:r w:rsidRPr="00137223">
        <w:rPr>
          <w:rFonts w:asciiTheme="majorHAnsi" w:hAnsiTheme="majorHAnsi" w:cs="Times New Roman"/>
          <w:i/>
          <w:lang w:val="sv-SE"/>
        </w:rPr>
        <w:t>Vallagen, 2005:837</w:t>
      </w:r>
      <w:r w:rsidRPr="00137223">
        <w:rPr>
          <w:rFonts w:asciiTheme="majorHAnsi" w:hAnsiTheme="majorHAnsi" w:cs="Times New Roman"/>
          <w:lang w:val="sv-SE"/>
        </w:rPr>
        <w:t xml:space="preserve">), available at: </w:t>
      </w:r>
      <w:hyperlink r:id="rId11" w:history="1">
        <w:r w:rsidRPr="00137223">
          <w:rPr>
            <w:rStyle w:val="Hyperlink"/>
            <w:rFonts w:asciiTheme="majorHAnsi" w:hAnsiTheme="majorHAnsi" w:cs="Times New Roman"/>
            <w:lang w:val="sv-SE"/>
          </w:rPr>
          <w:t>www.val.se/det_svenska_valsystemet/lagar/vallagen/</w:t>
        </w:r>
      </w:hyperlink>
    </w:p>
  </w:footnote>
  <w:footnote w:id="10">
    <w:p w14:paraId="22851212" w14:textId="64BE837E" w:rsidR="00C51A47" w:rsidRPr="00137223" w:rsidRDefault="00C51A47" w:rsidP="00667319">
      <w:pPr>
        <w:pStyle w:val="FootnoteText"/>
        <w:rPr>
          <w:rFonts w:asciiTheme="majorHAnsi" w:hAnsiTheme="majorHAnsi" w:cs="Times New Roman"/>
          <w:lang w:val="sv-SE"/>
        </w:rPr>
      </w:pPr>
      <w:r w:rsidRPr="00137223">
        <w:rPr>
          <w:rStyle w:val="FootnoteReference"/>
          <w:rFonts w:asciiTheme="majorHAnsi" w:hAnsiTheme="majorHAnsi" w:cs="Times New Roman"/>
        </w:rPr>
        <w:footnoteRef/>
      </w:r>
      <w:r w:rsidRPr="00137223">
        <w:rPr>
          <w:rFonts w:asciiTheme="majorHAnsi" w:hAnsiTheme="majorHAnsi" w:cs="Times New Roman"/>
        </w:rPr>
        <w:t xml:space="preserve"> </w:t>
      </w:r>
      <w:r w:rsidRPr="00137223">
        <w:rPr>
          <w:rFonts w:asciiTheme="majorHAnsi" w:hAnsiTheme="majorHAnsi" w:cs="Times New Roman"/>
          <w:lang w:val="sv-SE"/>
        </w:rPr>
        <w:t xml:space="preserve">Sweden, </w:t>
      </w:r>
      <w:r>
        <w:rPr>
          <w:rFonts w:asciiTheme="majorHAnsi" w:hAnsiTheme="majorHAnsi" w:cs="Times New Roman"/>
        </w:rPr>
        <w:t>Instrument of Government</w:t>
      </w:r>
      <w:r w:rsidRPr="00137223">
        <w:rPr>
          <w:rFonts w:asciiTheme="majorHAnsi" w:hAnsiTheme="majorHAnsi" w:cs="Times New Roman"/>
        </w:rPr>
        <w:t>, the Constitution (</w:t>
      </w:r>
      <w:r w:rsidRPr="00137223">
        <w:rPr>
          <w:rFonts w:asciiTheme="majorHAnsi" w:hAnsiTheme="majorHAnsi" w:cs="Times New Roman"/>
          <w:i/>
        </w:rPr>
        <w:t>Regeringsformen</w:t>
      </w:r>
      <w:r w:rsidRPr="00137223">
        <w:rPr>
          <w:rFonts w:asciiTheme="majorHAnsi" w:hAnsiTheme="majorHAnsi" w:cs="Times New Roman"/>
        </w:rPr>
        <w:t>)</w:t>
      </w:r>
    </w:p>
  </w:footnote>
  <w:footnote w:id="11">
    <w:p w14:paraId="66130B5D" w14:textId="77777777" w:rsidR="00C51A47" w:rsidRPr="00137223" w:rsidRDefault="00C51A47" w:rsidP="00667319">
      <w:pPr>
        <w:pStyle w:val="FootnoteText"/>
        <w:rPr>
          <w:rFonts w:asciiTheme="majorHAnsi" w:hAnsiTheme="majorHAnsi" w:cs="Times New Roman"/>
          <w:lang w:val="sv-SE"/>
        </w:rPr>
      </w:pPr>
      <w:r w:rsidRPr="00137223">
        <w:rPr>
          <w:rStyle w:val="FootnoteReference"/>
          <w:rFonts w:asciiTheme="majorHAnsi" w:hAnsiTheme="majorHAnsi" w:cs="Times New Roman"/>
        </w:rPr>
        <w:footnoteRef/>
      </w:r>
      <w:r w:rsidRPr="00137223">
        <w:rPr>
          <w:rFonts w:asciiTheme="majorHAnsi" w:hAnsiTheme="majorHAnsi" w:cs="Times New Roman"/>
        </w:rPr>
        <w:t xml:space="preserve"> </w:t>
      </w:r>
      <w:r w:rsidRPr="00137223">
        <w:rPr>
          <w:rFonts w:asciiTheme="majorHAnsi" w:hAnsiTheme="majorHAnsi" w:cs="Times New Roman"/>
          <w:lang w:val="sv-SE"/>
        </w:rPr>
        <w:t xml:space="preserve">Sweden, </w:t>
      </w:r>
      <w:r w:rsidRPr="00137223">
        <w:rPr>
          <w:rFonts w:asciiTheme="majorHAnsi" w:hAnsiTheme="majorHAnsi" w:cs="Times New Roman"/>
        </w:rPr>
        <w:t xml:space="preserve">The Referendum Act, </w:t>
      </w:r>
      <w:r w:rsidRPr="00137223">
        <w:rPr>
          <w:rStyle w:val="Subtitle1"/>
          <w:rFonts w:asciiTheme="majorHAnsi" w:eastAsia="Times New Roman" w:hAnsiTheme="majorHAnsi" w:cs="Times New Roman"/>
        </w:rPr>
        <w:t>SFS 1979:369</w:t>
      </w:r>
      <w:r w:rsidRPr="00137223">
        <w:rPr>
          <w:rFonts w:asciiTheme="majorHAnsi" w:hAnsiTheme="majorHAnsi" w:cs="Times New Roman"/>
        </w:rPr>
        <w:t xml:space="preserve"> (</w:t>
      </w:r>
      <w:r w:rsidRPr="00137223">
        <w:rPr>
          <w:rFonts w:asciiTheme="majorHAnsi" w:hAnsiTheme="majorHAnsi" w:cs="Times New Roman"/>
          <w:i/>
        </w:rPr>
        <w:t>Folkomröstningslag</w:t>
      </w:r>
      <w:r w:rsidRPr="00137223">
        <w:rPr>
          <w:rStyle w:val="Subtitle1"/>
          <w:rFonts w:asciiTheme="majorHAnsi" w:eastAsia="Times New Roman" w:hAnsiTheme="majorHAnsi" w:cs="Times New Roman"/>
        </w:rPr>
        <w:t xml:space="preserve"> </w:t>
      </w:r>
      <w:r w:rsidRPr="00137223">
        <w:rPr>
          <w:rStyle w:val="Subtitle1"/>
          <w:rFonts w:asciiTheme="majorHAnsi" w:eastAsia="Times New Roman" w:hAnsiTheme="majorHAnsi" w:cs="Times New Roman"/>
          <w:i/>
        </w:rPr>
        <w:t>SFS 1979:369</w:t>
      </w:r>
      <w:r w:rsidRPr="00137223">
        <w:rPr>
          <w:rFonts w:asciiTheme="majorHAnsi" w:hAnsiTheme="majorHAnsi" w:cs="Times New Roman"/>
        </w:rPr>
        <w:t xml:space="preserve">), available at: </w:t>
      </w:r>
      <w:hyperlink r:id="rId12" w:history="1">
        <w:r w:rsidRPr="00137223">
          <w:rPr>
            <w:rStyle w:val="Hyperlink"/>
            <w:rFonts w:asciiTheme="majorHAnsi" w:hAnsiTheme="majorHAnsi" w:cs="Times New Roman"/>
          </w:rPr>
          <w:t>www.riksdagen.se/sv/Dokument-Lagar/Lagar/Svenskforfattningssamling/Folkomrostningslag-1979369_sfs-1979-369/</w:t>
        </w:r>
      </w:hyperlink>
      <w:r w:rsidRPr="00137223">
        <w:rPr>
          <w:rFonts w:asciiTheme="majorHAnsi" w:hAnsiTheme="majorHAnsi" w:cs="Times New Roman"/>
        </w:rPr>
        <w:t xml:space="preserve"> </w:t>
      </w:r>
    </w:p>
  </w:footnote>
  <w:footnote w:id="12">
    <w:p w14:paraId="03A7CBED" w14:textId="77777777" w:rsidR="00C51A47" w:rsidRPr="00137223" w:rsidRDefault="00C51A47" w:rsidP="00667319">
      <w:pPr>
        <w:pStyle w:val="FootnoteText"/>
        <w:rPr>
          <w:rFonts w:asciiTheme="majorHAnsi" w:hAnsiTheme="majorHAnsi" w:cs="Times New Roman"/>
          <w:lang w:val="sv-SE"/>
        </w:rPr>
      </w:pPr>
      <w:r w:rsidRPr="00137223">
        <w:rPr>
          <w:rStyle w:val="FootnoteReference"/>
          <w:rFonts w:asciiTheme="majorHAnsi" w:hAnsiTheme="majorHAnsi" w:cs="Times New Roman"/>
        </w:rPr>
        <w:footnoteRef/>
      </w:r>
      <w:r w:rsidRPr="00137223">
        <w:rPr>
          <w:rFonts w:asciiTheme="majorHAnsi" w:hAnsiTheme="majorHAnsi" w:cs="Times New Roman"/>
        </w:rPr>
        <w:t xml:space="preserve"> </w:t>
      </w:r>
      <w:r w:rsidRPr="00137223">
        <w:rPr>
          <w:rFonts w:asciiTheme="majorHAnsi" w:hAnsiTheme="majorHAnsi" w:cs="Times New Roman"/>
          <w:lang w:val="sv-SE"/>
        </w:rPr>
        <w:t xml:space="preserve">Sweden, </w:t>
      </w:r>
      <w:r w:rsidRPr="00137223">
        <w:rPr>
          <w:rFonts w:asciiTheme="majorHAnsi" w:hAnsiTheme="majorHAnsi" w:cs="Times New Roman"/>
        </w:rPr>
        <w:t>The Act on municipal referendums, 1994:692 (</w:t>
      </w:r>
      <w:r w:rsidRPr="00137223">
        <w:rPr>
          <w:rFonts w:asciiTheme="majorHAnsi" w:hAnsiTheme="majorHAnsi" w:cs="Times New Roman"/>
          <w:i/>
        </w:rPr>
        <w:t xml:space="preserve">lagen om kommunala folkomröstningar, 1994:692), </w:t>
      </w:r>
      <w:r w:rsidRPr="00137223">
        <w:rPr>
          <w:rFonts w:asciiTheme="majorHAnsi" w:hAnsiTheme="majorHAnsi" w:cs="Times New Roman"/>
        </w:rPr>
        <w:t xml:space="preserve">available at: </w:t>
      </w:r>
      <w:hyperlink r:id="rId13" w:history="1">
        <w:r w:rsidRPr="00137223">
          <w:rPr>
            <w:rStyle w:val="Hyperlink"/>
            <w:rFonts w:asciiTheme="majorHAnsi" w:hAnsiTheme="majorHAnsi" w:cs="Times New Roman"/>
          </w:rPr>
          <w:t>www.notisum.se/rnp/sls/lag/19940692.htm</w:t>
        </w:r>
      </w:hyperlink>
      <w:r w:rsidRPr="00137223">
        <w:rPr>
          <w:rFonts w:asciiTheme="majorHAnsi" w:hAnsiTheme="majorHAnsi" w:cs="Times New Roman"/>
        </w:rPr>
        <w:t xml:space="preserve"> </w:t>
      </w:r>
      <w:r w:rsidRPr="00137223">
        <w:rPr>
          <w:rFonts w:asciiTheme="majorHAnsi" w:hAnsiTheme="majorHAnsi" w:cs="Times New Roman"/>
          <w:i/>
        </w:rPr>
        <w:t xml:space="preserve"> </w:t>
      </w:r>
    </w:p>
  </w:footnote>
  <w:footnote w:id="13">
    <w:p w14:paraId="5746EE1B" w14:textId="6A0A2911" w:rsidR="00C51A47" w:rsidRPr="00FC42D6" w:rsidRDefault="00C51A47" w:rsidP="00D63F71">
      <w:pPr>
        <w:pStyle w:val="FootnoteText"/>
        <w:rPr>
          <w:rFonts w:ascii="Times New Roman" w:hAnsi="Times New Roman" w:cs="Times New Roman"/>
          <w:sz w:val="18"/>
          <w:szCs w:val="18"/>
          <w:lang w:val="sv-SE"/>
        </w:rPr>
      </w:pPr>
      <w:r w:rsidRPr="00137223">
        <w:rPr>
          <w:rStyle w:val="FootnoteReference"/>
          <w:rFonts w:asciiTheme="majorHAnsi" w:hAnsiTheme="majorHAnsi" w:cs="Times New Roman"/>
        </w:rPr>
        <w:footnoteRef/>
      </w:r>
      <w:r w:rsidRPr="00137223">
        <w:rPr>
          <w:rFonts w:asciiTheme="majorHAnsi" w:hAnsiTheme="majorHAnsi" w:cs="Times New Roman"/>
        </w:rPr>
        <w:t xml:space="preserve"> </w:t>
      </w:r>
      <w:r w:rsidRPr="00137223">
        <w:rPr>
          <w:rFonts w:asciiTheme="majorHAnsi" w:hAnsiTheme="majorHAnsi" w:cs="Times New Roman"/>
          <w:lang w:val="sv-SE"/>
        </w:rPr>
        <w:t xml:space="preserve">Sweden, </w:t>
      </w:r>
      <w:r>
        <w:rPr>
          <w:rFonts w:asciiTheme="majorHAnsi" w:hAnsiTheme="majorHAnsi" w:cs="Times New Roman"/>
          <w:lang w:val="sv-SE"/>
        </w:rPr>
        <w:t>Election Act</w:t>
      </w:r>
      <w:r w:rsidRPr="00137223">
        <w:rPr>
          <w:rFonts w:asciiTheme="majorHAnsi" w:hAnsiTheme="majorHAnsi" w:cs="Times New Roman"/>
          <w:lang w:val="sv-SE"/>
        </w:rPr>
        <w:t>2005:837 (</w:t>
      </w:r>
      <w:r w:rsidRPr="00137223">
        <w:rPr>
          <w:rFonts w:asciiTheme="majorHAnsi" w:hAnsiTheme="majorHAnsi" w:cs="Times New Roman"/>
          <w:i/>
          <w:lang w:val="sv-SE"/>
        </w:rPr>
        <w:t>Vallagen, 2005:837</w:t>
      </w:r>
      <w:r w:rsidRPr="00137223">
        <w:rPr>
          <w:rFonts w:asciiTheme="majorHAnsi" w:hAnsiTheme="majorHAnsi" w:cs="Times New Roman"/>
          <w:lang w:val="sv-SE"/>
        </w:rPr>
        <w:t xml:space="preserve">), available at: </w:t>
      </w:r>
      <w:hyperlink r:id="rId14" w:history="1">
        <w:r w:rsidRPr="00137223">
          <w:rPr>
            <w:rStyle w:val="Hyperlink"/>
            <w:rFonts w:asciiTheme="majorHAnsi" w:hAnsiTheme="majorHAnsi" w:cs="Times New Roman"/>
            <w:lang w:val="sv-SE"/>
          </w:rPr>
          <w:t>www.val.se/det_svenska_valsystemet/lagar/vallagen/</w:t>
        </w:r>
      </w:hyperlink>
    </w:p>
  </w:footnote>
  <w:footnote w:id="14">
    <w:p w14:paraId="572965B0" w14:textId="21D056C6" w:rsidR="00C51A47" w:rsidRPr="00FA11F4" w:rsidRDefault="00C51A47" w:rsidP="00667319">
      <w:pPr>
        <w:pStyle w:val="FootnoteText"/>
        <w:rPr>
          <w:rFonts w:ascii="Calibri" w:hAnsi="Calibri" w:cs="Times New Roman"/>
          <w:lang w:val="sv-SE"/>
        </w:rPr>
      </w:pPr>
      <w:r w:rsidRPr="00FA11F4">
        <w:rPr>
          <w:rStyle w:val="FootnoteReference"/>
          <w:rFonts w:ascii="Calibri" w:hAnsi="Calibri" w:cs="Times New Roman"/>
        </w:rPr>
        <w:footnoteRef/>
      </w:r>
      <w:r w:rsidRPr="00FA11F4">
        <w:rPr>
          <w:rFonts w:ascii="Calibri" w:hAnsi="Calibri" w:cs="Times New Roman"/>
        </w:rPr>
        <w:t xml:space="preserve"> </w:t>
      </w:r>
      <w:r w:rsidRPr="00FA11F4">
        <w:rPr>
          <w:rFonts w:ascii="Calibri" w:hAnsi="Calibri" w:cs="Times New Roman"/>
          <w:lang w:val="sv-SE"/>
        </w:rPr>
        <w:t xml:space="preserve">Sweden, </w:t>
      </w:r>
      <w:r w:rsidRPr="00FA11F4">
        <w:rPr>
          <w:rFonts w:ascii="Calibri" w:hAnsi="Calibri" w:cs="Times New Roman"/>
        </w:rPr>
        <w:t>E-voting and other electoral issues SOU 2013:24 (</w:t>
      </w:r>
      <w:r w:rsidRPr="00FA11F4">
        <w:rPr>
          <w:rFonts w:ascii="Calibri" w:eastAsia="Times New Roman" w:hAnsi="Calibri" w:cs="Times New Roman"/>
          <w:i/>
          <w:shd w:val="clear" w:color="auto" w:fill="FFFFFF"/>
          <w:lang w:val="sv-SE" w:eastAsia="sv-SE"/>
        </w:rPr>
        <w:t>E-röstning och andra valfrågor, SOU 2013:24</w:t>
      </w:r>
      <w:r w:rsidRPr="00FA11F4">
        <w:rPr>
          <w:rFonts w:ascii="Calibri" w:eastAsia="Times New Roman" w:hAnsi="Calibri" w:cs="Times New Roman"/>
          <w:shd w:val="clear" w:color="auto" w:fill="FFFFFF"/>
          <w:lang w:val="sv-SE" w:eastAsia="sv-SE"/>
        </w:rPr>
        <w:t xml:space="preserve">), available at: </w:t>
      </w:r>
      <w:hyperlink r:id="rId15" w:history="1">
        <w:r w:rsidRPr="00E7159B">
          <w:rPr>
            <w:rStyle w:val="Hyperlink"/>
            <w:rFonts w:ascii="Calibri" w:eastAsia="Times New Roman" w:hAnsi="Calibri" w:cs="Times New Roman"/>
            <w:shd w:val="clear" w:color="auto" w:fill="FFFFFF"/>
            <w:lang w:val="sv-SE" w:eastAsia="sv-SE"/>
          </w:rPr>
          <w:t>www.regeringen.se/content/1/c6/21/48/78/89002b33.pdf</w:t>
        </w:r>
      </w:hyperlink>
      <w:r>
        <w:rPr>
          <w:rFonts w:ascii="Calibri" w:eastAsia="Times New Roman" w:hAnsi="Calibri" w:cs="Times New Roman"/>
          <w:color w:val="333333"/>
          <w:shd w:val="clear" w:color="auto" w:fill="FFFFFF"/>
          <w:lang w:val="sv-SE" w:eastAsia="sv-SE"/>
        </w:rPr>
        <w:t xml:space="preserve"> </w:t>
      </w:r>
    </w:p>
  </w:footnote>
  <w:footnote w:id="15">
    <w:p w14:paraId="27762098" w14:textId="13C35636" w:rsidR="00C51A47" w:rsidRPr="00BE34E0" w:rsidRDefault="00C51A47" w:rsidP="00D63F71">
      <w:pPr>
        <w:pStyle w:val="FootnoteText"/>
        <w:rPr>
          <w:rFonts w:ascii="Calibri" w:hAnsi="Calibri" w:cs="Times New Roman"/>
          <w:lang w:val="sv-SE"/>
        </w:rPr>
      </w:pPr>
      <w:r w:rsidRPr="00BE34E0">
        <w:rPr>
          <w:rStyle w:val="FootnoteReference"/>
          <w:rFonts w:ascii="Calibri" w:hAnsi="Calibri" w:cs="Times New Roman"/>
        </w:rPr>
        <w:footnoteRef/>
      </w:r>
      <w:r w:rsidRPr="00BE34E0">
        <w:rPr>
          <w:rFonts w:ascii="Calibri" w:hAnsi="Calibri" w:cs="Times New Roman"/>
        </w:rPr>
        <w:t xml:space="preserve"> </w:t>
      </w:r>
      <w:r w:rsidRPr="00BE34E0">
        <w:rPr>
          <w:rFonts w:ascii="Calibri" w:hAnsi="Calibri" w:cs="Times New Roman"/>
          <w:lang w:val="sv-SE"/>
        </w:rPr>
        <w:t xml:space="preserve">Sweden, </w:t>
      </w:r>
      <w:r>
        <w:rPr>
          <w:rFonts w:ascii="Calibri" w:hAnsi="Calibri" w:cs="Times New Roman"/>
          <w:lang w:val="sv-SE"/>
        </w:rPr>
        <w:t>Election Act</w:t>
      </w:r>
      <w:r w:rsidRPr="00BE34E0">
        <w:rPr>
          <w:rFonts w:ascii="Calibri" w:hAnsi="Calibri" w:cs="Times New Roman"/>
          <w:lang w:val="sv-SE"/>
        </w:rPr>
        <w:t>2005:837 (</w:t>
      </w:r>
      <w:r w:rsidRPr="00BE34E0">
        <w:rPr>
          <w:rFonts w:ascii="Calibri" w:hAnsi="Calibri" w:cs="Times New Roman"/>
          <w:i/>
          <w:lang w:val="sv-SE"/>
        </w:rPr>
        <w:t>Vallagen, 2005:837</w:t>
      </w:r>
      <w:r w:rsidRPr="00BE34E0">
        <w:rPr>
          <w:rFonts w:ascii="Calibri" w:hAnsi="Calibri" w:cs="Times New Roman"/>
          <w:lang w:val="sv-SE"/>
        </w:rPr>
        <w:t xml:space="preserve">), available at: </w:t>
      </w:r>
      <w:hyperlink r:id="rId16" w:history="1">
        <w:r w:rsidRPr="00BE34E0">
          <w:rPr>
            <w:rStyle w:val="Hyperlink"/>
            <w:rFonts w:ascii="Calibri" w:hAnsi="Calibri" w:cs="Times New Roman"/>
            <w:lang w:val="sv-SE"/>
          </w:rPr>
          <w:t>www.val.se/det_svenska_valsystemet/lagar/vallagen/</w:t>
        </w:r>
      </w:hyperlink>
    </w:p>
  </w:footnote>
  <w:footnote w:id="16">
    <w:p w14:paraId="6559B103" w14:textId="6F2C11E7" w:rsidR="00C51A47" w:rsidRPr="00BE34E0" w:rsidRDefault="00C51A47" w:rsidP="00D63F71">
      <w:pPr>
        <w:pStyle w:val="FootnoteText"/>
        <w:rPr>
          <w:rFonts w:ascii="Calibri" w:hAnsi="Calibri" w:cs="Times New Roman"/>
          <w:lang w:val="sv-SE"/>
        </w:rPr>
      </w:pPr>
      <w:r w:rsidRPr="00BE34E0">
        <w:rPr>
          <w:rStyle w:val="FootnoteReference"/>
          <w:rFonts w:ascii="Calibri" w:hAnsi="Calibri" w:cs="Times New Roman"/>
        </w:rPr>
        <w:footnoteRef/>
      </w:r>
      <w:r w:rsidRPr="00BE34E0">
        <w:rPr>
          <w:rFonts w:ascii="Calibri" w:hAnsi="Calibri" w:cs="Times New Roman"/>
        </w:rPr>
        <w:t xml:space="preserve"> </w:t>
      </w:r>
      <w:r w:rsidRPr="00BE34E0">
        <w:rPr>
          <w:rFonts w:ascii="Calibri" w:hAnsi="Calibri" w:cs="Times New Roman"/>
          <w:lang w:val="sv-SE"/>
        </w:rPr>
        <w:t xml:space="preserve">Sweden, </w:t>
      </w:r>
      <w:r>
        <w:rPr>
          <w:rFonts w:ascii="Calibri" w:hAnsi="Calibri" w:cs="Times New Roman"/>
          <w:lang w:val="sv-SE"/>
        </w:rPr>
        <w:t>Election Act</w:t>
      </w:r>
      <w:r w:rsidRPr="00BE34E0">
        <w:rPr>
          <w:rFonts w:ascii="Calibri" w:hAnsi="Calibri" w:cs="Times New Roman"/>
          <w:lang w:val="sv-SE"/>
        </w:rPr>
        <w:t>2005:837 (</w:t>
      </w:r>
      <w:r w:rsidRPr="00BE34E0">
        <w:rPr>
          <w:rFonts w:ascii="Calibri" w:hAnsi="Calibri" w:cs="Times New Roman"/>
          <w:i/>
          <w:lang w:val="sv-SE"/>
        </w:rPr>
        <w:t>Vallagen, 2005:837</w:t>
      </w:r>
      <w:r w:rsidRPr="00BE34E0">
        <w:rPr>
          <w:rFonts w:ascii="Calibri" w:hAnsi="Calibri" w:cs="Times New Roman"/>
          <w:lang w:val="sv-SE"/>
        </w:rPr>
        <w:t xml:space="preserve">), available at: </w:t>
      </w:r>
      <w:hyperlink r:id="rId17" w:history="1">
        <w:r w:rsidRPr="00BE34E0">
          <w:rPr>
            <w:rStyle w:val="Hyperlink"/>
            <w:rFonts w:ascii="Calibri" w:hAnsi="Calibri" w:cs="Times New Roman"/>
            <w:lang w:val="sv-SE"/>
          </w:rPr>
          <w:t>www.val.se/det_svenska_valsystemet/lagar/vallagen/</w:t>
        </w:r>
      </w:hyperlink>
    </w:p>
  </w:footnote>
  <w:footnote w:id="17">
    <w:p w14:paraId="444EBB26" w14:textId="2DEC0FA2" w:rsidR="00C51A47" w:rsidRPr="00137223" w:rsidRDefault="00C51A47" w:rsidP="00667319">
      <w:pPr>
        <w:pStyle w:val="Heading1"/>
        <w:shd w:val="clear" w:color="auto" w:fill="FFFFFF"/>
        <w:spacing w:before="0" w:line="240" w:lineRule="auto"/>
        <w:rPr>
          <w:rFonts w:eastAsia="Times New Roman" w:cs="Times New Roman"/>
          <w:b w:val="0"/>
          <w:bCs w:val="0"/>
          <w:color w:val="333333"/>
          <w:sz w:val="20"/>
          <w:szCs w:val="20"/>
        </w:rPr>
      </w:pPr>
      <w:r w:rsidRPr="00BE34E0">
        <w:rPr>
          <w:rStyle w:val="FootnoteReference"/>
          <w:rFonts w:ascii="Calibri" w:hAnsi="Calibri" w:cs="Times New Roman"/>
          <w:b w:val="0"/>
          <w:color w:val="auto"/>
          <w:sz w:val="20"/>
          <w:szCs w:val="20"/>
        </w:rPr>
        <w:footnoteRef/>
      </w:r>
      <w:r w:rsidRPr="00BE34E0">
        <w:rPr>
          <w:rFonts w:ascii="Calibri" w:hAnsi="Calibri" w:cs="Times New Roman"/>
          <w:b w:val="0"/>
          <w:color w:val="auto"/>
          <w:sz w:val="20"/>
          <w:szCs w:val="20"/>
        </w:rPr>
        <w:t xml:space="preserve"> </w:t>
      </w:r>
      <w:r w:rsidRPr="00BE34E0">
        <w:rPr>
          <w:rFonts w:ascii="Calibri" w:hAnsi="Calibri" w:cs="Times New Roman"/>
          <w:b w:val="0"/>
          <w:color w:val="auto"/>
          <w:sz w:val="20"/>
          <w:szCs w:val="20"/>
          <w:lang w:val="sv-SE"/>
        </w:rPr>
        <w:t xml:space="preserve">Sweden, </w:t>
      </w:r>
      <w:r>
        <w:rPr>
          <w:rFonts w:ascii="Calibri" w:hAnsi="Calibri" w:cs="Times New Roman"/>
          <w:b w:val="0"/>
          <w:color w:val="auto"/>
          <w:sz w:val="20"/>
          <w:szCs w:val="20"/>
        </w:rPr>
        <w:t>Local Government Act</w:t>
      </w:r>
      <w:r w:rsidRPr="00BE34E0">
        <w:rPr>
          <w:rFonts w:ascii="Calibri" w:hAnsi="Calibri" w:cs="Times New Roman"/>
          <w:b w:val="0"/>
          <w:color w:val="auto"/>
          <w:sz w:val="20"/>
          <w:szCs w:val="20"/>
        </w:rPr>
        <w:t xml:space="preserve">, </w:t>
      </w:r>
      <w:r w:rsidRPr="00BE34E0">
        <w:rPr>
          <w:rFonts w:ascii="Calibri" w:eastAsia="Times New Roman" w:hAnsi="Calibri" w:cs="Times New Roman"/>
          <w:b w:val="0"/>
          <w:bCs w:val="0"/>
          <w:color w:val="auto"/>
          <w:sz w:val="20"/>
          <w:szCs w:val="20"/>
        </w:rPr>
        <w:t xml:space="preserve">SFS 1991:900 </w:t>
      </w:r>
      <w:r w:rsidRPr="00BE34E0">
        <w:rPr>
          <w:rFonts w:ascii="Calibri" w:hAnsi="Calibri" w:cs="Times New Roman"/>
          <w:b w:val="0"/>
          <w:color w:val="auto"/>
          <w:sz w:val="20"/>
          <w:szCs w:val="20"/>
        </w:rPr>
        <w:t>(</w:t>
      </w:r>
      <w:r w:rsidRPr="00BE34E0">
        <w:rPr>
          <w:rFonts w:ascii="Calibri" w:hAnsi="Calibri" w:cs="Times New Roman"/>
          <w:b w:val="0"/>
          <w:i/>
          <w:color w:val="auto"/>
          <w:sz w:val="20"/>
          <w:szCs w:val="20"/>
        </w:rPr>
        <w:t xml:space="preserve">Kommunallag </w:t>
      </w:r>
      <w:r w:rsidRPr="00BE34E0">
        <w:rPr>
          <w:rFonts w:ascii="Calibri" w:eastAsia="Times New Roman" w:hAnsi="Calibri" w:cs="Times New Roman"/>
          <w:b w:val="0"/>
          <w:bCs w:val="0"/>
          <w:i/>
          <w:color w:val="333333"/>
          <w:sz w:val="20"/>
          <w:szCs w:val="20"/>
        </w:rPr>
        <w:t>SFS 1991:900</w:t>
      </w:r>
      <w:r w:rsidRPr="00BE34E0">
        <w:rPr>
          <w:rFonts w:ascii="Calibri" w:hAnsi="Calibri" w:cs="Times New Roman"/>
          <w:b w:val="0"/>
          <w:i/>
          <w:sz w:val="20"/>
          <w:szCs w:val="20"/>
        </w:rPr>
        <w:t>)</w:t>
      </w:r>
      <w:r w:rsidRPr="00BE34E0">
        <w:rPr>
          <w:rFonts w:ascii="Calibri" w:eastAsia="Times New Roman" w:hAnsi="Calibri" w:cs="Times New Roman"/>
          <w:b w:val="0"/>
          <w:bCs w:val="0"/>
          <w:color w:val="333333"/>
          <w:sz w:val="20"/>
          <w:szCs w:val="20"/>
        </w:rPr>
        <w:t xml:space="preserve">, available at: </w:t>
      </w:r>
      <w:hyperlink r:id="rId18" w:history="1">
        <w:r w:rsidRPr="00BE34E0">
          <w:rPr>
            <w:rStyle w:val="Hyperlink"/>
            <w:rFonts w:ascii="Calibri" w:eastAsia="Times New Roman" w:hAnsi="Calibri" w:cs="Times New Roman"/>
            <w:b w:val="0"/>
            <w:bCs w:val="0"/>
            <w:sz w:val="20"/>
            <w:szCs w:val="20"/>
          </w:rPr>
          <w:t>https://lagen.nu/1991:900</w:t>
        </w:r>
      </w:hyperlink>
      <w:r w:rsidRPr="00137223">
        <w:rPr>
          <w:rFonts w:eastAsia="Times New Roman" w:cs="Times New Roman"/>
          <w:b w:val="0"/>
          <w:bCs w:val="0"/>
          <w:color w:val="333333"/>
          <w:sz w:val="20"/>
          <w:szCs w:val="20"/>
        </w:rPr>
        <w:t xml:space="preserve"> </w:t>
      </w:r>
    </w:p>
  </w:footnote>
  <w:footnote w:id="18">
    <w:p w14:paraId="1B6E7028" w14:textId="26E8BE66" w:rsidR="00C51A47" w:rsidRPr="00137223" w:rsidRDefault="00C51A47" w:rsidP="00667319">
      <w:pPr>
        <w:pStyle w:val="Heading1"/>
        <w:shd w:val="clear" w:color="auto" w:fill="FFFFFF"/>
        <w:spacing w:before="0" w:line="240" w:lineRule="auto"/>
        <w:rPr>
          <w:rFonts w:eastAsia="Times New Roman" w:cs="Times New Roman"/>
          <w:b w:val="0"/>
          <w:bCs w:val="0"/>
          <w:color w:val="333333"/>
          <w:sz w:val="20"/>
          <w:szCs w:val="20"/>
        </w:rPr>
      </w:pPr>
      <w:r w:rsidRPr="00137223">
        <w:rPr>
          <w:rStyle w:val="FootnoteReference"/>
          <w:rFonts w:cs="Times New Roman"/>
          <w:b w:val="0"/>
          <w:color w:val="auto"/>
          <w:sz w:val="20"/>
          <w:szCs w:val="20"/>
        </w:rPr>
        <w:footnoteRef/>
      </w:r>
      <w:r w:rsidRPr="00137223">
        <w:rPr>
          <w:rFonts w:cs="Times New Roman"/>
          <w:b w:val="0"/>
          <w:color w:val="auto"/>
          <w:sz w:val="20"/>
          <w:szCs w:val="20"/>
        </w:rPr>
        <w:t xml:space="preserve"> </w:t>
      </w:r>
      <w:r w:rsidRPr="00137223">
        <w:rPr>
          <w:rFonts w:cs="Times New Roman"/>
          <w:b w:val="0"/>
          <w:color w:val="auto"/>
          <w:sz w:val="20"/>
          <w:szCs w:val="20"/>
          <w:lang w:val="sv-SE"/>
        </w:rPr>
        <w:t xml:space="preserve">Sweden, </w:t>
      </w:r>
      <w:r>
        <w:rPr>
          <w:rFonts w:cs="Times New Roman"/>
          <w:b w:val="0"/>
          <w:color w:val="auto"/>
          <w:sz w:val="20"/>
          <w:szCs w:val="20"/>
        </w:rPr>
        <w:t xml:space="preserve"> Local Government Act</w:t>
      </w:r>
      <w:r w:rsidRPr="00137223">
        <w:rPr>
          <w:rFonts w:cs="Times New Roman"/>
          <w:b w:val="0"/>
          <w:color w:val="auto"/>
          <w:sz w:val="20"/>
          <w:szCs w:val="20"/>
        </w:rPr>
        <w:t xml:space="preserve">, </w:t>
      </w:r>
      <w:r w:rsidRPr="00137223">
        <w:rPr>
          <w:rFonts w:eastAsia="Times New Roman" w:cs="Times New Roman"/>
          <w:b w:val="0"/>
          <w:bCs w:val="0"/>
          <w:color w:val="auto"/>
          <w:sz w:val="20"/>
          <w:szCs w:val="20"/>
        </w:rPr>
        <w:t xml:space="preserve">SFS 1991:900 </w:t>
      </w:r>
      <w:r w:rsidRPr="00137223">
        <w:rPr>
          <w:rFonts w:cs="Times New Roman"/>
          <w:b w:val="0"/>
          <w:color w:val="auto"/>
          <w:sz w:val="20"/>
          <w:szCs w:val="20"/>
        </w:rPr>
        <w:t>(</w:t>
      </w:r>
      <w:r w:rsidRPr="00137223">
        <w:rPr>
          <w:rFonts w:cs="Times New Roman"/>
          <w:b w:val="0"/>
          <w:i/>
          <w:color w:val="auto"/>
          <w:sz w:val="20"/>
          <w:szCs w:val="20"/>
        </w:rPr>
        <w:t xml:space="preserve">Kommunallag </w:t>
      </w:r>
      <w:r w:rsidRPr="00137223">
        <w:rPr>
          <w:rFonts w:eastAsia="Times New Roman" w:cs="Times New Roman"/>
          <w:b w:val="0"/>
          <w:bCs w:val="0"/>
          <w:i/>
          <w:color w:val="333333"/>
          <w:sz w:val="20"/>
          <w:szCs w:val="20"/>
        </w:rPr>
        <w:t>SFS 1991:900</w:t>
      </w:r>
      <w:r w:rsidRPr="00137223">
        <w:rPr>
          <w:rFonts w:cs="Times New Roman"/>
          <w:b w:val="0"/>
          <w:i/>
          <w:sz w:val="20"/>
          <w:szCs w:val="20"/>
        </w:rPr>
        <w:t>)</w:t>
      </w:r>
      <w:r w:rsidRPr="00137223">
        <w:rPr>
          <w:rFonts w:eastAsia="Times New Roman" w:cs="Times New Roman"/>
          <w:b w:val="0"/>
          <w:bCs w:val="0"/>
          <w:color w:val="333333"/>
          <w:sz w:val="20"/>
          <w:szCs w:val="20"/>
        </w:rPr>
        <w:t xml:space="preserve">, available at: </w:t>
      </w:r>
      <w:hyperlink r:id="rId19" w:history="1">
        <w:r w:rsidRPr="00137223">
          <w:rPr>
            <w:rStyle w:val="Hyperlink"/>
            <w:rFonts w:eastAsia="Times New Roman" w:cs="Times New Roman"/>
            <w:b w:val="0"/>
            <w:bCs w:val="0"/>
            <w:sz w:val="20"/>
            <w:szCs w:val="20"/>
          </w:rPr>
          <w:t>https://lagen.nu/1991:900</w:t>
        </w:r>
      </w:hyperlink>
      <w:r w:rsidRPr="00137223">
        <w:rPr>
          <w:rFonts w:eastAsia="Times New Roman" w:cs="Times New Roman"/>
          <w:b w:val="0"/>
          <w:bCs w:val="0"/>
          <w:color w:val="333333"/>
          <w:sz w:val="20"/>
          <w:szCs w:val="20"/>
        </w:rPr>
        <w:t xml:space="preserve"> </w:t>
      </w:r>
    </w:p>
  </w:footnote>
  <w:footnote w:id="19">
    <w:p w14:paraId="76D16FB7" w14:textId="0B129761" w:rsidR="00C51A47" w:rsidRPr="00FC42D6" w:rsidRDefault="00C51A47" w:rsidP="00D63F71">
      <w:pPr>
        <w:pStyle w:val="FootnoteText"/>
        <w:rPr>
          <w:rFonts w:ascii="Times New Roman" w:hAnsi="Times New Roman" w:cs="Times New Roman"/>
          <w:sz w:val="18"/>
          <w:szCs w:val="18"/>
          <w:lang w:val="sv-SE"/>
        </w:rPr>
      </w:pPr>
      <w:r w:rsidRPr="00137223">
        <w:rPr>
          <w:rStyle w:val="FootnoteReference"/>
          <w:rFonts w:asciiTheme="majorHAnsi" w:hAnsiTheme="majorHAnsi" w:cs="Times New Roman"/>
        </w:rPr>
        <w:footnoteRef/>
      </w:r>
      <w:r w:rsidRPr="00137223">
        <w:rPr>
          <w:rFonts w:asciiTheme="majorHAnsi" w:hAnsiTheme="majorHAnsi" w:cs="Times New Roman"/>
        </w:rPr>
        <w:t xml:space="preserve"> </w:t>
      </w:r>
      <w:r w:rsidRPr="00137223">
        <w:rPr>
          <w:rFonts w:asciiTheme="majorHAnsi" w:hAnsiTheme="majorHAnsi" w:cs="Times New Roman"/>
          <w:lang w:val="sv-SE"/>
        </w:rPr>
        <w:t xml:space="preserve">Sweden, </w:t>
      </w:r>
      <w:r>
        <w:rPr>
          <w:rFonts w:asciiTheme="majorHAnsi" w:hAnsiTheme="majorHAnsi" w:cs="Times New Roman"/>
          <w:lang w:val="sv-SE"/>
        </w:rPr>
        <w:t>Election Act</w:t>
      </w:r>
      <w:r w:rsidRPr="00137223">
        <w:rPr>
          <w:rFonts w:asciiTheme="majorHAnsi" w:hAnsiTheme="majorHAnsi" w:cs="Times New Roman"/>
          <w:lang w:val="sv-SE"/>
        </w:rPr>
        <w:t>2005:837 (</w:t>
      </w:r>
      <w:r w:rsidRPr="00137223">
        <w:rPr>
          <w:rFonts w:asciiTheme="majorHAnsi" w:hAnsiTheme="majorHAnsi" w:cs="Times New Roman"/>
          <w:i/>
          <w:lang w:val="sv-SE"/>
        </w:rPr>
        <w:t>Vallagen, 2005:837</w:t>
      </w:r>
      <w:r w:rsidRPr="00137223">
        <w:rPr>
          <w:rFonts w:asciiTheme="majorHAnsi" w:hAnsiTheme="majorHAnsi" w:cs="Times New Roman"/>
          <w:lang w:val="sv-SE"/>
        </w:rPr>
        <w:t xml:space="preserve">), available at: </w:t>
      </w:r>
      <w:hyperlink r:id="rId20" w:history="1">
        <w:r w:rsidRPr="00137223">
          <w:rPr>
            <w:rStyle w:val="Hyperlink"/>
            <w:rFonts w:asciiTheme="majorHAnsi" w:hAnsiTheme="majorHAnsi" w:cs="Times New Roman"/>
            <w:lang w:val="sv-SE"/>
          </w:rPr>
          <w:t>www.val.se/det_svenska_valsystemet/lagar/vallagen/</w:t>
        </w:r>
      </w:hyperlink>
    </w:p>
  </w:footnote>
  <w:footnote w:id="20">
    <w:p w14:paraId="5BB7C0BB" w14:textId="125F00C9" w:rsidR="00C51A47" w:rsidRPr="00FC42D6" w:rsidRDefault="00C51A47" w:rsidP="00D63F71">
      <w:pPr>
        <w:pStyle w:val="FootnoteText"/>
        <w:rPr>
          <w:rFonts w:ascii="Times New Roman" w:hAnsi="Times New Roman" w:cs="Times New Roman"/>
          <w:sz w:val="18"/>
          <w:szCs w:val="18"/>
          <w:lang w:val="sv-SE"/>
        </w:rPr>
      </w:pPr>
      <w:r w:rsidRPr="00FC42D6">
        <w:rPr>
          <w:rStyle w:val="FootnoteReference"/>
          <w:rFonts w:ascii="Times New Roman" w:hAnsi="Times New Roman" w:cs="Times New Roman"/>
          <w:sz w:val="18"/>
          <w:szCs w:val="18"/>
        </w:rPr>
        <w:footnoteRef/>
      </w:r>
      <w:r w:rsidRPr="00FC42D6">
        <w:rPr>
          <w:rFonts w:ascii="Times New Roman" w:hAnsi="Times New Roman" w:cs="Times New Roman"/>
          <w:sz w:val="18"/>
          <w:szCs w:val="18"/>
        </w:rPr>
        <w:t xml:space="preserve"> </w:t>
      </w:r>
      <w:r w:rsidRPr="00137223">
        <w:rPr>
          <w:rFonts w:asciiTheme="majorHAnsi" w:hAnsiTheme="majorHAnsi" w:cs="Times New Roman"/>
          <w:lang w:val="sv-SE"/>
        </w:rPr>
        <w:t xml:space="preserve">Sweden, </w:t>
      </w:r>
      <w:r>
        <w:rPr>
          <w:rFonts w:asciiTheme="majorHAnsi" w:hAnsiTheme="majorHAnsi" w:cs="Times New Roman"/>
          <w:lang w:val="sv-SE"/>
        </w:rPr>
        <w:t>Election Act</w:t>
      </w:r>
      <w:r w:rsidRPr="00137223">
        <w:rPr>
          <w:rFonts w:asciiTheme="majorHAnsi" w:hAnsiTheme="majorHAnsi" w:cs="Times New Roman"/>
          <w:lang w:val="sv-SE"/>
        </w:rPr>
        <w:t>2005:837 (</w:t>
      </w:r>
      <w:r w:rsidRPr="00137223">
        <w:rPr>
          <w:rFonts w:asciiTheme="majorHAnsi" w:hAnsiTheme="majorHAnsi" w:cs="Times New Roman"/>
          <w:i/>
          <w:lang w:val="sv-SE"/>
        </w:rPr>
        <w:t>Vallagen, 2005:837</w:t>
      </w:r>
      <w:r w:rsidRPr="00137223">
        <w:rPr>
          <w:rFonts w:asciiTheme="majorHAnsi" w:hAnsiTheme="majorHAnsi" w:cs="Times New Roman"/>
          <w:lang w:val="sv-SE"/>
        </w:rPr>
        <w:t xml:space="preserve">), available at: </w:t>
      </w:r>
      <w:hyperlink r:id="rId21" w:history="1">
        <w:r w:rsidRPr="00137223">
          <w:rPr>
            <w:rStyle w:val="Hyperlink"/>
            <w:rFonts w:asciiTheme="majorHAnsi" w:hAnsiTheme="majorHAnsi" w:cs="Times New Roman"/>
            <w:lang w:val="sv-SE"/>
          </w:rPr>
          <w:t>www.val.se/det_svenska_valsystemet/lagar/vallagen/</w:t>
        </w:r>
      </w:hyperlink>
    </w:p>
  </w:footnote>
  <w:footnote w:id="21">
    <w:p w14:paraId="386C8943" w14:textId="2E0E8547" w:rsidR="00C51A47" w:rsidRPr="00137223" w:rsidRDefault="00C51A47" w:rsidP="00A26FF9">
      <w:pPr>
        <w:pStyle w:val="FootnoteText"/>
        <w:rPr>
          <w:rFonts w:asciiTheme="majorHAnsi" w:hAnsiTheme="majorHAnsi"/>
        </w:rPr>
      </w:pPr>
      <w:r w:rsidRPr="00137223">
        <w:rPr>
          <w:rStyle w:val="FootnoteReference"/>
          <w:rFonts w:asciiTheme="majorHAnsi" w:hAnsiTheme="majorHAnsi"/>
        </w:rPr>
        <w:footnoteRef/>
      </w:r>
      <w:r w:rsidRPr="00137223">
        <w:rPr>
          <w:rFonts w:asciiTheme="majorHAnsi" w:hAnsiTheme="majorHAnsi"/>
        </w:rPr>
        <w:t xml:space="preserve"> Sweden, </w:t>
      </w:r>
      <w:r>
        <w:rPr>
          <w:rFonts w:asciiTheme="majorHAnsi" w:hAnsiTheme="majorHAnsi"/>
        </w:rPr>
        <w:t>Instrument of Government</w:t>
      </w:r>
      <w:r w:rsidRPr="00137223">
        <w:rPr>
          <w:rFonts w:asciiTheme="majorHAnsi" w:hAnsiTheme="majorHAnsi"/>
        </w:rPr>
        <w:t xml:space="preserve">, the Constitution 1974:152, amendments Law 2010: 1408 (Regeringsformen, 1974:152, ändringar SFS 2010: 1408), available at: </w:t>
      </w:r>
      <w:hyperlink r:id="rId22" w:history="1">
        <w:r w:rsidRPr="00137223">
          <w:rPr>
            <w:rStyle w:val="Hyperlink"/>
            <w:rFonts w:asciiTheme="majorHAnsi" w:hAnsiTheme="majorHAnsi"/>
          </w:rPr>
          <w:t>https://lagen.nu/1974:152</w:t>
        </w:r>
      </w:hyperlink>
    </w:p>
  </w:footnote>
  <w:footnote w:id="22">
    <w:p w14:paraId="2C2BAA1B" w14:textId="66512E36" w:rsidR="00C51A47" w:rsidRPr="00E62205" w:rsidRDefault="00C51A47" w:rsidP="00D63F71">
      <w:pPr>
        <w:pStyle w:val="FootnoteText"/>
        <w:rPr>
          <w:rFonts w:asciiTheme="majorHAnsi" w:hAnsiTheme="majorHAnsi" w:cs="Times New Roman"/>
          <w:lang w:val="sv-SE"/>
        </w:rPr>
      </w:pPr>
      <w:r w:rsidRPr="00E62205">
        <w:rPr>
          <w:rStyle w:val="FootnoteReference"/>
          <w:rFonts w:asciiTheme="majorHAnsi" w:hAnsiTheme="majorHAnsi" w:cs="Times New Roman"/>
        </w:rPr>
        <w:footnoteRef/>
      </w:r>
      <w:r w:rsidRPr="00E62205">
        <w:rPr>
          <w:rFonts w:asciiTheme="majorHAnsi" w:hAnsiTheme="majorHAnsi" w:cs="Times New Roman"/>
        </w:rPr>
        <w:t xml:space="preserve"> </w:t>
      </w:r>
      <w:r w:rsidRPr="00E62205">
        <w:rPr>
          <w:rFonts w:asciiTheme="majorHAnsi" w:hAnsiTheme="majorHAnsi" w:cs="Times New Roman"/>
          <w:lang w:val="sv-SE"/>
        </w:rPr>
        <w:t xml:space="preserve">Sweden, </w:t>
      </w:r>
      <w:r>
        <w:rPr>
          <w:rFonts w:asciiTheme="majorHAnsi" w:hAnsiTheme="majorHAnsi" w:cs="Times New Roman"/>
          <w:lang w:val="sv-SE"/>
        </w:rPr>
        <w:t>Election Act</w:t>
      </w:r>
      <w:r w:rsidRPr="00E62205">
        <w:rPr>
          <w:rFonts w:asciiTheme="majorHAnsi" w:hAnsiTheme="majorHAnsi" w:cs="Times New Roman"/>
          <w:lang w:val="sv-SE"/>
        </w:rPr>
        <w:t>2005:837 (</w:t>
      </w:r>
      <w:r w:rsidRPr="00E62205">
        <w:rPr>
          <w:rFonts w:asciiTheme="majorHAnsi" w:hAnsiTheme="majorHAnsi" w:cs="Times New Roman"/>
          <w:i/>
          <w:lang w:val="sv-SE"/>
        </w:rPr>
        <w:t>Vallagen, 2005:837</w:t>
      </w:r>
      <w:r w:rsidRPr="00E62205">
        <w:rPr>
          <w:rFonts w:asciiTheme="majorHAnsi" w:hAnsiTheme="majorHAnsi" w:cs="Times New Roman"/>
          <w:lang w:val="sv-SE"/>
        </w:rPr>
        <w:t xml:space="preserve">), available at: </w:t>
      </w:r>
      <w:hyperlink r:id="rId23" w:history="1">
        <w:r w:rsidRPr="00E62205">
          <w:rPr>
            <w:rStyle w:val="Hyperlink"/>
            <w:rFonts w:asciiTheme="majorHAnsi" w:hAnsiTheme="majorHAnsi" w:cs="Times New Roman"/>
            <w:lang w:val="sv-SE"/>
          </w:rPr>
          <w:t>www.val.se/det_svenska_valsystemet/lagar/vallagen/</w:t>
        </w:r>
      </w:hyperlink>
    </w:p>
  </w:footnote>
  <w:footnote w:id="23">
    <w:p w14:paraId="22299DC2" w14:textId="247AE1F2" w:rsidR="00C51A47" w:rsidRPr="00E62205" w:rsidRDefault="00C51A47" w:rsidP="00D63F71">
      <w:pPr>
        <w:pStyle w:val="FootnoteText"/>
        <w:rPr>
          <w:rFonts w:asciiTheme="majorHAnsi" w:hAnsiTheme="majorHAnsi" w:cs="Times New Roman"/>
          <w:lang w:val="sv-SE"/>
        </w:rPr>
      </w:pPr>
      <w:r w:rsidRPr="00E62205">
        <w:rPr>
          <w:rStyle w:val="FootnoteReference"/>
          <w:rFonts w:asciiTheme="majorHAnsi" w:hAnsiTheme="majorHAnsi" w:cs="Times New Roman"/>
        </w:rPr>
        <w:footnoteRef/>
      </w:r>
      <w:r w:rsidRPr="00E62205">
        <w:rPr>
          <w:rFonts w:asciiTheme="majorHAnsi" w:hAnsiTheme="majorHAnsi" w:cs="Times New Roman"/>
        </w:rPr>
        <w:t xml:space="preserve"> </w:t>
      </w:r>
      <w:r w:rsidRPr="00E62205">
        <w:rPr>
          <w:rFonts w:asciiTheme="majorHAnsi" w:hAnsiTheme="majorHAnsi" w:cs="Times New Roman"/>
          <w:lang w:val="sv-SE"/>
        </w:rPr>
        <w:t xml:space="preserve">Sweden, </w:t>
      </w:r>
      <w:r>
        <w:rPr>
          <w:rFonts w:asciiTheme="majorHAnsi" w:hAnsiTheme="majorHAnsi" w:cs="Times New Roman"/>
          <w:lang w:val="sv-SE"/>
        </w:rPr>
        <w:t>Election Act</w:t>
      </w:r>
      <w:r w:rsidRPr="00E62205">
        <w:rPr>
          <w:rFonts w:asciiTheme="majorHAnsi" w:hAnsiTheme="majorHAnsi" w:cs="Times New Roman"/>
          <w:lang w:val="sv-SE"/>
        </w:rPr>
        <w:t>2005:837 (</w:t>
      </w:r>
      <w:r w:rsidRPr="00E62205">
        <w:rPr>
          <w:rFonts w:asciiTheme="majorHAnsi" w:hAnsiTheme="majorHAnsi" w:cs="Times New Roman"/>
          <w:i/>
          <w:lang w:val="sv-SE"/>
        </w:rPr>
        <w:t>Vallagen, 2005:837</w:t>
      </w:r>
      <w:r w:rsidRPr="00E62205">
        <w:rPr>
          <w:rFonts w:asciiTheme="majorHAnsi" w:hAnsiTheme="majorHAnsi" w:cs="Times New Roman"/>
          <w:lang w:val="sv-SE"/>
        </w:rPr>
        <w:t xml:space="preserve">), available at: </w:t>
      </w:r>
      <w:hyperlink r:id="rId24" w:history="1">
        <w:r w:rsidRPr="00E62205">
          <w:rPr>
            <w:rStyle w:val="Hyperlink"/>
            <w:rFonts w:asciiTheme="majorHAnsi" w:hAnsiTheme="majorHAnsi" w:cs="Times New Roman"/>
            <w:lang w:val="sv-SE"/>
          </w:rPr>
          <w:t>www.val.se/det_svenska_valsystemet/lagar/vallagen/</w:t>
        </w:r>
      </w:hyperlink>
    </w:p>
  </w:footnote>
  <w:footnote w:id="24">
    <w:p w14:paraId="4D27D502" w14:textId="77777777" w:rsidR="00C51A47" w:rsidRPr="00702CF7" w:rsidRDefault="00C51A47" w:rsidP="0068028C">
      <w:pPr>
        <w:pStyle w:val="Heading4"/>
        <w:shd w:val="clear" w:color="auto" w:fill="FFFFFF"/>
        <w:spacing w:before="240" w:line="240" w:lineRule="auto"/>
        <w:rPr>
          <w:rFonts w:ascii="Calibri" w:eastAsia="Times New Roman" w:hAnsi="Calibri" w:cs="Times New Roman"/>
          <w:b w:val="0"/>
          <w:i w:val="0"/>
          <w:color w:val="auto"/>
          <w:sz w:val="20"/>
          <w:szCs w:val="20"/>
        </w:rPr>
      </w:pPr>
      <w:r w:rsidRPr="00702CF7">
        <w:rPr>
          <w:rStyle w:val="FootnoteReference"/>
          <w:rFonts w:ascii="Calibri" w:hAnsi="Calibri" w:cs="Times New Roman"/>
          <w:b w:val="0"/>
          <w:i w:val="0"/>
          <w:color w:val="auto"/>
          <w:sz w:val="20"/>
          <w:szCs w:val="20"/>
        </w:rPr>
        <w:footnoteRef/>
      </w:r>
      <w:r w:rsidRPr="00702CF7">
        <w:rPr>
          <w:rFonts w:ascii="Calibri" w:hAnsi="Calibri" w:cs="Times New Roman"/>
          <w:b w:val="0"/>
          <w:i w:val="0"/>
          <w:color w:val="auto"/>
          <w:sz w:val="20"/>
          <w:szCs w:val="20"/>
        </w:rPr>
        <w:t xml:space="preserve"> </w:t>
      </w:r>
      <w:r w:rsidRPr="00702CF7">
        <w:rPr>
          <w:rFonts w:ascii="Calibri" w:hAnsi="Calibri" w:cs="Times New Roman"/>
          <w:b w:val="0"/>
          <w:i w:val="0"/>
          <w:color w:val="auto"/>
          <w:sz w:val="20"/>
          <w:szCs w:val="20"/>
          <w:lang w:val="sv-SE"/>
        </w:rPr>
        <w:t xml:space="preserve">Sweden, </w:t>
      </w:r>
      <w:r w:rsidRPr="00702CF7">
        <w:rPr>
          <w:rFonts w:ascii="Calibri" w:eastAsia="Times New Roman" w:hAnsi="Calibri" w:cs="Times New Roman"/>
          <w:b w:val="0"/>
          <w:i w:val="0"/>
          <w:color w:val="auto"/>
          <w:sz w:val="20"/>
          <w:szCs w:val="20"/>
        </w:rPr>
        <w:t>Prop 2004/05:163 s 77</w:t>
      </w:r>
    </w:p>
  </w:footnote>
  <w:footnote w:id="25">
    <w:p w14:paraId="00C6B91D" w14:textId="7DE4BDF3" w:rsidR="00C51A47" w:rsidRPr="00137223" w:rsidRDefault="00C51A47" w:rsidP="00D63F71">
      <w:pPr>
        <w:pStyle w:val="FootnoteText"/>
        <w:rPr>
          <w:rFonts w:asciiTheme="majorHAnsi" w:hAnsiTheme="majorHAnsi" w:cs="Times New Roman"/>
          <w:lang w:val="sv-SE"/>
        </w:rPr>
      </w:pPr>
      <w:r w:rsidRPr="00137223">
        <w:rPr>
          <w:rStyle w:val="FootnoteReference"/>
          <w:rFonts w:asciiTheme="majorHAnsi" w:hAnsiTheme="majorHAnsi" w:cs="Times New Roman"/>
        </w:rPr>
        <w:footnoteRef/>
      </w:r>
      <w:r w:rsidRPr="00137223">
        <w:rPr>
          <w:rFonts w:asciiTheme="majorHAnsi" w:hAnsiTheme="majorHAnsi" w:cs="Times New Roman"/>
        </w:rPr>
        <w:t xml:space="preserve"> </w:t>
      </w:r>
      <w:r w:rsidRPr="00137223">
        <w:rPr>
          <w:rFonts w:asciiTheme="majorHAnsi" w:hAnsiTheme="majorHAnsi" w:cs="Times New Roman"/>
          <w:lang w:val="sv-SE"/>
        </w:rPr>
        <w:t xml:space="preserve">Sweden, </w:t>
      </w:r>
      <w:r>
        <w:rPr>
          <w:rFonts w:asciiTheme="majorHAnsi" w:hAnsiTheme="majorHAnsi" w:cs="Times New Roman"/>
          <w:lang w:val="sv-SE"/>
        </w:rPr>
        <w:t>Election Act</w:t>
      </w:r>
      <w:r w:rsidRPr="00137223">
        <w:rPr>
          <w:rFonts w:asciiTheme="majorHAnsi" w:hAnsiTheme="majorHAnsi" w:cs="Times New Roman"/>
          <w:lang w:val="sv-SE"/>
        </w:rPr>
        <w:t>2005:837 (</w:t>
      </w:r>
      <w:r w:rsidRPr="00137223">
        <w:rPr>
          <w:rFonts w:asciiTheme="majorHAnsi" w:hAnsiTheme="majorHAnsi" w:cs="Times New Roman"/>
          <w:i/>
          <w:lang w:val="sv-SE"/>
        </w:rPr>
        <w:t>Vallagen, 2005:837</w:t>
      </w:r>
      <w:r w:rsidRPr="00137223">
        <w:rPr>
          <w:rFonts w:asciiTheme="majorHAnsi" w:hAnsiTheme="majorHAnsi" w:cs="Times New Roman"/>
          <w:lang w:val="sv-SE"/>
        </w:rPr>
        <w:t xml:space="preserve">), available at: </w:t>
      </w:r>
      <w:hyperlink r:id="rId25" w:history="1">
        <w:r w:rsidRPr="00E7159B">
          <w:rPr>
            <w:rStyle w:val="Hyperlink"/>
            <w:rFonts w:asciiTheme="majorHAnsi" w:hAnsiTheme="majorHAnsi" w:cs="Times New Roman"/>
            <w:lang w:val="sv-SE"/>
          </w:rPr>
          <w:t>www.val.se/det_svenska_valsystemet/lagar/vallagen</w:t>
        </w:r>
      </w:hyperlink>
    </w:p>
  </w:footnote>
  <w:footnote w:id="26">
    <w:p w14:paraId="7FA17D06" w14:textId="298BA82D" w:rsidR="00C51A47" w:rsidRPr="00702CF7" w:rsidRDefault="00C51A47" w:rsidP="00FA11F4">
      <w:pPr>
        <w:tabs>
          <w:tab w:val="left" w:pos="3465"/>
        </w:tabs>
        <w:spacing w:after="0"/>
        <w:rPr>
          <w:rFonts w:ascii="Calibri" w:hAnsi="Calibri"/>
          <w:sz w:val="20"/>
          <w:szCs w:val="20"/>
        </w:rPr>
      </w:pPr>
    </w:p>
  </w:footnote>
  <w:footnote w:id="27">
    <w:p w14:paraId="192FD324" w14:textId="183C5029" w:rsidR="00C51A47" w:rsidRPr="00702CF7" w:rsidRDefault="00C51A47" w:rsidP="0055152B">
      <w:pPr>
        <w:pStyle w:val="FootnoteText"/>
        <w:rPr>
          <w:rFonts w:ascii="Calibri" w:hAnsi="Calibri" w:cs="Times New Roman"/>
          <w:lang w:val="sv-SE"/>
        </w:rPr>
      </w:pPr>
      <w:r w:rsidRPr="00702CF7">
        <w:rPr>
          <w:rStyle w:val="FootnoteReference"/>
          <w:rFonts w:ascii="Calibri" w:hAnsi="Calibri" w:cs="Times New Roman"/>
        </w:rPr>
        <w:footnoteRef/>
      </w:r>
      <w:r w:rsidRPr="00702CF7">
        <w:rPr>
          <w:rFonts w:ascii="Calibri" w:hAnsi="Calibri" w:cs="Times New Roman"/>
        </w:rPr>
        <w:t xml:space="preserve"> </w:t>
      </w:r>
      <w:r w:rsidRPr="00702CF7">
        <w:rPr>
          <w:rFonts w:ascii="Calibri" w:hAnsi="Calibri" w:cs="Times New Roman"/>
          <w:lang w:val="sv-SE"/>
        </w:rPr>
        <w:t xml:space="preserve">Sweden, </w:t>
      </w:r>
      <w:r w:rsidRPr="00702CF7">
        <w:rPr>
          <w:rFonts w:ascii="Calibri" w:hAnsi="Calibri" w:cs="Times New Roman"/>
        </w:rPr>
        <w:t>E-voti</w:t>
      </w:r>
      <w:r w:rsidRPr="00FA11F4">
        <w:rPr>
          <w:rFonts w:ascii="Calibri" w:hAnsi="Calibri" w:cs="Times New Roman"/>
        </w:rPr>
        <w:t>ng and other electoral issues SOU 2013:24 (</w:t>
      </w:r>
      <w:r w:rsidRPr="00FA11F4">
        <w:rPr>
          <w:rFonts w:ascii="Calibri" w:eastAsia="Times New Roman" w:hAnsi="Calibri" w:cs="Times New Roman"/>
          <w:i/>
          <w:shd w:val="clear" w:color="auto" w:fill="FFFFFF"/>
          <w:lang w:val="sv-SE" w:eastAsia="sv-SE"/>
        </w:rPr>
        <w:t>E-röstning och andra valfrågor, SOU 2013:24</w:t>
      </w:r>
      <w:r w:rsidRPr="00FA11F4">
        <w:rPr>
          <w:rFonts w:ascii="Calibri" w:eastAsia="Times New Roman" w:hAnsi="Calibri" w:cs="Times New Roman"/>
          <w:shd w:val="clear" w:color="auto" w:fill="FFFFFF"/>
          <w:lang w:val="sv-SE" w:eastAsia="sv-SE"/>
        </w:rPr>
        <w:t xml:space="preserve">), available at: </w:t>
      </w:r>
      <w:hyperlink r:id="rId26" w:history="1">
        <w:r w:rsidRPr="00E7159B">
          <w:rPr>
            <w:rStyle w:val="Hyperlink"/>
            <w:rFonts w:ascii="Calibri" w:eastAsia="Times New Roman" w:hAnsi="Calibri" w:cs="Times New Roman"/>
            <w:shd w:val="clear" w:color="auto" w:fill="FFFFFF"/>
            <w:lang w:val="sv-SE" w:eastAsia="sv-SE"/>
          </w:rPr>
          <w:t>www.regeringen.se/content/1/c6/21/48/78/89002b33.pdf</w:t>
        </w:r>
      </w:hyperlink>
      <w:r>
        <w:rPr>
          <w:rFonts w:ascii="Calibri" w:eastAsia="Times New Roman" w:hAnsi="Calibri" w:cs="Times New Roman"/>
          <w:color w:val="333333"/>
          <w:shd w:val="clear" w:color="auto" w:fill="FFFFFF"/>
          <w:lang w:val="sv-SE" w:eastAsia="sv-SE"/>
        </w:rPr>
        <w:t xml:space="preserve"> </w:t>
      </w:r>
    </w:p>
  </w:footnote>
  <w:footnote w:id="28">
    <w:p w14:paraId="52021037" w14:textId="18FF67EB" w:rsidR="00C51A47" w:rsidRPr="00137223" w:rsidRDefault="00C51A47" w:rsidP="0068028C">
      <w:pPr>
        <w:pStyle w:val="FootnoteText"/>
        <w:rPr>
          <w:rFonts w:asciiTheme="majorHAnsi" w:hAnsiTheme="majorHAnsi"/>
          <w:lang w:val="sv-SE"/>
        </w:rPr>
      </w:pPr>
      <w:r w:rsidRPr="00702CF7">
        <w:rPr>
          <w:rStyle w:val="FootnoteReference"/>
          <w:rFonts w:ascii="Calibri" w:hAnsi="Calibri"/>
        </w:rPr>
        <w:footnoteRef/>
      </w:r>
      <w:r w:rsidRPr="00702CF7">
        <w:rPr>
          <w:rFonts w:ascii="Calibri" w:hAnsi="Calibri"/>
        </w:rPr>
        <w:t xml:space="preserve"> </w:t>
      </w:r>
      <w:r w:rsidRPr="00702CF7">
        <w:rPr>
          <w:rFonts w:ascii="Calibri" w:hAnsi="Calibri"/>
          <w:lang w:val="sv-SE"/>
        </w:rPr>
        <w:t>S</w:t>
      </w:r>
      <w:r w:rsidRPr="00FA11F4">
        <w:rPr>
          <w:rFonts w:ascii="Calibri" w:hAnsi="Calibri"/>
          <w:lang w:val="sv-SE"/>
        </w:rPr>
        <w:t xml:space="preserve">weden, </w:t>
      </w:r>
      <w:r w:rsidRPr="00FA11F4">
        <w:rPr>
          <w:rFonts w:ascii="Calibri" w:hAnsi="Calibri"/>
        </w:rPr>
        <w:t>E-voting and other electoral issues SOU 2013:24 (</w:t>
      </w:r>
      <w:r w:rsidRPr="00FA11F4">
        <w:rPr>
          <w:rFonts w:ascii="Calibri" w:eastAsia="Times New Roman" w:hAnsi="Calibri"/>
          <w:i/>
          <w:shd w:val="clear" w:color="auto" w:fill="FFFFFF"/>
          <w:lang w:val="sv-SE" w:eastAsia="sv-SE"/>
        </w:rPr>
        <w:t>E-röstning och andra valfrågor, SOU 2013:24</w:t>
      </w:r>
      <w:r w:rsidRPr="00FA11F4">
        <w:rPr>
          <w:rFonts w:ascii="Calibri" w:eastAsia="Times New Roman" w:hAnsi="Calibri"/>
          <w:shd w:val="clear" w:color="auto" w:fill="FFFFFF"/>
          <w:lang w:val="sv-SE" w:eastAsia="sv-SE"/>
        </w:rPr>
        <w:t xml:space="preserve">), p. 154, available at: </w:t>
      </w:r>
      <w:hyperlink r:id="rId27" w:history="1">
        <w:r w:rsidRPr="00E7159B">
          <w:rPr>
            <w:rStyle w:val="Hyperlink"/>
            <w:rFonts w:ascii="Calibri" w:eastAsia="Times New Roman" w:hAnsi="Calibri"/>
            <w:shd w:val="clear" w:color="auto" w:fill="FFFFFF"/>
            <w:lang w:val="sv-SE" w:eastAsia="sv-SE"/>
          </w:rPr>
          <w:t>www.regeringen.se/content/1/c6/21/48/78/89002b33.pdf</w:t>
        </w:r>
      </w:hyperlink>
      <w:r>
        <w:rPr>
          <w:rFonts w:ascii="Calibri" w:eastAsia="Times New Roman" w:hAnsi="Calibri"/>
          <w:color w:val="333333"/>
          <w:shd w:val="clear" w:color="auto" w:fill="FFFFFF"/>
          <w:lang w:val="sv-SE" w:eastAsia="sv-SE"/>
        </w:rPr>
        <w:t xml:space="preserve"> </w:t>
      </w:r>
    </w:p>
  </w:footnote>
  <w:footnote w:id="29">
    <w:p w14:paraId="3434FC20" w14:textId="7BB390E4" w:rsidR="00C51A47" w:rsidRPr="00702CF7" w:rsidRDefault="00C51A47" w:rsidP="0068028C">
      <w:pPr>
        <w:pStyle w:val="FootnoteText"/>
        <w:rPr>
          <w:rFonts w:ascii="Calibri" w:hAnsi="Calibri"/>
          <w:lang w:val="sv-SE"/>
        </w:rPr>
      </w:pPr>
      <w:r w:rsidRPr="00702CF7">
        <w:rPr>
          <w:rStyle w:val="FootnoteReference"/>
          <w:rFonts w:ascii="Calibri" w:hAnsi="Calibri"/>
        </w:rPr>
        <w:footnoteRef/>
      </w:r>
      <w:r w:rsidRPr="00702CF7">
        <w:rPr>
          <w:rFonts w:ascii="Calibri" w:hAnsi="Calibri"/>
        </w:rPr>
        <w:t xml:space="preserve"> </w:t>
      </w:r>
      <w:r w:rsidRPr="00702CF7">
        <w:rPr>
          <w:rFonts w:ascii="Calibri" w:hAnsi="Calibri"/>
          <w:lang w:val="sv-SE"/>
        </w:rPr>
        <w:t xml:space="preserve">Sweden, </w:t>
      </w:r>
      <w:r w:rsidRPr="00702CF7">
        <w:rPr>
          <w:rFonts w:ascii="Calibri" w:hAnsi="Calibri"/>
        </w:rPr>
        <w:t>E-voting and other electoral issues SOU 2013:24 (</w:t>
      </w:r>
      <w:r w:rsidRPr="00702CF7">
        <w:rPr>
          <w:rFonts w:ascii="Calibri" w:eastAsia="Times New Roman" w:hAnsi="Calibri"/>
          <w:i/>
          <w:shd w:val="clear" w:color="auto" w:fill="FFFFFF"/>
          <w:lang w:val="sv-SE" w:eastAsia="sv-SE"/>
        </w:rPr>
        <w:t>E-röstning och andra valfrågor, SOU 2013:24</w:t>
      </w:r>
      <w:r w:rsidRPr="00702CF7">
        <w:rPr>
          <w:rFonts w:ascii="Calibri" w:eastAsia="Times New Roman" w:hAnsi="Calibri"/>
          <w:shd w:val="clear" w:color="auto" w:fill="FFFFFF"/>
          <w:lang w:val="sv-SE" w:eastAsia="sv-SE"/>
        </w:rPr>
        <w:t xml:space="preserve">), p. 154, available at: </w:t>
      </w:r>
      <w:hyperlink r:id="rId28" w:history="1">
        <w:r w:rsidRPr="00E7159B">
          <w:rPr>
            <w:rStyle w:val="Hyperlink"/>
            <w:rFonts w:ascii="Calibri" w:eastAsia="Times New Roman" w:hAnsi="Calibri"/>
            <w:shd w:val="clear" w:color="auto" w:fill="FFFFFF"/>
            <w:lang w:val="sv-SE" w:eastAsia="sv-SE"/>
          </w:rPr>
          <w:t>www.regeringen.se/content/1/c6/21/48/78/89002b33.pdf</w:t>
        </w:r>
      </w:hyperlink>
      <w:r>
        <w:rPr>
          <w:rFonts w:ascii="Calibri" w:eastAsia="Times New Roman" w:hAnsi="Calibri"/>
          <w:color w:val="333333"/>
          <w:shd w:val="clear" w:color="auto" w:fill="FFFFFF"/>
          <w:lang w:val="sv-SE" w:eastAsia="sv-SE"/>
        </w:rPr>
        <w:t xml:space="preserve"> </w:t>
      </w:r>
    </w:p>
  </w:footnote>
  <w:footnote w:id="30">
    <w:p w14:paraId="133BB052" w14:textId="063F66BF" w:rsidR="00C51A47" w:rsidRPr="00702CF7" w:rsidRDefault="00C51A47" w:rsidP="00667319">
      <w:pPr>
        <w:pStyle w:val="FootnoteText"/>
        <w:rPr>
          <w:rFonts w:ascii="Calibri" w:hAnsi="Calibri" w:cs="Times New Roman"/>
          <w:lang w:val="sv-SE"/>
        </w:rPr>
      </w:pPr>
      <w:r w:rsidRPr="00702CF7">
        <w:rPr>
          <w:rStyle w:val="FootnoteReference"/>
          <w:rFonts w:ascii="Calibri" w:hAnsi="Calibri" w:cs="Times New Roman"/>
        </w:rPr>
        <w:footnoteRef/>
      </w:r>
      <w:r w:rsidRPr="00702CF7">
        <w:rPr>
          <w:rFonts w:ascii="Calibri" w:hAnsi="Calibri" w:cs="Times New Roman"/>
        </w:rPr>
        <w:t xml:space="preserve"> </w:t>
      </w:r>
      <w:r w:rsidRPr="00702CF7">
        <w:rPr>
          <w:rFonts w:ascii="Calibri" w:hAnsi="Calibri" w:cs="Times New Roman"/>
          <w:lang w:val="sv-SE"/>
        </w:rPr>
        <w:t>Sweden, E-Delegation (</w:t>
      </w:r>
      <w:r w:rsidRPr="00702CF7">
        <w:rPr>
          <w:rFonts w:ascii="Calibri" w:hAnsi="Calibri" w:cs="Times New Roman"/>
          <w:i/>
          <w:lang w:val="sv-SE"/>
        </w:rPr>
        <w:t>E-Delegationen),</w:t>
      </w:r>
      <w:r w:rsidRPr="00702CF7">
        <w:rPr>
          <w:rFonts w:ascii="Calibri" w:hAnsi="Calibri" w:cs="Times New Roman"/>
        </w:rPr>
        <w:t xml:space="preserve"> </w:t>
      </w:r>
      <w:r w:rsidRPr="00702CF7">
        <w:rPr>
          <w:rFonts w:ascii="Calibri" w:hAnsi="Calibri" w:cs="Times New Roman"/>
          <w:lang w:val="sv-SE"/>
        </w:rPr>
        <w:t>Guidance for Web Development (</w:t>
      </w:r>
      <w:r w:rsidRPr="00702CF7">
        <w:rPr>
          <w:rFonts w:ascii="Calibri" w:hAnsi="Calibri" w:cs="Times New Roman"/>
          <w:i/>
          <w:lang w:val="sv-SE"/>
        </w:rPr>
        <w:t>Vägledning för webbutveckling</w:t>
      </w:r>
      <w:r w:rsidRPr="00702CF7">
        <w:rPr>
          <w:rFonts w:ascii="Calibri" w:hAnsi="Calibri" w:cs="Times New Roman"/>
          <w:lang w:val="sv-SE"/>
        </w:rPr>
        <w:t>)</w:t>
      </w:r>
      <w:r w:rsidRPr="00702CF7">
        <w:rPr>
          <w:rFonts w:ascii="Calibri" w:hAnsi="Calibri" w:cs="Times New Roman"/>
          <w:i/>
          <w:lang w:val="sv-SE"/>
        </w:rPr>
        <w:t xml:space="preserve"> </w:t>
      </w:r>
      <w:r w:rsidRPr="00702CF7">
        <w:rPr>
          <w:rFonts w:ascii="Calibri" w:hAnsi="Calibri" w:cs="Times New Roman"/>
          <w:lang w:val="sv-SE"/>
        </w:rPr>
        <w:t>available at:</w:t>
      </w:r>
      <w:r w:rsidRPr="00702CF7">
        <w:rPr>
          <w:rFonts w:ascii="Calibri" w:hAnsi="Calibri" w:cs="Times New Roman"/>
          <w:i/>
          <w:lang w:val="sv-SE"/>
        </w:rPr>
        <w:t xml:space="preserve"> </w:t>
      </w:r>
      <w:hyperlink r:id="rId29" w:history="1">
        <w:r w:rsidRPr="00E7159B">
          <w:rPr>
            <w:rStyle w:val="Hyperlink"/>
            <w:rFonts w:ascii="Calibri" w:hAnsi="Calibri" w:cs="Times New Roman"/>
            <w:lang w:val="sv-SE"/>
          </w:rPr>
          <w:t>www.webbriktlinjer.se</w:t>
        </w:r>
      </w:hyperlink>
      <w:r>
        <w:rPr>
          <w:rFonts w:ascii="Calibri" w:hAnsi="Calibri" w:cs="Times New Roman"/>
          <w:lang w:val="sv-SE"/>
        </w:rPr>
        <w:t xml:space="preserve"> </w:t>
      </w:r>
    </w:p>
  </w:footnote>
  <w:footnote w:id="31">
    <w:p w14:paraId="73E7ECE3" w14:textId="698925F1" w:rsidR="00C51A47" w:rsidRPr="00702CF7" w:rsidRDefault="00C51A47" w:rsidP="00667319">
      <w:pPr>
        <w:pStyle w:val="FootnoteText"/>
        <w:rPr>
          <w:rFonts w:ascii="Calibri" w:hAnsi="Calibri" w:cs="Times New Roman"/>
          <w:lang w:val="sv-SE"/>
        </w:rPr>
      </w:pPr>
      <w:r w:rsidRPr="00702CF7">
        <w:rPr>
          <w:rStyle w:val="FootnoteReference"/>
          <w:rFonts w:ascii="Calibri" w:hAnsi="Calibri" w:cs="Times New Roman"/>
        </w:rPr>
        <w:footnoteRef/>
      </w:r>
      <w:r w:rsidRPr="00702CF7">
        <w:rPr>
          <w:rFonts w:ascii="Calibri" w:hAnsi="Calibri" w:cs="Times New Roman"/>
        </w:rPr>
        <w:t xml:space="preserve"> </w:t>
      </w:r>
      <w:r w:rsidRPr="00702CF7">
        <w:rPr>
          <w:rFonts w:ascii="Calibri" w:hAnsi="Calibri" w:cs="Times New Roman"/>
          <w:lang w:val="sv-SE"/>
        </w:rPr>
        <w:t xml:space="preserve">Sweden, The </w:t>
      </w:r>
      <w:r w:rsidRPr="00702CF7">
        <w:rPr>
          <w:rFonts w:ascii="Calibri" w:eastAsia="Times New Roman" w:hAnsi="Calibri" w:cs="Times New Roman"/>
        </w:rPr>
        <w:t>Ordinance on the state authorities responsiblity for the implementation of disability policies (</w:t>
      </w:r>
      <w:r w:rsidRPr="00702CF7">
        <w:rPr>
          <w:rFonts w:ascii="Calibri" w:hAnsi="Calibri" w:cs="Times New Roman"/>
          <w:i/>
        </w:rPr>
        <w:t>Förordning om de statliga myndigheternas ansvar för genomförandet av handikappolitiken, </w:t>
      </w:r>
      <w:r w:rsidRPr="00702CF7">
        <w:rPr>
          <w:rFonts w:ascii="Calibri" w:eastAsia="Times New Roman" w:hAnsi="Calibri" w:cs="Times New Roman"/>
          <w:i/>
        </w:rPr>
        <w:t>2001:526</w:t>
      </w:r>
      <w:r>
        <w:rPr>
          <w:rFonts w:ascii="Calibri" w:eastAsia="Times New Roman" w:hAnsi="Calibri" w:cs="Times New Roman"/>
        </w:rPr>
        <w:t xml:space="preserve">), </w:t>
      </w:r>
      <w:r w:rsidRPr="00702CF7">
        <w:rPr>
          <w:rFonts w:ascii="Calibri" w:eastAsia="Times New Roman" w:hAnsi="Calibri" w:cs="Times New Roman"/>
          <w:color w:val="333333"/>
          <w:shd w:val="clear" w:color="auto" w:fill="FFFFFF"/>
          <w:lang w:val="sv-SE" w:eastAsia="sv-SE"/>
        </w:rPr>
        <w:t>available at:</w:t>
      </w:r>
      <w:r w:rsidRPr="00702CF7">
        <w:rPr>
          <w:rFonts w:ascii="Calibri" w:hAnsi="Calibri" w:cs="Times New Roman"/>
        </w:rPr>
        <w:t xml:space="preserve"> </w:t>
      </w:r>
      <w:hyperlink r:id="rId30" w:history="1">
        <w:r w:rsidRPr="00702CF7">
          <w:rPr>
            <w:rStyle w:val="Hyperlink"/>
            <w:rFonts w:ascii="Calibri" w:eastAsia="Times New Roman" w:hAnsi="Calibri" w:cs="Times New Roman"/>
            <w:shd w:val="clear" w:color="auto" w:fill="FFFFFF"/>
            <w:lang w:val="sv-SE" w:eastAsia="sv-SE"/>
          </w:rPr>
          <w:t>www.riksdagen.se/sv/Dokument-Lagar/Lagar/Svenskforfattningssamling/Forordning-2001526-om-de-st_sfs-2001-526/</w:t>
        </w:r>
      </w:hyperlink>
      <w:r w:rsidRPr="00702CF7">
        <w:rPr>
          <w:rFonts w:ascii="Calibri" w:eastAsia="Times New Roman" w:hAnsi="Calibri" w:cs="Times New Roman"/>
          <w:color w:val="333333"/>
          <w:shd w:val="clear" w:color="auto" w:fill="FFFFFF"/>
          <w:lang w:val="sv-SE" w:eastAsia="sv-SE"/>
        </w:rPr>
        <w:t xml:space="preserve"> </w:t>
      </w:r>
    </w:p>
  </w:footnote>
  <w:footnote w:id="32">
    <w:p w14:paraId="2377BC06" w14:textId="77777777" w:rsidR="00C51A47" w:rsidRPr="00702CF7" w:rsidRDefault="00C51A47" w:rsidP="00667319">
      <w:pPr>
        <w:pStyle w:val="Heading1"/>
        <w:shd w:val="clear" w:color="auto" w:fill="FFFFFF"/>
        <w:spacing w:before="0"/>
        <w:rPr>
          <w:rFonts w:ascii="Calibri" w:eastAsia="Times New Roman" w:hAnsi="Calibri" w:cs="Times New Roman"/>
          <w:b w:val="0"/>
          <w:bCs w:val="0"/>
          <w:color w:val="605040"/>
          <w:sz w:val="20"/>
          <w:szCs w:val="20"/>
        </w:rPr>
      </w:pPr>
      <w:r w:rsidRPr="00702CF7">
        <w:rPr>
          <w:rStyle w:val="FootnoteReference"/>
          <w:rFonts w:ascii="Calibri" w:hAnsi="Calibri" w:cs="Times New Roman"/>
          <w:b w:val="0"/>
          <w:color w:val="auto"/>
          <w:sz w:val="20"/>
          <w:szCs w:val="20"/>
        </w:rPr>
        <w:footnoteRef/>
      </w:r>
      <w:r w:rsidRPr="00702CF7">
        <w:rPr>
          <w:rFonts w:ascii="Calibri" w:hAnsi="Calibri" w:cs="Times New Roman"/>
          <w:b w:val="0"/>
          <w:color w:val="auto"/>
          <w:sz w:val="20"/>
          <w:szCs w:val="20"/>
        </w:rPr>
        <w:t xml:space="preserve"> Sweden, The Swedish Agency for Disability Policy Co-ordination (</w:t>
      </w:r>
      <w:r w:rsidRPr="00702CF7">
        <w:rPr>
          <w:rFonts w:ascii="Calibri" w:hAnsi="Calibri" w:cs="Times New Roman"/>
          <w:b w:val="0"/>
          <w:i/>
          <w:color w:val="auto"/>
          <w:sz w:val="20"/>
          <w:szCs w:val="20"/>
        </w:rPr>
        <w:t>Handisam</w:t>
      </w:r>
      <w:r w:rsidRPr="00702CF7">
        <w:rPr>
          <w:rFonts w:ascii="Calibri" w:hAnsi="Calibri" w:cs="Times New Roman"/>
          <w:b w:val="0"/>
          <w:color w:val="auto"/>
          <w:sz w:val="20"/>
          <w:szCs w:val="20"/>
        </w:rPr>
        <w:t xml:space="preserve">), </w:t>
      </w:r>
      <w:r w:rsidRPr="00702CF7">
        <w:rPr>
          <w:rFonts w:ascii="Calibri" w:eastAsia="Times New Roman" w:hAnsi="Calibri" w:cs="Times New Roman"/>
          <w:b w:val="0"/>
          <w:bCs w:val="0"/>
          <w:color w:val="auto"/>
          <w:sz w:val="20"/>
          <w:szCs w:val="20"/>
        </w:rPr>
        <w:t>Öppna jämförelser 2013</w:t>
      </w:r>
      <w:r w:rsidRPr="00702CF7">
        <w:rPr>
          <w:rFonts w:ascii="Calibri" w:hAnsi="Calibri" w:cs="Times New Roman"/>
          <w:b w:val="0"/>
          <w:color w:val="auto"/>
          <w:sz w:val="20"/>
          <w:szCs w:val="20"/>
          <w:lang w:val="sv-SE"/>
        </w:rPr>
        <w:t xml:space="preserve">, available at: </w:t>
      </w:r>
      <w:hyperlink r:id="rId31" w:history="1">
        <w:r w:rsidRPr="00702CF7">
          <w:rPr>
            <w:rStyle w:val="Hyperlink"/>
            <w:rFonts w:ascii="Calibri" w:hAnsi="Calibri" w:cs="Times New Roman"/>
            <w:b w:val="0"/>
            <w:sz w:val="20"/>
            <w:szCs w:val="20"/>
            <w:lang w:val="sv-SE"/>
          </w:rPr>
          <w:t>www.handisam.se/Uppfoljning-och-statistik/uppfoljning-i-staten-Oppna-jamforelser/Oppna-jamforelser-2013/?Authority=412&amp;year=2013&amp;firstcompareyear=2012&amp;earliestyear=2011</w:t>
        </w:r>
      </w:hyperlink>
      <w:r w:rsidRPr="00702CF7">
        <w:rPr>
          <w:rFonts w:ascii="Calibri" w:hAnsi="Calibri" w:cs="Times New Roman"/>
          <w:b w:val="0"/>
          <w:color w:val="auto"/>
          <w:sz w:val="20"/>
          <w:szCs w:val="20"/>
          <w:lang w:val="sv-SE"/>
        </w:rPr>
        <w:t xml:space="preserve"> </w:t>
      </w:r>
    </w:p>
  </w:footnote>
  <w:footnote w:id="33">
    <w:p w14:paraId="6161217E" w14:textId="77777777" w:rsidR="00C51A47" w:rsidRPr="00FC42D6" w:rsidRDefault="00C51A47" w:rsidP="00667B53">
      <w:pPr>
        <w:pStyle w:val="FootnoteText"/>
        <w:rPr>
          <w:rFonts w:ascii="Times New Roman" w:hAnsi="Times New Roman" w:cs="Times New Roman"/>
          <w:sz w:val="18"/>
          <w:szCs w:val="18"/>
          <w:lang w:val="sv-SE"/>
        </w:rPr>
      </w:pPr>
      <w:r w:rsidRPr="00702CF7">
        <w:rPr>
          <w:rStyle w:val="FootnoteReference"/>
          <w:rFonts w:ascii="Calibri" w:hAnsi="Calibri" w:cs="Times New Roman"/>
        </w:rPr>
        <w:footnoteRef/>
      </w:r>
      <w:r w:rsidRPr="00702CF7">
        <w:rPr>
          <w:rFonts w:ascii="Calibri" w:hAnsi="Calibri" w:cs="Times New Roman"/>
        </w:rPr>
        <w:t xml:space="preserve"> </w:t>
      </w:r>
      <w:r w:rsidRPr="00702CF7">
        <w:rPr>
          <w:rFonts w:ascii="Calibri" w:hAnsi="Calibri" w:cs="Times New Roman"/>
          <w:lang w:val="sv-SE"/>
        </w:rPr>
        <w:t xml:space="preserve">Sweden, </w:t>
      </w:r>
      <w:r w:rsidRPr="00702CF7">
        <w:rPr>
          <w:rFonts w:ascii="Calibri" w:hAnsi="Calibri" w:cs="Times New Roman"/>
          <w:color w:val="000000"/>
          <w:lang w:val="sv-SE"/>
        </w:rPr>
        <w:t>The Radio and Television Act 2010:696 (</w:t>
      </w:r>
      <w:r w:rsidRPr="00702CF7">
        <w:rPr>
          <w:rFonts w:ascii="Calibri" w:hAnsi="Calibri" w:cs="Times New Roman"/>
          <w:i/>
          <w:color w:val="000000"/>
          <w:lang w:val="sv-SE"/>
        </w:rPr>
        <w:t xml:space="preserve">Radio och TV-lagen 2010:696), </w:t>
      </w:r>
      <w:r w:rsidRPr="00702CF7">
        <w:rPr>
          <w:rFonts w:ascii="Calibri" w:hAnsi="Calibri" w:cs="Times New Roman"/>
          <w:color w:val="000000"/>
          <w:lang w:val="sv-SE"/>
        </w:rPr>
        <w:t>available at:</w:t>
      </w:r>
      <w:r w:rsidRPr="00702CF7">
        <w:rPr>
          <w:rFonts w:ascii="Calibri" w:hAnsi="Calibri" w:cs="Times New Roman"/>
          <w:i/>
          <w:color w:val="000000"/>
          <w:lang w:val="sv-SE"/>
        </w:rPr>
        <w:t xml:space="preserve"> </w:t>
      </w:r>
      <w:hyperlink r:id="rId32" w:history="1">
        <w:r w:rsidRPr="00702CF7">
          <w:rPr>
            <w:rStyle w:val="Hyperlink"/>
            <w:rFonts w:ascii="Calibri" w:hAnsi="Calibri" w:cs="Times New Roman"/>
            <w:lang w:val="sv-SE"/>
          </w:rPr>
          <w:t>www.notisum.se/rnp/sls/fakta/a0100696.htm</w:t>
        </w:r>
      </w:hyperlink>
      <w:r w:rsidRPr="00FC42D6">
        <w:rPr>
          <w:rFonts w:ascii="Times New Roman" w:hAnsi="Times New Roman" w:cs="Times New Roman"/>
          <w:color w:val="000000"/>
          <w:sz w:val="18"/>
          <w:szCs w:val="18"/>
          <w:lang w:val="sv-SE"/>
        </w:rPr>
        <w:t xml:space="preserve"> </w:t>
      </w:r>
    </w:p>
  </w:footnote>
  <w:footnote w:id="34">
    <w:p w14:paraId="43A29643" w14:textId="3A1EF458" w:rsidR="00C51A47" w:rsidRPr="00702CF7" w:rsidRDefault="00C51A47" w:rsidP="00667B53">
      <w:pPr>
        <w:pStyle w:val="FootnoteText"/>
        <w:rPr>
          <w:rFonts w:ascii="Calibri" w:hAnsi="Calibri" w:cs="Times New Roman"/>
          <w:lang w:val="sv-SE"/>
        </w:rPr>
      </w:pPr>
      <w:r w:rsidRPr="00FC42D6">
        <w:rPr>
          <w:rStyle w:val="FootnoteReference"/>
          <w:rFonts w:ascii="Times New Roman" w:hAnsi="Times New Roman" w:cs="Times New Roman"/>
          <w:sz w:val="18"/>
          <w:szCs w:val="18"/>
        </w:rPr>
        <w:footnoteRef/>
      </w:r>
      <w:r w:rsidRPr="00FC42D6">
        <w:rPr>
          <w:rFonts w:ascii="Times New Roman" w:hAnsi="Times New Roman" w:cs="Times New Roman"/>
          <w:sz w:val="18"/>
          <w:szCs w:val="18"/>
        </w:rPr>
        <w:t xml:space="preserve"> </w:t>
      </w:r>
      <w:r w:rsidRPr="00702CF7">
        <w:rPr>
          <w:rFonts w:ascii="Calibri" w:hAnsi="Calibri" w:cs="Times New Roman"/>
        </w:rPr>
        <w:t>EU directive on coordination of audio</w:t>
      </w:r>
      <w:r>
        <w:rPr>
          <w:rFonts w:ascii="Calibri" w:hAnsi="Calibri" w:cs="Times New Roman"/>
        </w:rPr>
        <w:t>-</w:t>
      </w:r>
      <w:r w:rsidRPr="00702CF7">
        <w:rPr>
          <w:rFonts w:ascii="Calibri" w:hAnsi="Calibri" w:cs="Times New Roman"/>
        </w:rPr>
        <w:t xml:space="preserve">visual services among the member states (2010/13/EU), available at: </w:t>
      </w:r>
      <w:hyperlink r:id="rId33" w:history="1">
        <w:r w:rsidRPr="00702CF7">
          <w:rPr>
            <w:rStyle w:val="Hyperlink"/>
            <w:rFonts w:ascii="Calibri" w:hAnsi="Calibri" w:cs="Times New Roman"/>
          </w:rPr>
          <w:t>http://eur-lex.europa.eu/LexUriServ/LexUriServ.do?uri=OJ:L:2010:095:0001:01:EN:HTML</w:t>
        </w:r>
      </w:hyperlink>
      <w:r w:rsidRPr="00702CF7">
        <w:rPr>
          <w:rFonts w:ascii="Calibri" w:hAnsi="Calibri" w:cs="Times New Roman"/>
        </w:rPr>
        <w:t xml:space="preserve"> </w:t>
      </w:r>
    </w:p>
  </w:footnote>
  <w:footnote w:id="35">
    <w:p w14:paraId="43AEFDE3" w14:textId="77777777" w:rsidR="00C51A47" w:rsidRPr="005A0748" w:rsidRDefault="00C51A47" w:rsidP="00702CF7">
      <w:pPr>
        <w:pStyle w:val="FootnoteText"/>
        <w:rPr>
          <w:rFonts w:ascii="Times New Roman" w:hAnsi="Times New Roman" w:cs="Times New Roman"/>
          <w:sz w:val="18"/>
          <w:szCs w:val="18"/>
          <w:lang w:val="sv-SE"/>
        </w:rPr>
      </w:pPr>
      <w:r w:rsidRPr="00702CF7">
        <w:rPr>
          <w:rStyle w:val="FootnoteReference"/>
          <w:rFonts w:ascii="Calibri" w:hAnsi="Calibri" w:cs="Times New Roman"/>
        </w:rPr>
        <w:footnoteRef/>
      </w:r>
      <w:r w:rsidRPr="00702CF7">
        <w:rPr>
          <w:rFonts w:ascii="Calibri" w:hAnsi="Calibri" w:cs="Times New Roman"/>
        </w:rPr>
        <w:t xml:space="preserve"> </w:t>
      </w:r>
      <w:r w:rsidRPr="00702CF7">
        <w:rPr>
          <w:rFonts w:ascii="Calibri" w:hAnsi="Calibri" w:cs="Times New Roman"/>
          <w:lang w:val="sv-SE"/>
        </w:rPr>
        <w:t>Sweden, Ministry of Culture (</w:t>
      </w:r>
      <w:r w:rsidRPr="00702CF7">
        <w:rPr>
          <w:rFonts w:ascii="Calibri" w:hAnsi="Calibri" w:cs="Times New Roman"/>
          <w:i/>
          <w:lang w:val="sv-SE"/>
        </w:rPr>
        <w:t>Kulturdepartementet</w:t>
      </w:r>
      <w:r w:rsidRPr="00702CF7">
        <w:rPr>
          <w:rFonts w:ascii="Calibri" w:hAnsi="Calibri" w:cs="Times New Roman"/>
          <w:lang w:val="sv-SE"/>
        </w:rPr>
        <w:t xml:space="preserve">), </w:t>
      </w:r>
      <w:r w:rsidRPr="00702CF7">
        <w:rPr>
          <w:rFonts w:ascii="Calibri" w:eastAsia="Times New Roman" w:hAnsi="Calibri" w:cs="Times New Roman"/>
        </w:rPr>
        <w:t>Government Bill 2011/12: 151, Formation and availability - radio and television public service 2014-2019 (</w:t>
      </w:r>
      <w:r w:rsidRPr="00702CF7">
        <w:rPr>
          <w:rFonts w:ascii="Calibri" w:eastAsia="Times New Roman" w:hAnsi="Calibri" w:cs="Times New Roman"/>
          <w:i/>
        </w:rPr>
        <w:t xml:space="preserve">Proposition 2011/12:151, Bildning och tillgänglighet - radio och tv i allmänhetens tjänst 2014-2019 </w:t>
      </w:r>
      <w:r w:rsidRPr="00702CF7">
        <w:rPr>
          <w:rFonts w:ascii="Calibri" w:eastAsia="Times New Roman" w:hAnsi="Calibri" w:cs="Times New Roman"/>
        </w:rPr>
        <w:t xml:space="preserve">) </w:t>
      </w:r>
      <w:r w:rsidRPr="00702CF7">
        <w:rPr>
          <w:rFonts w:ascii="Calibri" w:eastAsiaTheme="minorEastAsia" w:hAnsi="Calibri" w:cs="Times New Roman"/>
          <w:lang w:val="sv-SE" w:eastAsia="sv-SE"/>
        </w:rPr>
        <w:t xml:space="preserve">19 juni 2013, </w:t>
      </w:r>
      <w:r w:rsidRPr="00702CF7">
        <w:rPr>
          <w:rFonts w:ascii="Calibri" w:eastAsia="Times New Roman" w:hAnsi="Calibri" w:cs="Times New Roman"/>
        </w:rPr>
        <w:t xml:space="preserve">p. 18, available at: </w:t>
      </w:r>
      <w:hyperlink r:id="rId34" w:history="1">
        <w:r w:rsidRPr="00702CF7">
          <w:rPr>
            <w:rStyle w:val="Hyperlink"/>
            <w:rFonts w:ascii="Calibri" w:eastAsia="Times New Roman" w:hAnsi="Calibri" w:cs="Times New Roman"/>
          </w:rPr>
          <w:t>www.riksdagen.se/sv/Dokument-Lagar/Forslag/Propositioner-och-skrivelser/prop-201213164-Bildning-och-_H003164/</w:t>
        </w:r>
      </w:hyperlink>
      <w:r>
        <w:rPr>
          <w:rFonts w:ascii="Times New Roman" w:eastAsia="Times New Roman" w:hAnsi="Times New Roman" w:cs="Times New Roman"/>
          <w:sz w:val="18"/>
          <w:szCs w:val="18"/>
        </w:rPr>
        <w:t xml:space="preserve"> </w:t>
      </w:r>
    </w:p>
  </w:footnote>
  <w:footnote w:id="36">
    <w:p w14:paraId="5DA987B0" w14:textId="2F79AF0F" w:rsidR="00C51A47" w:rsidRPr="00137223" w:rsidRDefault="00C51A47" w:rsidP="00702CF7">
      <w:pPr>
        <w:pStyle w:val="FootnoteText"/>
        <w:rPr>
          <w:rFonts w:asciiTheme="majorHAnsi" w:hAnsiTheme="majorHAnsi" w:cs="Times New Roman"/>
          <w:lang w:val="sv-SE"/>
        </w:rPr>
      </w:pPr>
      <w:r w:rsidRPr="00137223">
        <w:rPr>
          <w:rStyle w:val="FootnoteReference"/>
          <w:rFonts w:asciiTheme="majorHAnsi" w:hAnsiTheme="majorHAnsi" w:cs="Times New Roman"/>
        </w:rPr>
        <w:footnoteRef/>
      </w:r>
      <w:r w:rsidRPr="00137223">
        <w:rPr>
          <w:rFonts w:asciiTheme="majorHAnsi" w:hAnsiTheme="majorHAnsi" w:cs="Times New Roman"/>
        </w:rPr>
        <w:t xml:space="preserve"> Sweden, </w:t>
      </w:r>
      <w:r w:rsidRPr="00137223">
        <w:rPr>
          <w:rFonts w:asciiTheme="majorHAnsi" w:hAnsiTheme="majorHAnsi" w:cs="Times New Roman"/>
          <w:lang w:val="sv-SE"/>
        </w:rPr>
        <w:t>Ministry of Culture (</w:t>
      </w:r>
      <w:r w:rsidRPr="00137223">
        <w:rPr>
          <w:rFonts w:asciiTheme="majorHAnsi" w:hAnsiTheme="majorHAnsi" w:cs="Times New Roman"/>
          <w:i/>
          <w:lang w:val="sv-SE"/>
        </w:rPr>
        <w:t>Kulturdepartementet</w:t>
      </w:r>
      <w:r>
        <w:rPr>
          <w:rFonts w:asciiTheme="majorHAnsi" w:hAnsiTheme="majorHAnsi" w:cs="Times New Roman"/>
          <w:lang w:val="sv-SE"/>
        </w:rPr>
        <w:t xml:space="preserve">), </w:t>
      </w:r>
      <w:r w:rsidRPr="00137223">
        <w:rPr>
          <w:rFonts w:asciiTheme="majorHAnsi" w:hAnsiTheme="majorHAnsi" w:cs="Times New Roman"/>
          <w:lang w:val="sv-SE"/>
        </w:rPr>
        <w:t xml:space="preserve">Government Bill A new Radio and TV Act </w:t>
      </w:r>
      <w:r w:rsidRPr="00137223">
        <w:rPr>
          <w:rFonts w:asciiTheme="majorHAnsi" w:hAnsiTheme="majorHAnsi" w:cs="Times New Roman"/>
        </w:rPr>
        <w:t>2009/10:115</w:t>
      </w:r>
      <w:r w:rsidRPr="00137223">
        <w:rPr>
          <w:rFonts w:asciiTheme="majorHAnsi" w:hAnsiTheme="majorHAnsi" w:cs="Times New Roman"/>
          <w:lang w:val="sv-SE"/>
        </w:rPr>
        <w:t xml:space="preserve"> (</w:t>
      </w:r>
      <w:r w:rsidRPr="00137223">
        <w:rPr>
          <w:rFonts w:asciiTheme="majorHAnsi" w:hAnsiTheme="majorHAnsi" w:cs="Times New Roman"/>
          <w:i/>
        </w:rPr>
        <w:t>Proposition 2009/10:115, En ny radio- och tv-lag</w:t>
      </w:r>
      <w:r w:rsidRPr="00137223">
        <w:rPr>
          <w:rFonts w:asciiTheme="majorHAnsi" w:hAnsiTheme="majorHAnsi" w:cs="Times New Roman"/>
        </w:rPr>
        <w:t xml:space="preserve">), p.115, pp. 130ff and p. 289, available at: </w:t>
      </w:r>
      <w:hyperlink r:id="rId35" w:history="1">
        <w:r w:rsidRPr="00137223">
          <w:rPr>
            <w:rStyle w:val="Hyperlink"/>
            <w:rFonts w:asciiTheme="majorHAnsi" w:hAnsiTheme="majorHAnsi" w:cs="Times New Roman"/>
          </w:rPr>
          <w:t>www.regeringen.se/content/1/c6/14/25/01/4bb1aaba.pdf</w:t>
        </w:r>
      </w:hyperlink>
      <w:r w:rsidRPr="00137223">
        <w:rPr>
          <w:rFonts w:asciiTheme="majorHAnsi" w:hAnsiTheme="majorHAnsi" w:cs="Times New Roman"/>
        </w:rPr>
        <w:t xml:space="preserve"> </w:t>
      </w:r>
    </w:p>
  </w:footnote>
  <w:footnote w:id="37">
    <w:p w14:paraId="664ED7B5" w14:textId="77777777" w:rsidR="00C51A47" w:rsidRPr="00702CF7" w:rsidRDefault="00C51A47" w:rsidP="00667B53">
      <w:pPr>
        <w:pStyle w:val="FootnoteText"/>
        <w:rPr>
          <w:rFonts w:ascii="Calibri" w:hAnsi="Calibri" w:cs="Times New Roman"/>
          <w:lang w:val="sv-SE"/>
        </w:rPr>
      </w:pPr>
      <w:r w:rsidRPr="00702CF7">
        <w:rPr>
          <w:rStyle w:val="FootnoteReference"/>
          <w:rFonts w:ascii="Calibri" w:hAnsi="Calibri" w:cs="Times New Roman"/>
        </w:rPr>
        <w:footnoteRef/>
      </w:r>
      <w:r w:rsidRPr="00702CF7">
        <w:rPr>
          <w:rFonts w:ascii="Calibri" w:hAnsi="Calibri" w:cs="Times New Roman"/>
        </w:rPr>
        <w:t xml:space="preserve"> </w:t>
      </w:r>
      <w:r w:rsidRPr="00702CF7">
        <w:rPr>
          <w:rFonts w:ascii="Calibri" w:hAnsi="Calibri" w:cs="Times New Roman"/>
          <w:lang w:val="sv-SE"/>
        </w:rPr>
        <w:t xml:space="preserve">Sweden, </w:t>
      </w:r>
      <w:r w:rsidRPr="00702CF7">
        <w:rPr>
          <w:rFonts w:ascii="Calibri" w:hAnsi="Calibri" w:cs="Times New Roman"/>
          <w:color w:val="000000"/>
          <w:lang w:val="sv-SE"/>
        </w:rPr>
        <w:t>The Radio and Television Act 2010:696 (</w:t>
      </w:r>
      <w:r w:rsidRPr="00702CF7">
        <w:rPr>
          <w:rFonts w:ascii="Calibri" w:hAnsi="Calibri" w:cs="Times New Roman"/>
          <w:i/>
          <w:color w:val="000000"/>
          <w:lang w:val="sv-SE"/>
        </w:rPr>
        <w:t xml:space="preserve">Radio och TV-lagen 2010:696), </w:t>
      </w:r>
      <w:r w:rsidRPr="00702CF7">
        <w:rPr>
          <w:rFonts w:ascii="Calibri" w:hAnsi="Calibri" w:cs="Times New Roman"/>
          <w:color w:val="000000"/>
          <w:lang w:val="sv-SE"/>
        </w:rPr>
        <w:t>available at:</w:t>
      </w:r>
      <w:r w:rsidRPr="00702CF7">
        <w:rPr>
          <w:rFonts w:ascii="Calibri" w:hAnsi="Calibri" w:cs="Times New Roman"/>
          <w:i/>
          <w:color w:val="000000"/>
          <w:lang w:val="sv-SE"/>
        </w:rPr>
        <w:t xml:space="preserve"> </w:t>
      </w:r>
      <w:hyperlink r:id="rId36" w:history="1">
        <w:r w:rsidRPr="00702CF7">
          <w:rPr>
            <w:rStyle w:val="Hyperlink"/>
            <w:rFonts w:ascii="Calibri" w:hAnsi="Calibri" w:cs="Times New Roman"/>
            <w:lang w:val="sv-SE"/>
          </w:rPr>
          <w:t>www.notisum.se/rnp/sls/fakta/a0100696.htm</w:t>
        </w:r>
      </w:hyperlink>
      <w:r w:rsidRPr="00702CF7">
        <w:rPr>
          <w:rFonts w:ascii="Calibri" w:hAnsi="Calibri" w:cs="Times New Roman"/>
          <w:color w:val="000000"/>
          <w:lang w:val="sv-SE"/>
        </w:rPr>
        <w:t xml:space="preserve"> </w:t>
      </w:r>
    </w:p>
  </w:footnote>
  <w:footnote w:id="38">
    <w:p w14:paraId="161D9CA9" w14:textId="0E607521" w:rsidR="00C51A47" w:rsidRPr="00373A57" w:rsidRDefault="00C51A47" w:rsidP="00667319">
      <w:pPr>
        <w:pStyle w:val="Heading4"/>
        <w:shd w:val="clear" w:color="auto" w:fill="FFFFFF"/>
        <w:spacing w:before="240" w:line="240" w:lineRule="auto"/>
        <w:rPr>
          <w:rFonts w:ascii="Calibri" w:eastAsia="Times New Roman" w:hAnsi="Calibri" w:cs="Times New Roman"/>
          <w:sz w:val="20"/>
          <w:szCs w:val="20"/>
        </w:rPr>
      </w:pPr>
      <w:r w:rsidRPr="00373A57">
        <w:rPr>
          <w:rStyle w:val="FootnoteReference"/>
          <w:rFonts w:ascii="Calibri" w:hAnsi="Calibri" w:cs="Times New Roman"/>
          <w:b w:val="0"/>
          <w:i w:val="0"/>
          <w:color w:val="auto"/>
          <w:sz w:val="20"/>
          <w:szCs w:val="20"/>
        </w:rPr>
        <w:footnoteRef/>
      </w:r>
      <w:r w:rsidRPr="00373A57">
        <w:rPr>
          <w:rFonts w:ascii="Calibri" w:hAnsi="Calibri" w:cs="Times New Roman"/>
          <w:b w:val="0"/>
          <w:i w:val="0"/>
          <w:color w:val="auto"/>
          <w:sz w:val="20"/>
          <w:szCs w:val="20"/>
        </w:rPr>
        <w:t xml:space="preserve"> </w:t>
      </w:r>
      <w:r w:rsidRPr="00373A57">
        <w:rPr>
          <w:rFonts w:ascii="Calibri" w:hAnsi="Calibri" w:cs="Times New Roman"/>
          <w:b w:val="0"/>
          <w:i w:val="0"/>
          <w:color w:val="auto"/>
          <w:sz w:val="20"/>
          <w:szCs w:val="20"/>
          <w:lang w:val="sv-SE"/>
        </w:rPr>
        <w:t>Sweden, Ministry of Culture (</w:t>
      </w:r>
      <w:r w:rsidRPr="00954CF3">
        <w:rPr>
          <w:rFonts w:ascii="Calibri" w:hAnsi="Calibri" w:cs="Times New Roman"/>
          <w:b w:val="0"/>
          <w:color w:val="auto"/>
          <w:sz w:val="20"/>
          <w:szCs w:val="20"/>
          <w:lang w:val="sv-SE"/>
        </w:rPr>
        <w:t>Kulturdepartementet</w:t>
      </w:r>
      <w:r w:rsidRPr="00373A57">
        <w:rPr>
          <w:rFonts w:ascii="Calibri" w:hAnsi="Calibri" w:cs="Times New Roman"/>
          <w:b w:val="0"/>
          <w:i w:val="0"/>
          <w:color w:val="auto"/>
          <w:sz w:val="20"/>
          <w:szCs w:val="20"/>
          <w:lang w:val="sv-SE"/>
        </w:rPr>
        <w:t xml:space="preserve">), </w:t>
      </w:r>
      <w:r w:rsidRPr="00373A57">
        <w:rPr>
          <w:rFonts w:ascii="Calibri" w:eastAsia="Times New Roman" w:hAnsi="Calibri" w:cs="Times New Roman"/>
          <w:b w:val="0"/>
          <w:i w:val="0"/>
          <w:color w:val="auto"/>
          <w:sz w:val="20"/>
          <w:szCs w:val="20"/>
        </w:rPr>
        <w:t xml:space="preserve">Government Bill 2011/12: 151, </w:t>
      </w:r>
      <w:r w:rsidRPr="00954CF3">
        <w:rPr>
          <w:rFonts w:ascii="Calibri" w:eastAsia="Times New Roman" w:hAnsi="Calibri" w:cs="Times New Roman"/>
          <w:b w:val="0"/>
          <w:color w:val="auto"/>
          <w:sz w:val="20"/>
          <w:szCs w:val="20"/>
        </w:rPr>
        <w:t>Formation and availability - radio and television public service 2014-2019</w:t>
      </w:r>
      <w:r w:rsidRPr="00373A57">
        <w:rPr>
          <w:rFonts w:ascii="Calibri" w:eastAsia="Times New Roman" w:hAnsi="Calibri" w:cs="Times New Roman"/>
          <w:b w:val="0"/>
          <w:i w:val="0"/>
          <w:color w:val="auto"/>
          <w:sz w:val="20"/>
          <w:szCs w:val="20"/>
        </w:rPr>
        <w:t xml:space="preserve"> (Proposition 2011/12:151, </w:t>
      </w:r>
      <w:r w:rsidRPr="00954CF3">
        <w:rPr>
          <w:rFonts w:ascii="Calibri" w:eastAsia="Times New Roman" w:hAnsi="Calibri" w:cs="Times New Roman"/>
          <w:b w:val="0"/>
          <w:color w:val="auto"/>
          <w:sz w:val="20"/>
          <w:szCs w:val="20"/>
        </w:rPr>
        <w:t>Bildning och tillgänglighet - radio och tv i allmänhetens tjänst 2014-2019</w:t>
      </w:r>
      <w:r w:rsidRPr="00373A57">
        <w:rPr>
          <w:rFonts w:ascii="Calibri" w:eastAsia="Times New Roman" w:hAnsi="Calibri" w:cs="Times New Roman"/>
          <w:b w:val="0"/>
          <w:i w:val="0"/>
          <w:color w:val="auto"/>
          <w:sz w:val="20"/>
          <w:szCs w:val="20"/>
        </w:rPr>
        <w:t xml:space="preserve"> ) </w:t>
      </w:r>
      <w:r>
        <w:rPr>
          <w:rFonts w:ascii="Calibri" w:eastAsiaTheme="minorEastAsia" w:hAnsi="Calibri" w:cs="Times New Roman"/>
          <w:b w:val="0"/>
          <w:i w:val="0"/>
          <w:color w:val="auto"/>
          <w:sz w:val="20"/>
          <w:szCs w:val="20"/>
          <w:lang w:val="sv-SE" w:eastAsia="sv-SE"/>
        </w:rPr>
        <w:t>19 June</w:t>
      </w:r>
      <w:r w:rsidRPr="00373A57">
        <w:rPr>
          <w:rFonts w:ascii="Calibri" w:eastAsiaTheme="minorEastAsia" w:hAnsi="Calibri" w:cs="Times New Roman"/>
          <w:b w:val="0"/>
          <w:i w:val="0"/>
          <w:color w:val="auto"/>
          <w:sz w:val="20"/>
          <w:szCs w:val="20"/>
          <w:lang w:val="sv-SE" w:eastAsia="sv-SE"/>
        </w:rPr>
        <w:t xml:space="preserve"> 2013, </w:t>
      </w:r>
      <w:r w:rsidRPr="00373A57">
        <w:rPr>
          <w:rFonts w:ascii="Calibri" w:eastAsia="Times New Roman" w:hAnsi="Calibri" w:cs="Times New Roman"/>
          <w:b w:val="0"/>
          <w:i w:val="0"/>
          <w:color w:val="auto"/>
          <w:sz w:val="20"/>
          <w:szCs w:val="20"/>
        </w:rPr>
        <w:t xml:space="preserve">p. 18, available at: </w:t>
      </w:r>
      <w:hyperlink r:id="rId37" w:history="1">
        <w:r w:rsidRPr="00373A57">
          <w:rPr>
            <w:rStyle w:val="Hyperlink"/>
            <w:rFonts w:ascii="Calibri" w:eastAsia="Times New Roman" w:hAnsi="Calibri" w:cs="Times New Roman"/>
            <w:b w:val="0"/>
            <w:i w:val="0"/>
            <w:sz w:val="20"/>
            <w:szCs w:val="20"/>
          </w:rPr>
          <w:t>www.riksdagen.se/sv/Dokument-Lagar/Forslag/Propositioner-och-skrivelser/prop-201213164-Bildning-och-_H003164/</w:t>
        </w:r>
      </w:hyperlink>
      <w:r w:rsidRPr="00373A57">
        <w:rPr>
          <w:rFonts w:ascii="Calibri" w:eastAsia="Times New Roman" w:hAnsi="Calibri" w:cs="Times New Roman"/>
          <w:b w:val="0"/>
          <w:i w:val="0"/>
          <w:color w:val="auto"/>
          <w:sz w:val="20"/>
          <w:szCs w:val="20"/>
        </w:rPr>
        <w:t xml:space="preserve"> </w:t>
      </w:r>
    </w:p>
  </w:footnote>
  <w:footnote w:id="39">
    <w:p w14:paraId="090FAF94" w14:textId="01344185" w:rsidR="00C51A47" w:rsidRPr="00373A57" w:rsidRDefault="00C51A47" w:rsidP="00667319">
      <w:pPr>
        <w:pStyle w:val="FootnoteText"/>
        <w:rPr>
          <w:rFonts w:ascii="Calibri" w:hAnsi="Calibri" w:cs="Times New Roman"/>
          <w:lang w:val="sv-SE"/>
        </w:rPr>
      </w:pPr>
      <w:r w:rsidRPr="00373A57">
        <w:rPr>
          <w:rStyle w:val="FootnoteReference"/>
          <w:rFonts w:ascii="Calibri" w:hAnsi="Calibri" w:cs="Times New Roman"/>
        </w:rPr>
        <w:footnoteRef/>
      </w:r>
      <w:r w:rsidRPr="00373A57">
        <w:rPr>
          <w:rFonts w:ascii="Calibri" w:hAnsi="Calibri" w:cs="Times New Roman"/>
        </w:rPr>
        <w:t xml:space="preserve"> </w:t>
      </w:r>
      <w:r w:rsidRPr="00373A57">
        <w:rPr>
          <w:rFonts w:ascii="Calibri" w:hAnsi="Calibri" w:cs="Times New Roman"/>
          <w:lang w:val="sv-SE"/>
        </w:rPr>
        <w:t xml:space="preserve">Sweden, </w:t>
      </w:r>
      <w:r w:rsidRPr="00373A57">
        <w:rPr>
          <w:rFonts w:ascii="Calibri" w:hAnsi="Calibri" w:cs="Times New Roman"/>
        </w:rPr>
        <w:t xml:space="preserve">Sweden, </w:t>
      </w:r>
      <w:r w:rsidRPr="00373A57">
        <w:rPr>
          <w:rFonts w:ascii="Calibri" w:hAnsi="Calibri" w:cs="Times New Roman"/>
          <w:lang w:val="sv-SE"/>
        </w:rPr>
        <w:t>Ministry of Culture (</w:t>
      </w:r>
      <w:r w:rsidRPr="00373A57">
        <w:rPr>
          <w:rFonts w:ascii="Calibri" w:hAnsi="Calibri" w:cs="Times New Roman"/>
          <w:i/>
          <w:lang w:val="sv-SE"/>
        </w:rPr>
        <w:t>Kulturdepartementet</w:t>
      </w:r>
      <w:r w:rsidRPr="00373A57">
        <w:rPr>
          <w:rFonts w:ascii="Calibri" w:hAnsi="Calibri" w:cs="Times New Roman"/>
          <w:lang w:val="sv-SE"/>
        </w:rPr>
        <w:t xml:space="preserve">), The </w:t>
      </w:r>
      <w:r w:rsidRPr="00373A57">
        <w:rPr>
          <w:rFonts w:ascii="Calibri" w:hAnsi="Calibri" w:cs="Times New Roman"/>
        </w:rPr>
        <w:t>Govt. Bill 2012/13:164</w:t>
      </w:r>
      <w:r w:rsidRPr="00373A57">
        <w:rPr>
          <w:rFonts w:ascii="Calibri" w:hAnsi="Calibri" w:cs="Times New Roman"/>
          <w:lang w:val="sv-SE"/>
        </w:rPr>
        <w:t xml:space="preserve"> (</w:t>
      </w:r>
      <w:r w:rsidRPr="00373A57">
        <w:rPr>
          <w:rFonts w:ascii="Calibri" w:hAnsi="Calibri" w:cs="Times New Roman"/>
          <w:i/>
        </w:rPr>
        <w:t>Proposition 2009/10:115, En ny radio- och tv-lag</w:t>
      </w:r>
      <w:r w:rsidRPr="00373A57">
        <w:rPr>
          <w:rFonts w:ascii="Calibri" w:hAnsi="Calibri" w:cs="Times New Roman"/>
        </w:rPr>
        <w:t xml:space="preserve">), p.115, pp. 130ff and p. 289, available at: </w:t>
      </w:r>
      <w:hyperlink r:id="rId38" w:history="1">
        <w:r w:rsidRPr="00373A57">
          <w:rPr>
            <w:rStyle w:val="Hyperlink"/>
            <w:rFonts w:ascii="Calibri" w:hAnsi="Calibri" w:cs="Times New Roman"/>
          </w:rPr>
          <w:t>www.regeringen.se/content/1/c6/14/25/01/4bb1aaba.pdf</w:t>
        </w:r>
      </w:hyperlink>
      <w:r w:rsidRPr="00373A57">
        <w:rPr>
          <w:rFonts w:ascii="Calibri" w:hAnsi="Calibri" w:cs="Times New Roman"/>
        </w:rPr>
        <w:t xml:space="preserve">   </w:t>
      </w:r>
    </w:p>
  </w:footnote>
  <w:footnote w:id="40">
    <w:p w14:paraId="39CF6C60" w14:textId="77777777" w:rsidR="00C51A47" w:rsidRPr="00373A57" w:rsidRDefault="00C51A47" w:rsidP="00667319">
      <w:pPr>
        <w:pStyle w:val="FootnoteText"/>
        <w:rPr>
          <w:rFonts w:ascii="Calibri" w:hAnsi="Calibri" w:cs="Times New Roman"/>
          <w:lang w:val="sv-SE"/>
        </w:rPr>
      </w:pPr>
      <w:r w:rsidRPr="00373A57">
        <w:rPr>
          <w:rStyle w:val="FootnoteReference"/>
          <w:rFonts w:ascii="Calibri" w:hAnsi="Calibri" w:cs="Times New Roman"/>
        </w:rPr>
        <w:footnoteRef/>
      </w:r>
      <w:r w:rsidRPr="00373A57">
        <w:rPr>
          <w:rFonts w:ascii="Calibri" w:hAnsi="Calibri" w:cs="Times New Roman"/>
        </w:rPr>
        <w:t xml:space="preserve"> </w:t>
      </w:r>
      <w:r w:rsidRPr="00373A57">
        <w:rPr>
          <w:rFonts w:ascii="Calibri" w:hAnsi="Calibri" w:cs="Times New Roman"/>
          <w:lang w:val="sv-SE"/>
        </w:rPr>
        <w:t xml:space="preserve">Sweden, </w:t>
      </w:r>
      <w:r w:rsidRPr="00373A57">
        <w:rPr>
          <w:rFonts w:ascii="Calibri" w:hAnsi="Calibri" w:cs="Times New Roman"/>
          <w:color w:val="000000"/>
          <w:lang w:val="sv-SE"/>
        </w:rPr>
        <w:t>The Radio and Television Act 2010:696 (</w:t>
      </w:r>
      <w:r w:rsidRPr="00373A57">
        <w:rPr>
          <w:rFonts w:ascii="Calibri" w:hAnsi="Calibri" w:cs="Times New Roman"/>
          <w:i/>
          <w:color w:val="000000"/>
          <w:lang w:val="sv-SE"/>
        </w:rPr>
        <w:t xml:space="preserve">Radio och TV-lagen 2010:696), </w:t>
      </w:r>
      <w:r w:rsidRPr="00373A57">
        <w:rPr>
          <w:rFonts w:ascii="Calibri" w:hAnsi="Calibri" w:cs="Times New Roman"/>
          <w:color w:val="000000"/>
          <w:lang w:val="sv-SE"/>
        </w:rPr>
        <w:t>available at:</w:t>
      </w:r>
      <w:r w:rsidRPr="00373A57">
        <w:rPr>
          <w:rFonts w:ascii="Calibri" w:hAnsi="Calibri" w:cs="Times New Roman"/>
          <w:i/>
          <w:color w:val="000000"/>
          <w:lang w:val="sv-SE"/>
        </w:rPr>
        <w:t xml:space="preserve"> </w:t>
      </w:r>
      <w:hyperlink r:id="rId39" w:history="1">
        <w:r w:rsidRPr="00373A57">
          <w:rPr>
            <w:rStyle w:val="Hyperlink"/>
            <w:rFonts w:ascii="Calibri" w:hAnsi="Calibri" w:cs="Times New Roman"/>
            <w:lang w:val="sv-SE"/>
          </w:rPr>
          <w:t>www.notisum.se/rnp/sls/fakta/a0100696.htm</w:t>
        </w:r>
      </w:hyperlink>
      <w:r w:rsidRPr="00373A57">
        <w:rPr>
          <w:rFonts w:ascii="Calibri" w:hAnsi="Calibri" w:cs="Times New Roman"/>
          <w:color w:val="000000"/>
          <w:lang w:val="sv-SE"/>
        </w:rPr>
        <w:t xml:space="preserve"> </w:t>
      </w:r>
    </w:p>
  </w:footnote>
  <w:footnote w:id="41">
    <w:p w14:paraId="657D6DC6" w14:textId="77777777" w:rsidR="00C51A47" w:rsidRPr="00137223" w:rsidRDefault="00C51A47" w:rsidP="00667319">
      <w:pPr>
        <w:pStyle w:val="FootnoteText"/>
        <w:rPr>
          <w:rFonts w:asciiTheme="majorHAnsi" w:hAnsiTheme="majorHAnsi" w:cs="Times New Roman"/>
          <w:lang w:val="sv-SE"/>
        </w:rPr>
      </w:pPr>
      <w:r w:rsidRPr="00373A57">
        <w:rPr>
          <w:rStyle w:val="FootnoteReference"/>
          <w:rFonts w:ascii="Calibri" w:hAnsi="Calibri" w:cs="Times New Roman"/>
        </w:rPr>
        <w:footnoteRef/>
      </w:r>
      <w:r w:rsidRPr="00373A57">
        <w:rPr>
          <w:rFonts w:ascii="Calibri" w:hAnsi="Calibri" w:cs="Times New Roman"/>
        </w:rPr>
        <w:t xml:space="preserve"> </w:t>
      </w:r>
      <w:r w:rsidRPr="00373A57">
        <w:rPr>
          <w:rFonts w:ascii="Calibri" w:hAnsi="Calibri" w:cs="Times New Roman"/>
          <w:lang w:val="sv-SE"/>
        </w:rPr>
        <w:t xml:space="preserve">Sweden, </w:t>
      </w:r>
      <w:r w:rsidRPr="00373A57">
        <w:rPr>
          <w:rFonts w:ascii="Calibri" w:hAnsi="Calibri" w:cs="Times New Roman"/>
          <w:color w:val="000000"/>
          <w:lang w:val="sv-SE"/>
        </w:rPr>
        <w:t>The Radio and Television Act 2010:696 (</w:t>
      </w:r>
      <w:r w:rsidRPr="00373A57">
        <w:rPr>
          <w:rFonts w:ascii="Calibri" w:hAnsi="Calibri" w:cs="Times New Roman"/>
          <w:i/>
          <w:color w:val="000000"/>
          <w:lang w:val="sv-SE"/>
        </w:rPr>
        <w:t xml:space="preserve">Radio och TV-lagen 2010:696), </w:t>
      </w:r>
      <w:r w:rsidRPr="00373A57">
        <w:rPr>
          <w:rFonts w:ascii="Calibri" w:hAnsi="Calibri" w:cs="Times New Roman"/>
          <w:color w:val="000000"/>
          <w:lang w:val="sv-SE"/>
        </w:rPr>
        <w:t>available at:</w:t>
      </w:r>
      <w:r w:rsidRPr="00373A57">
        <w:rPr>
          <w:rFonts w:ascii="Calibri" w:hAnsi="Calibri" w:cs="Times New Roman"/>
          <w:i/>
          <w:color w:val="000000"/>
          <w:lang w:val="sv-SE"/>
        </w:rPr>
        <w:t xml:space="preserve"> </w:t>
      </w:r>
      <w:hyperlink r:id="rId40" w:history="1">
        <w:r w:rsidRPr="00373A57">
          <w:rPr>
            <w:rStyle w:val="Hyperlink"/>
            <w:rFonts w:ascii="Calibri" w:hAnsi="Calibri" w:cs="Times New Roman"/>
            <w:lang w:val="sv-SE"/>
          </w:rPr>
          <w:t>www.notisum.se/rnp/sls/fakta/a0100696.htm</w:t>
        </w:r>
      </w:hyperlink>
      <w:r w:rsidRPr="00137223">
        <w:rPr>
          <w:rFonts w:asciiTheme="majorHAnsi" w:hAnsiTheme="majorHAnsi" w:cs="Times New Roman"/>
          <w:color w:val="000000"/>
          <w:lang w:val="sv-SE"/>
        </w:rPr>
        <w:t xml:space="preserve"> </w:t>
      </w:r>
    </w:p>
  </w:footnote>
  <w:footnote w:id="42">
    <w:p w14:paraId="17E92909" w14:textId="77777777" w:rsidR="00C51A47" w:rsidRPr="00893113" w:rsidRDefault="00C51A47" w:rsidP="00667319">
      <w:pPr>
        <w:pStyle w:val="FootnoteText"/>
        <w:rPr>
          <w:rFonts w:ascii="Calibri" w:hAnsi="Calibri" w:cs="Times New Roman"/>
          <w:lang w:val="sv-SE"/>
        </w:rPr>
      </w:pPr>
      <w:r w:rsidRPr="00137223">
        <w:rPr>
          <w:rStyle w:val="FootnoteReference"/>
          <w:rFonts w:asciiTheme="majorHAnsi" w:hAnsiTheme="majorHAnsi" w:cs="Times New Roman"/>
        </w:rPr>
        <w:footnoteRef/>
      </w:r>
      <w:r w:rsidRPr="00137223">
        <w:rPr>
          <w:rFonts w:asciiTheme="majorHAnsi" w:hAnsiTheme="majorHAnsi" w:cs="Times New Roman"/>
        </w:rPr>
        <w:t xml:space="preserve"> </w:t>
      </w:r>
      <w:r w:rsidRPr="00893113">
        <w:rPr>
          <w:rFonts w:ascii="Calibri" w:hAnsi="Calibri" w:cs="Times New Roman"/>
          <w:lang w:val="sv-SE"/>
        </w:rPr>
        <w:t xml:space="preserve">Sweden, </w:t>
      </w:r>
      <w:r w:rsidRPr="00893113">
        <w:rPr>
          <w:rFonts w:ascii="Calibri" w:hAnsi="Calibri" w:cs="Times New Roman"/>
          <w:color w:val="000000"/>
          <w:lang w:val="sv-SE"/>
        </w:rPr>
        <w:t>The Radio and Television Act 2010:696 (</w:t>
      </w:r>
      <w:r w:rsidRPr="00893113">
        <w:rPr>
          <w:rFonts w:ascii="Calibri" w:hAnsi="Calibri" w:cs="Times New Roman"/>
          <w:i/>
          <w:color w:val="000000"/>
          <w:lang w:val="sv-SE"/>
        </w:rPr>
        <w:t xml:space="preserve">Radio och TV-lagen 2010:696), </w:t>
      </w:r>
      <w:r w:rsidRPr="00893113">
        <w:rPr>
          <w:rFonts w:ascii="Calibri" w:hAnsi="Calibri" w:cs="Times New Roman"/>
          <w:color w:val="000000"/>
          <w:lang w:val="sv-SE"/>
        </w:rPr>
        <w:t>available at:</w:t>
      </w:r>
      <w:r w:rsidRPr="00893113">
        <w:rPr>
          <w:rFonts w:ascii="Calibri" w:hAnsi="Calibri" w:cs="Times New Roman"/>
          <w:i/>
          <w:color w:val="000000"/>
          <w:lang w:val="sv-SE"/>
        </w:rPr>
        <w:t xml:space="preserve"> </w:t>
      </w:r>
      <w:hyperlink r:id="rId41" w:history="1">
        <w:r w:rsidRPr="00893113">
          <w:rPr>
            <w:rStyle w:val="Hyperlink"/>
            <w:rFonts w:ascii="Calibri" w:hAnsi="Calibri" w:cs="Times New Roman"/>
            <w:lang w:val="sv-SE"/>
          </w:rPr>
          <w:t>www.notisum.se/rnp/sls/fakta/a0100696.htm</w:t>
        </w:r>
      </w:hyperlink>
      <w:r w:rsidRPr="00893113">
        <w:rPr>
          <w:rFonts w:ascii="Calibri" w:hAnsi="Calibri" w:cs="Times New Roman"/>
          <w:color w:val="000000"/>
          <w:lang w:val="sv-SE"/>
        </w:rPr>
        <w:t xml:space="preserve"> </w:t>
      </w:r>
    </w:p>
  </w:footnote>
  <w:footnote w:id="43">
    <w:p w14:paraId="24A8B03F" w14:textId="54AD8B84" w:rsidR="00C51A47" w:rsidRPr="00390F05" w:rsidRDefault="00C51A47" w:rsidP="00043F12">
      <w:pPr>
        <w:pStyle w:val="FootnoteText"/>
        <w:rPr>
          <w:rFonts w:cstheme="minorHAnsi"/>
          <w:lang w:val="en-US"/>
        </w:rPr>
      </w:pPr>
      <w:r w:rsidRPr="00893113">
        <w:rPr>
          <w:rStyle w:val="FootnoteReference"/>
          <w:rFonts w:ascii="Calibri" w:hAnsi="Calibri" w:cstheme="minorHAnsi"/>
        </w:rPr>
        <w:footnoteRef/>
      </w:r>
      <w:r w:rsidRPr="00893113">
        <w:rPr>
          <w:rFonts w:ascii="Calibri" w:hAnsi="Calibri" w:cstheme="minorHAnsi"/>
        </w:rPr>
        <w:t xml:space="preserve"> Sweden, </w:t>
      </w:r>
      <w:r w:rsidRPr="00893113">
        <w:rPr>
          <w:rFonts w:ascii="Calibri" w:hAnsi="Calibri" w:cstheme="minorHAnsi"/>
          <w:lang w:val="en-GB"/>
        </w:rPr>
        <w:t xml:space="preserve">The Planning and Building Act (Plan- och Bygg lagen 2010:900), available at: </w:t>
      </w:r>
      <w:hyperlink r:id="rId42" w:history="1">
        <w:r w:rsidRPr="00E7159B">
          <w:rPr>
            <w:rStyle w:val="Hyperlink"/>
            <w:rFonts w:ascii="Calibri" w:hAnsi="Calibri" w:cstheme="minorHAnsi"/>
            <w:lang w:val="en-GB"/>
          </w:rPr>
          <w:t>www.notisum.se/rnp/sls/lag/20100900.htm</w:t>
        </w:r>
      </w:hyperlink>
      <w:r>
        <w:rPr>
          <w:rFonts w:ascii="Calibri" w:hAnsi="Calibri" w:cstheme="minorHAnsi"/>
          <w:lang w:val="en-GB"/>
        </w:rPr>
        <w:t xml:space="preserve"> </w:t>
      </w:r>
    </w:p>
  </w:footnote>
  <w:footnote w:id="44">
    <w:p w14:paraId="767E30C2" w14:textId="658BAC81" w:rsidR="00C51A47" w:rsidRPr="00893113" w:rsidRDefault="00C51A47" w:rsidP="00043F12">
      <w:pPr>
        <w:pStyle w:val="FootnoteText"/>
        <w:rPr>
          <w:rFonts w:ascii="Calibri" w:hAnsi="Calibri" w:cstheme="minorHAnsi"/>
          <w:lang w:val="sv-SE"/>
        </w:rPr>
      </w:pPr>
      <w:r w:rsidRPr="00893113">
        <w:rPr>
          <w:rStyle w:val="FootnoteReference"/>
          <w:rFonts w:ascii="Calibri" w:hAnsi="Calibri" w:cstheme="minorHAnsi"/>
        </w:rPr>
        <w:footnoteRef/>
      </w:r>
      <w:r w:rsidRPr="00893113">
        <w:rPr>
          <w:rFonts w:ascii="Calibri" w:hAnsi="Calibri" w:cstheme="minorHAnsi"/>
          <w:lang w:val="sv-SE"/>
        </w:rPr>
        <w:t xml:space="preserve"> Sweden, Socialdepartementet (2011</w:t>
      </w:r>
      <w:r w:rsidRPr="00893113">
        <w:rPr>
          <w:rFonts w:ascii="Calibri" w:hAnsi="Calibri" w:cstheme="minorHAnsi"/>
          <w:i/>
          <w:lang w:val="sv-SE"/>
        </w:rPr>
        <w:t>) En strategi för genomförande av funktionshinderspolitiken</w:t>
      </w:r>
      <w:r w:rsidRPr="00893113">
        <w:rPr>
          <w:rFonts w:ascii="Calibri" w:hAnsi="Calibri" w:cstheme="minorHAnsi"/>
          <w:lang w:val="sv-SE"/>
        </w:rPr>
        <w:t xml:space="preserve"> 2011-2016</w:t>
      </w:r>
      <w:r>
        <w:rPr>
          <w:rFonts w:ascii="Calibri" w:hAnsi="Calibri" w:cstheme="minorHAnsi"/>
          <w:lang w:val="sv-SE"/>
        </w:rPr>
        <w:t>.</w:t>
      </w:r>
    </w:p>
  </w:footnote>
  <w:footnote w:id="45">
    <w:p w14:paraId="3ED8F228" w14:textId="0EE170FC" w:rsidR="00C51A47" w:rsidRPr="00893113" w:rsidRDefault="00C51A47" w:rsidP="00D63F71">
      <w:pPr>
        <w:pStyle w:val="FootnoteText"/>
        <w:rPr>
          <w:rFonts w:ascii="Calibri" w:hAnsi="Calibri" w:cs="Times New Roman"/>
          <w:lang w:val="sv-SE"/>
        </w:rPr>
      </w:pPr>
      <w:r w:rsidRPr="00893113">
        <w:rPr>
          <w:rStyle w:val="FootnoteReference"/>
          <w:rFonts w:ascii="Calibri" w:hAnsi="Calibri" w:cs="Times New Roman"/>
        </w:rPr>
        <w:footnoteRef/>
      </w:r>
      <w:r w:rsidRPr="00893113">
        <w:rPr>
          <w:rFonts w:ascii="Calibri" w:hAnsi="Calibri" w:cs="Times New Roman"/>
        </w:rPr>
        <w:t xml:space="preserve"> </w:t>
      </w:r>
      <w:r w:rsidRPr="00893113">
        <w:rPr>
          <w:rFonts w:ascii="Calibri" w:hAnsi="Calibri" w:cs="Times New Roman"/>
          <w:lang w:val="sv-SE"/>
        </w:rPr>
        <w:t xml:space="preserve">Sweden, </w:t>
      </w:r>
      <w:r>
        <w:rPr>
          <w:rFonts w:ascii="Calibri" w:hAnsi="Calibri" w:cs="Times New Roman"/>
          <w:lang w:val="sv-SE"/>
        </w:rPr>
        <w:t>Election Act</w:t>
      </w:r>
      <w:r w:rsidRPr="00893113">
        <w:rPr>
          <w:rFonts w:ascii="Calibri" w:hAnsi="Calibri" w:cs="Times New Roman"/>
          <w:lang w:val="sv-SE"/>
        </w:rPr>
        <w:t>2005:837 (</w:t>
      </w:r>
      <w:r w:rsidRPr="00893113">
        <w:rPr>
          <w:rFonts w:ascii="Calibri" w:hAnsi="Calibri" w:cs="Times New Roman"/>
          <w:i/>
          <w:lang w:val="sv-SE"/>
        </w:rPr>
        <w:t>Vallagen, 2005:837</w:t>
      </w:r>
      <w:r w:rsidRPr="00893113">
        <w:rPr>
          <w:rFonts w:ascii="Calibri" w:hAnsi="Calibri" w:cs="Times New Roman"/>
          <w:lang w:val="sv-SE"/>
        </w:rPr>
        <w:t xml:space="preserve">), available at: </w:t>
      </w:r>
      <w:hyperlink r:id="rId43" w:history="1">
        <w:r w:rsidRPr="00893113">
          <w:rPr>
            <w:rStyle w:val="Hyperlink"/>
            <w:rFonts w:ascii="Calibri" w:hAnsi="Calibri" w:cs="Times New Roman"/>
            <w:lang w:val="sv-SE"/>
          </w:rPr>
          <w:t>www.val.se/det_svenska_valsystemet/lagar/vallagen/</w:t>
        </w:r>
      </w:hyperlink>
    </w:p>
  </w:footnote>
  <w:footnote w:id="46">
    <w:p w14:paraId="5FF66B0B" w14:textId="77777777" w:rsidR="00C51A47" w:rsidRPr="006E0211" w:rsidRDefault="00C51A47" w:rsidP="00B659E0">
      <w:pPr>
        <w:pStyle w:val="FootnoteText"/>
        <w:rPr>
          <w:rFonts w:asciiTheme="majorHAnsi" w:hAnsiTheme="majorHAnsi" w:cs="Times New Roman"/>
          <w:lang w:val="sv-SE"/>
        </w:rPr>
      </w:pPr>
      <w:r w:rsidRPr="006E0211">
        <w:rPr>
          <w:rStyle w:val="FootnoteReference"/>
          <w:rFonts w:ascii="Calibri" w:hAnsi="Calibri" w:cs="Times New Roman"/>
        </w:rPr>
        <w:footnoteRef/>
      </w:r>
      <w:r w:rsidRPr="006E0211">
        <w:rPr>
          <w:rFonts w:ascii="Calibri" w:hAnsi="Calibri" w:cs="Times New Roman"/>
        </w:rPr>
        <w:t xml:space="preserve"> </w:t>
      </w:r>
      <w:r w:rsidRPr="00F324B2">
        <w:rPr>
          <w:rFonts w:ascii="Calibri" w:hAnsi="Calibri" w:cs="Times New Roman"/>
          <w:lang w:val="sv-SE"/>
        </w:rPr>
        <w:t xml:space="preserve">Sweden, </w:t>
      </w:r>
      <w:r w:rsidRPr="00F324B2">
        <w:rPr>
          <w:rFonts w:ascii="Calibri" w:hAnsi="Calibri" w:cs="Times New Roman"/>
        </w:rPr>
        <w:t>E-voting and other electoral issues SOU 2013:24 (</w:t>
      </w:r>
      <w:r w:rsidRPr="00F324B2">
        <w:rPr>
          <w:rFonts w:ascii="Calibri" w:eastAsia="Times New Roman" w:hAnsi="Calibri" w:cs="Times New Roman"/>
          <w:i/>
          <w:shd w:val="clear" w:color="auto" w:fill="FFFFFF"/>
          <w:lang w:val="sv-SE" w:eastAsia="sv-SE"/>
        </w:rPr>
        <w:t>E-röstning och andra valfrågor, SOU 2013:24</w:t>
      </w:r>
      <w:r w:rsidRPr="00F324B2">
        <w:rPr>
          <w:rFonts w:ascii="Calibri" w:eastAsia="Times New Roman" w:hAnsi="Calibri" w:cs="Times New Roman"/>
          <w:shd w:val="clear" w:color="auto" w:fill="FFFFFF"/>
          <w:lang w:val="sv-SE" w:eastAsia="sv-SE"/>
        </w:rPr>
        <w:t xml:space="preserve">), p. 148, available at: </w:t>
      </w:r>
      <w:hyperlink r:id="rId44" w:history="1">
        <w:r w:rsidRPr="006E0211">
          <w:rPr>
            <w:rStyle w:val="Hyperlink"/>
            <w:rFonts w:ascii="Calibri" w:eastAsia="Times New Roman" w:hAnsi="Calibri" w:cs="Times New Roman"/>
            <w:shd w:val="clear" w:color="auto" w:fill="FFFFFF"/>
            <w:lang w:val="sv-SE" w:eastAsia="sv-SE"/>
          </w:rPr>
          <w:t>www.regeringen.se/content/1/c6/21/48/78/89002b33.pdf</w:t>
        </w:r>
      </w:hyperlink>
      <w:r>
        <w:rPr>
          <w:rFonts w:ascii="Calibri" w:eastAsia="Times New Roman" w:hAnsi="Calibri" w:cs="Times New Roman"/>
          <w:color w:val="333333"/>
          <w:shd w:val="clear" w:color="auto" w:fill="FFFFFF"/>
          <w:lang w:val="sv-SE" w:eastAsia="sv-SE"/>
        </w:rPr>
        <w:t xml:space="preserve"> </w:t>
      </w:r>
    </w:p>
  </w:footnote>
  <w:footnote w:id="47">
    <w:p w14:paraId="303AF215" w14:textId="11B34CDA" w:rsidR="00C51A47" w:rsidRPr="00137223" w:rsidRDefault="00C51A47" w:rsidP="00667319">
      <w:pPr>
        <w:pStyle w:val="FootnoteText"/>
        <w:rPr>
          <w:rFonts w:asciiTheme="majorHAnsi" w:hAnsiTheme="majorHAnsi" w:cs="Times New Roman"/>
          <w:lang w:val="sv-SE"/>
        </w:rPr>
      </w:pPr>
      <w:r w:rsidRPr="00137223">
        <w:rPr>
          <w:rStyle w:val="FootnoteReference"/>
          <w:rFonts w:asciiTheme="majorHAnsi" w:hAnsiTheme="majorHAnsi" w:cs="Times New Roman"/>
        </w:rPr>
        <w:footnoteRef/>
      </w:r>
      <w:r w:rsidRPr="00137223">
        <w:rPr>
          <w:rFonts w:asciiTheme="majorHAnsi" w:hAnsiTheme="majorHAnsi" w:cs="Times New Roman"/>
        </w:rPr>
        <w:t xml:space="preserve"> </w:t>
      </w:r>
      <w:r>
        <w:rPr>
          <w:rFonts w:asciiTheme="majorHAnsi" w:hAnsiTheme="majorHAnsi" w:cs="Times New Roman"/>
          <w:lang w:val="sv-SE"/>
        </w:rPr>
        <w:t>Sweden,</w:t>
      </w:r>
      <w:r w:rsidRPr="00137223">
        <w:rPr>
          <w:rFonts w:asciiTheme="majorHAnsi" w:hAnsiTheme="majorHAnsi" w:cs="Times New Roman"/>
          <w:lang w:val="sv-SE"/>
        </w:rPr>
        <w:t xml:space="preserve"> Election Act 2005:837 (</w:t>
      </w:r>
      <w:r w:rsidRPr="00137223">
        <w:rPr>
          <w:rFonts w:asciiTheme="majorHAnsi" w:hAnsiTheme="majorHAnsi" w:cs="Times New Roman"/>
          <w:i/>
          <w:lang w:val="sv-SE"/>
        </w:rPr>
        <w:t>Vallagen, 2005:837</w:t>
      </w:r>
      <w:r w:rsidRPr="00137223">
        <w:rPr>
          <w:rFonts w:asciiTheme="majorHAnsi" w:hAnsiTheme="majorHAnsi" w:cs="Times New Roman"/>
          <w:lang w:val="sv-SE"/>
        </w:rPr>
        <w:t xml:space="preserve">), available at: </w:t>
      </w:r>
      <w:hyperlink r:id="rId45" w:history="1">
        <w:r w:rsidRPr="00137223">
          <w:rPr>
            <w:rStyle w:val="Hyperlink"/>
            <w:rFonts w:asciiTheme="majorHAnsi" w:hAnsiTheme="majorHAnsi" w:cs="Times New Roman"/>
            <w:lang w:val="sv-SE"/>
          </w:rPr>
          <w:t>www.val.se/det_svenska_valsystemet/lagar/vallagen/</w:t>
        </w:r>
      </w:hyperlink>
    </w:p>
  </w:footnote>
  <w:footnote w:id="48">
    <w:p w14:paraId="124B4BDE" w14:textId="32FEA8AF" w:rsidR="00C51A47" w:rsidRPr="002834AB" w:rsidRDefault="00C51A47" w:rsidP="00C51A47">
      <w:pPr>
        <w:spacing w:after="0"/>
        <w:rPr>
          <w:rFonts w:asciiTheme="majorHAnsi" w:hAnsiTheme="majorHAnsi" w:cs="Times New Roman"/>
          <w:sz w:val="20"/>
          <w:szCs w:val="20"/>
        </w:rPr>
      </w:pPr>
      <w:r w:rsidRPr="002834AB">
        <w:rPr>
          <w:rStyle w:val="FootnoteReference"/>
          <w:rFonts w:asciiTheme="majorHAnsi" w:hAnsiTheme="majorHAnsi" w:cs="Times New Roman"/>
          <w:sz w:val="20"/>
          <w:szCs w:val="20"/>
        </w:rPr>
        <w:footnoteRef/>
      </w:r>
      <w:r w:rsidRPr="002834AB">
        <w:rPr>
          <w:rFonts w:asciiTheme="majorHAnsi" w:hAnsiTheme="majorHAnsi" w:cs="Times New Roman"/>
          <w:sz w:val="20"/>
          <w:szCs w:val="20"/>
        </w:rPr>
        <w:t xml:space="preserve"> </w:t>
      </w:r>
      <w:r>
        <w:rPr>
          <w:rFonts w:asciiTheme="majorHAnsi" w:hAnsiTheme="majorHAnsi" w:cs="Times New Roman"/>
          <w:sz w:val="20"/>
          <w:szCs w:val="20"/>
          <w:lang w:val="sv-SE"/>
        </w:rPr>
        <w:t xml:space="preserve">Central Election Authority </w:t>
      </w:r>
      <w:r w:rsidRPr="002834AB">
        <w:rPr>
          <w:rFonts w:asciiTheme="majorHAnsi" w:hAnsiTheme="majorHAnsi" w:cs="Times New Roman"/>
          <w:i/>
          <w:sz w:val="20"/>
          <w:szCs w:val="20"/>
        </w:rPr>
        <w:t>(Valmyndigheten</w:t>
      </w:r>
      <w:r w:rsidRPr="002834AB">
        <w:rPr>
          <w:rFonts w:asciiTheme="majorHAnsi" w:hAnsiTheme="majorHAnsi" w:cs="Times New Roman"/>
          <w:sz w:val="20"/>
          <w:szCs w:val="20"/>
        </w:rPr>
        <w:t xml:space="preserve">) The </w:t>
      </w:r>
      <w:r w:rsidRPr="002834AB">
        <w:rPr>
          <w:rFonts w:asciiTheme="majorHAnsi" w:hAnsiTheme="majorHAnsi" w:cs="Times New Roman"/>
          <w:sz w:val="20"/>
          <w:szCs w:val="20"/>
          <w:lang w:val="en-GB"/>
        </w:rPr>
        <w:t>experiences of the General elections on 19 September 2012 (</w:t>
      </w:r>
      <w:r w:rsidRPr="002834AB">
        <w:rPr>
          <w:rFonts w:asciiTheme="majorHAnsi" w:hAnsiTheme="majorHAnsi" w:cs="Times New Roman"/>
          <w:i/>
          <w:sz w:val="20"/>
          <w:szCs w:val="20"/>
          <w:lang w:val="sv-SE"/>
        </w:rPr>
        <w:t>Erfarenheter</w:t>
      </w:r>
      <w:r w:rsidRPr="002834AB">
        <w:rPr>
          <w:rFonts w:asciiTheme="majorHAnsi" w:hAnsiTheme="majorHAnsi" w:cs="Times New Roman"/>
          <w:i/>
          <w:sz w:val="20"/>
          <w:szCs w:val="20"/>
        </w:rPr>
        <w:t xml:space="preserve"> från valen den 19 september 2010</w:t>
      </w:r>
      <w:r w:rsidRPr="002834AB">
        <w:rPr>
          <w:rFonts w:asciiTheme="majorHAnsi" w:hAnsiTheme="majorHAnsi" w:cs="Times New Roman"/>
          <w:sz w:val="20"/>
          <w:szCs w:val="20"/>
        </w:rPr>
        <w:t xml:space="preserve">),  </w:t>
      </w:r>
      <w:r w:rsidRPr="002834AB">
        <w:rPr>
          <w:rFonts w:asciiTheme="majorHAnsi" w:hAnsiTheme="majorHAnsi" w:cs="Times New Roman"/>
          <w:sz w:val="20"/>
          <w:szCs w:val="20"/>
          <w:lang w:val="en-GB"/>
        </w:rPr>
        <w:t>Report 2011:1 (</w:t>
      </w:r>
      <w:r w:rsidRPr="002834AB">
        <w:rPr>
          <w:rFonts w:asciiTheme="majorHAnsi" w:hAnsiTheme="majorHAnsi" w:cs="Times New Roman"/>
          <w:i/>
          <w:sz w:val="20"/>
          <w:szCs w:val="20"/>
          <w:lang w:val="en-GB"/>
        </w:rPr>
        <w:t>Rapport 2011:1</w:t>
      </w:r>
      <w:r w:rsidRPr="002834AB">
        <w:rPr>
          <w:rFonts w:asciiTheme="majorHAnsi" w:hAnsiTheme="majorHAnsi" w:cs="Times New Roman"/>
          <w:sz w:val="20"/>
          <w:szCs w:val="20"/>
          <w:lang w:val="en-GB"/>
        </w:rPr>
        <w:t xml:space="preserve">), </w:t>
      </w:r>
      <w:r w:rsidRPr="006E0211">
        <w:rPr>
          <w:rFonts w:asciiTheme="majorHAnsi" w:hAnsiTheme="majorHAnsi" w:cs="Times New Roman"/>
          <w:sz w:val="20"/>
          <w:szCs w:val="20"/>
          <w:lang w:val="en-GB"/>
        </w:rPr>
        <w:t>p</w:t>
      </w:r>
      <w:r>
        <w:rPr>
          <w:rFonts w:asciiTheme="majorHAnsi" w:hAnsiTheme="majorHAnsi" w:cs="Times New Roman"/>
          <w:sz w:val="20"/>
          <w:szCs w:val="20"/>
          <w:lang w:val="en-GB"/>
        </w:rPr>
        <w:t>p</w:t>
      </w:r>
      <w:r w:rsidRPr="006E0211">
        <w:rPr>
          <w:rFonts w:asciiTheme="majorHAnsi" w:hAnsiTheme="majorHAnsi" w:cs="Times New Roman"/>
          <w:sz w:val="20"/>
          <w:szCs w:val="20"/>
          <w:lang w:val="en-GB"/>
        </w:rPr>
        <w:t xml:space="preserve">. </w:t>
      </w:r>
      <w:r>
        <w:rPr>
          <w:rFonts w:asciiTheme="majorHAnsi" w:hAnsiTheme="majorHAnsi" w:cs="Times New Roman"/>
          <w:sz w:val="20"/>
          <w:szCs w:val="20"/>
          <w:lang w:val="en-GB"/>
        </w:rPr>
        <w:t>21-</w:t>
      </w:r>
      <w:r w:rsidRPr="006E0211">
        <w:rPr>
          <w:rFonts w:asciiTheme="majorHAnsi" w:hAnsiTheme="majorHAnsi" w:cs="Times New Roman"/>
          <w:sz w:val="20"/>
          <w:szCs w:val="20"/>
          <w:lang w:val="en-GB"/>
        </w:rPr>
        <w:t xml:space="preserve">22, </w:t>
      </w:r>
      <w:r w:rsidRPr="002834AB">
        <w:rPr>
          <w:rFonts w:asciiTheme="majorHAnsi" w:hAnsiTheme="majorHAnsi" w:cs="Times New Roman"/>
          <w:sz w:val="20"/>
          <w:szCs w:val="20"/>
          <w:lang w:val="en-GB"/>
        </w:rPr>
        <w:t xml:space="preserve">available at: </w:t>
      </w:r>
      <w:hyperlink r:id="rId46" w:history="1">
        <w:r w:rsidRPr="00E7159B">
          <w:rPr>
            <w:rStyle w:val="Hyperlink"/>
            <w:rFonts w:asciiTheme="majorHAnsi" w:hAnsiTheme="majorHAnsi" w:cs="Times New Roman"/>
            <w:sz w:val="20"/>
            <w:szCs w:val="20"/>
            <w:lang w:val="en-GB"/>
          </w:rPr>
          <w:t>www.val.se/om_oss/rapporter/rapport_2011_1_erfarenheter_2010.pdf</w:t>
        </w:r>
      </w:hyperlink>
      <w:r>
        <w:rPr>
          <w:rFonts w:asciiTheme="majorHAnsi" w:hAnsiTheme="majorHAnsi" w:cs="Times New Roman"/>
          <w:sz w:val="20"/>
          <w:szCs w:val="20"/>
          <w:lang w:val="en-GB"/>
        </w:rPr>
        <w:t xml:space="preserve"> </w:t>
      </w:r>
    </w:p>
  </w:footnote>
  <w:footnote w:id="49">
    <w:p w14:paraId="410AEEA5" w14:textId="568E6BFD" w:rsidR="00C51A47" w:rsidRPr="00137223" w:rsidRDefault="00C51A47" w:rsidP="00667319">
      <w:pPr>
        <w:pStyle w:val="FootnoteText"/>
        <w:rPr>
          <w:rFonts w:asciiTheme="majorHAnsi" w:hAnsiTheme="majorHAnsi" w:cs="Times New Roman"/>
          <w:lang w:val="sv-SE"/>
        </w:rPr>
      </w:pPr>
      <w:r w:rsidRPr="00137223">
        <w:rPr>
          <w:rStyle w:val="FootnoteReference"/>
          <w:rFonts w:asciiTheme="majorHAnsi" w:hAnsiTheme="majorHAnsi" w:cs="Times New Roman"/>
        </w:rPr>
        <w:footnoteRef/>
      </w:r>
      <w:r w:rsidRPr="00137223">
        <w:rPr>
          <w:rFonts w:asciiTheme="majorHAnsi" w:hAnsiTheme="majorHAnsi" w:cs="Times New Roman"/>
        </w:rPr>
        <w:t xml:space="preserve"> </w:t>
      </w:r>
      <w:r w:rsidRPr="00137223">
        <w:rPr>
          <w:rFonts w:asciiTheme="majorHAnsi" w:hAnsiTheme="majorHAnsi" w:cs="Times New Roman"/>
          <w:lang w:val="sv-SE"/>
        </w:rPr>
        <w:t xml:space="preserve">Sweden, </w:t>
      </w:r>
      <w:r w:rsidRPr="00137223">
        <w:rPr>
          <w:rFonts w:asciiTheme="majorHAnsi" w:hAnsiTheme="majorHAnsi" w:cs="Times New Roman"/>
        </w:rPr>
        <w:t>E-voting and other electoral issues SOU 2013:24 (</w:t>
      </w:r>
      <w:r w:rsidRPr="00137223">
        <w:rPr>
          <w:rFonts w:asciiTheme="majorHAnsi" w:eastAsia="Times New Roman" w:hAnsiTheme="majorHAnsi" w:cs="Times New Roman"/>
          <w:i/>
          <w:color w:val="333333"/>
          <w:shd w:val="clear" w:color="auto" w:fill="FFFFFF"/>
          <w:lang w:val="sv-SE" w:eastAsia="sv-SE"/>
        </w:rPr>
        <w:t>E-röstning och andra valfrågor, SOU 2013:24</w:t>
      </w:r>
      <w:r w:rsidRPr="00137223">
        <w:rPr>
          <w:rFonts w:asciiTheme="majorHAnsi" w:eastAsia="Times New Roman" w:hAnsiTheme="majorHAnsi" w:cs="Times New Roman"/>
          <w:color w:val="333333"/>
          <w:shd w:val="clear" w:color="auto" w:fill="FFFFFF"/>
          <w:lang w:val="sv-SE" w:eastAsia="sv-SE"/>
        </w:rPr>
        <w:t>), available at:</w:t>
      </w:r>
      <w:r>
        <w:rPr>
          <w:rFonts w:asciiTheme="majorHAnsi" w:eastAsia="Times New Roman" w:hAnsiTheme="majorHAnsi" w:cs="Times New Roman"/>
          <w:color w:val="333333"/>
          <w:shd w:val="clear" w:color="auto" w:fill="FFFFFF"/>
          <w:lang w:val="sv-SE" w:eastAsia="sv-SE"/>
        </w:rPr>
        <w:t xml:space="preserve"> </w:t>
      </w:r>
      <w:hyperlink r:id="rId47" w:history="1">
        <w:r w:rsidRPr="00E7159B">
          <w:rPr>
            <w:rStyle w:val="Hyperlink"/>
            <w:rFonts w:asciiTheme="majorHAnsi" w:eastAsia="Times New Roman" w:hAnsiTheme="majorHAnsi" w:cs="Times New Roman"/>
            <w:shd w:val="clear" w:color="auto" w:fill="FFFFFF"/>
            <w:lang w:val="sv-SE" w:eastAsia="sv-SE"/>
          </w:rPr>
          <w:t>www.regeringen.se/content/1/c6/21/48/78/89002b33.pdf</w:t>
        </w:r>
      </w:hyperlink>
      <w:r>
        <w:rPr>
          <w:rFonts w:asciiTheme="majorHAnsi" w:eastAsia="Times New Roman" w:hAnsiTheme="majorHAnsi" w:cs="Times New Roman"/>
          <w:color w:val="333333"/>
          <w:shd w:val="clear" w:color="auto" w:fill="FFFFFF"/>
          <w:lang w:val="sv-SE" w:eastAsia="sv-SE"/>
        </w:rPr>
        <w:t xml:space="preserve"> </w:t>
      </w:r>
    </w:p>
  </w:footnote>
  <w:footnote w:id="50">
    <w:p w14:paraId="248CE746" w14:textId="748E7ABB" w:rsidR="00C51A47" w:rsidRPr="00390F05" w:rsidRDefault="00C51A47" w:rsidP="00BC55A2">
      <w:pPr>
        <w:pStyle w:val="FootnoteText"/>
        <w:jc w:val="both"/>
        <w:rPr>
          <w:rFonts w:asciiTheme="majorHAnsi" w:hAnsiTheme="majorHAnsi" w:cs="Times New Roman"/>
          <w:i/>
          <w:iCs/>
          <w:color w:val="000000" w:themeColor="text1"/>
          <w:lang w:val="sv-SE" w:eastAsia="en-IE"/>
        </w:rPr>
      </w:pPr>
      <w:r w:rsidRPr="00390F05">
        <w:rPr>
          <w:rStyle w:val="FootnoteReference"/>
          <w:rFonts w:asciiTheme="majorHAnsi" w:hAnsiTheme="majorHAnsi" w:cs="Times New Roman"/>
          <w:color w:val="000000" w:themeColor="text1"/>
        </w:rPr>
        <w:footnoteRef/>
      </w:r>
      <w:r w:rsidRPr="00390F05">
        <w:rPr>
          <w:rFonts w:asciiTheme="majorHAnsi" w:hAnsiTheme="majorHAnsi" w:cs="Times New Roman"/>
          <w:color w:val="000000" w:themeColor="text1"/>
        </w:rPr>
        <w:t xml:space="preserve"> </w:t>
      </w:r>
      <w:r w:rsidRPr="00390F05">
        <w:rPr>
          <w:rFonts w:asciiTheme="majorHAnsi" w:hAnsiTheme="majorHAnsi" w:cs="Times New Roman"/>
          <w:color w:val="000000" w:themeColor="text1"/>
          <w:lang w:val="sv-SE"/>
        </w:rPr>
        <w:t xml:space="preserve">Sweden, </w:t>
      </w:r>
      <w:r w:rsidRPr="00390F05">
        <w:rPr>
          <w:rFonts w:asciiTheme="majorHAnsi" w:hAnsiTheme="majorHAnsi" w:cs="Times New Roman"/>
          <w:color w:val="000000" w:themeColor="text1"/>
          <w:lang w:val="sv-SE" w:eastAsia="en-IE"/>
        </w:rPr>
        <w:t>Ministry of Health and Social Affairs (</w:t>
      </w:r>
      <w:r w:rsidRPr="00390F05">
        <w:rPr>
          <w:rFonts w:asciiTheme="majorHAnsi" w:hAnsiTheme="majorHAnsi" w:cs="Times New Roman"/>
          <w:i/>
          <w:color w:val="000000" w:themeColor="text1"/>
          <w:lang w:val="sv-SE" w:eastAsia="en-IE"/>
        </w:rPr>
        <w:t>Socialdepartementet</w:t>
      </w:r>
      <w:r>
        <w:rPr>
          <w:rFonts w:asciiTheme="majorHAnsi" w:hAnsiTheme="majorHAnsi" w:cs="Times New Roman"/>
          <w:color w:val="000000" w:themeColor="text1"/>
          <w:lang w:val="sv-SE" w:eastAsia="en-IE"/>
        </w:rPr>
        <w:t>) A Strategy for the I</w:t>
      </w:r>
      <w:r w:rsidRPr="00390F05">
        <w:rPr>
          <w:rFonts w:asciiTheme="majorHAnsi" w:hAnsiTheme="majorHAnsi" w:cs="Times New Roman"/>
          <w:color w:val="000000" w:themeColor="text1"/>
          <w:lang w:val="sv-SE" w:eastAsia="en-IE"/>
        </w:rPr>
        <w:t xml:space="preserve">mplementation of Disability </w:t>
      </w:r>
      <w:r>
        <w:rPr>
          <w:rFonts w:asciiTheme="majorHAnsi" w:hAnsiTheme="majorHAnsi" w:cs="Times New Roman"/>
          <w:color w:val="000000" w:themeColor="text1"/>
          <w:lang w:val="sv-SE" w:eastAsia="en-IE"/>
        </w:rPr>
        <w:t>P</w:t>
      </w:r>
      <w:r w:rsidRPr="00390F05">
        <w:rPr>
          <w:rFonts w:asciiTheme="majorHAnsi" w:hAnsiTheme="majorHAnsi" w:cs="Times New Roman"/>
          <w:color w:val="000000" w:themeColor="text1"/>
          <w:lang w:val="sv-SE" w:eastAsia="en-IE"/>
        </w:rPr>
        <w:t>olicy, 2011-2016 (</w:t>
      </w:r>
      <w:r w:rsidRPr="00390F05">
        <w:rPr>
          <w:rFonts w:asciiTheme="majorHAnsi" w:hAnsiTheme="majorHAnsi" w:cs="Times New Roman"/>
          <w:i/>
          <w:iCs/>
          <w:color w:val="000000" w:themeColor="text1"/>
          <w:lang w:val="sv-SE" w:eastAsia="en-IE"/>
        </w:rPr>
        <w:t>En strategi för genomförande av funktionshinderpolitiken, 2011-2016</w:t>
      </w:r>
      <w:r w:rsidRPr="00390F05">
        <w:rPr>
          <w:rFonts w:asciiTheme="majorHAnsi" w:hAnsiTheme="majorHAnsi" w:cs="Times New Roman"/>
          <w:color w:val="000000" w:themeColor="text1"/>
          <w:lang w:val="sv-SE" w:eastAsia="en-IE"/>
        </w:rPr>
        <w:t>), 20 June 2011</w:t>
      </w:r>
      <w:r>
        <w:rPr>
          <w:rFonts w:asciiTheme="majorHAnsi" w:hAnsiTheme="majorHAnsi" w:cs="Times New Roman"/>
          <w:color w:val="000000" w:themeColor="text1"/>
          <w:lang w:val="sv-SE" w:eastAsia="en-IE"/>
        </w:rPr>
        <w:t xml:space="preserve">, </w:t>
      </w:r>
      <w:r w:rsidRPr="00390F05">
        <w:rPr>
          <w:rFonts w:asciiTheme="majorHAnsi" w:hAnsiTheme="majorHAnsi" w:cs="Times New Roman"/>
          <w:color w:val="000000" w:themeColor="text1"/>
          <w:lang w:val="sv-SE" w:eastAsia="en-IE"/>
        </w:rPr>
        <w:t xml:space="preserve">available at: </w:t>
      </w:r>
      <w:hyperlink r:id="rId48" w:history="1">
        <w:r w:rsidRPr="00390F05">
          <w:rPr>
            <w:rStyle w:val="Hyperlink"/>
            <w:rFonts w:asciiTheme="majorHAnsi" w:hAnsiTheme="majorHAnsi" w:cs="Times New Roman"/>
            <w:color w:val="000000" w:themeColor="text1"/>
            <w:lang w:val="sv-SE" w:eastAsia="en-IE"/>
          </w:rPr>
          <w:t>www.regeringen.se/sb/d/14025/a/171269</w:t>
        </w:r>
      </w:hyperlink>
      <w:r>
        <w:rPr>
          <w:rStyle w:val="Hyperlink"/>
          <w:rFonts w:asciiTheme="majorHAnsi" w:hAnsiTheme="majorHAnsi" w:cs="Times New Roman"/>
          <w:color w:val="000000" w:themeColor="text1"/>
          <w:lang w:val="sv-SE" w:eastAsia="en-IE"/>
        </w:rPr>
        <w:t xml:space="preserve"> </w:t>
      </w:r>
    </w:p>
  </w:footnote>
  <w:footnote w:id="51">
    <w:p w14:paraId="4C911F80" w14:textId="77777777" w:rsidR="00C51A47" w:rsidRPr="00390F05" w:rsidRDefault="00C51A47" w:rsidP="00BC55A2">
      <w:pPr>
        <w:pStyle w:val="FootnoteText"/>
        <w:jc w:val="both"/>
        <w:rPr>
          <w:rFonts w:asciiTheme="majorHAnsi" w:hAnsiTheme="majorHAnsi" w:cs="Times New Roman"/>
          <w:color w:val="000000" w:themeColor="text1"/>
        </w:rPr>
      </w:pPr>
      <w:r w:rsidRPr="00390F05">
        <w:rPr>
          <w:rStyle w:val="FootnoteReference"/>
          <w:rFonts w:asciiTheme="majorHAnsi" w:hAnsiTheme="majorHAnsi" w:cs="Times New Roman"/>
          <w:color w:val="000000" w:themeColor="text1"/>
        </w:rPr>
        <w:footnoteRef/>
      </w:r>
      <w:r w:rsidRPr="00390F05">
        <w:rPr>
          <w:rFonts w:asciiTheme="majorHAnsi" w:hAnsiTheme="majorHAnsi" w:cs="Times New Roman"/>
          <w:color w:val="000000" w:themeColor="text1"/>
        </w:rPr>
        <w:t xml:space="preserve"> Sweden, Ministry of Health and Social Affairs (</w:t>
      </w:r>
      <w:r w:rsidRPr="00390F05">
        <w:rPr>
          <w:rFonts w:asciiTheme="majorHAnsi" w:hAnsiTheme="majorHAnsi" w:cs="Times New Roman"/>
          <w:i/>
          <w:color w:val="000000" w:themeColor="text1"/>
        </w:rPr>
        <w:t>Socialdepartementet)</w:t>
      </w:r>
      <w:r w:rsidRPr="00390F05">
        <w:rPr>
          <w:rFonts w:asciiTheme="majorHAnsi" w:hAnsiTheme="majorHAnsi" w:cs="Times New Roman"/>
          <w:color w:val="000000" w:themeColor="text1"/>
        </w:rPr>
        <w:t xml:space="preserve">, From patient to citizen - a national action plan </w:t>
      </w:r>
    </w:p>
    <w:p w14:paraId="76725EBE" w14:textId="77777777" w:rsidR="00C51A47" w:rsidRPr="00390F05" w:rsidRDefault="00C51A47" w:rsidP="00BC55A2">
      <w:pPr>
        <w:pStyle w:val="FootnoteText"/>
        <w:jc w:val="both"/>
        <w:rPr>
          <w:rFonts w:asciiTheme="majorHAnsi" w:hAnsiTheme="majorHAnsi" w:cs="Times New Roman"/>
          <w:color w:val="000000" w:themeColor="text1"/>
        </w:rPr>
      </w:pPr>
      <w:r w:rsidRPr="00390F05">
        <w:rPr>
          <w:rFonts w:asciiTheme="majorHAnsi" w:hAnsiTheme="majorHAnsi" w:cs="Times New Roman"/>
          <w:color w:val="000000" w:themeColor="text1"/>
        </w:rPr>
        <w:t>for disability policy (</w:t>
      </w:r>
      <w:r w:rsidRPr="00390F05">
        <w:rPr>
          <w:rFonts w:asciiTheme="majorHAnsi" w:hAnsiTheme="majorHAnsi" w:cs="Times New Roman"/>
          <w:i/>
          <w:color w:val="000000" w:themeColor="text1"/>
        </w:rPr>
        <w:t>Från patient till medborgare – en nationell handlingsplan för handikappolitiken</w:t>
      </w:r>
      <w:r w:rsidRPr="00390F05">
        <w:rPr>
          <w:rFonts w:asciiTheme="majorHAnsi" w:hAnsiTheme="majorHAnsi" w:cs="Times New Roman"/>
          <w:color w:val="000000" w:themeColor="text1"/>
        </w:rPr>
        <w:t xml:space="preserve">) Government Bill </w:t>
      </w:r>
    </w:p>
    <w:p w14:paraId="1CA998C9" w14:textId="19074D80" w:rsidR="00C51A47" w:rsidRPr="00390F05" w:rsidRDefault="00C51A47" w:rsidP="00BC55A2">
      <w:pPr>
        <w:pStyle w:val="FootnoteText"/>
        <w:jc w:val="both"/>
        <w:rPr>
          <w:rFonts w:asciiTheme="majorHAnsi" w:hAnsiTheme="majorHAnsi" w:cs="Times New Roman"/>
          <w:color w:val="000000" w:themeColor="text1"/>
        </w:rPr>
      </w:pPr>
      <w:r w:rsidRPr="00390F05">
        <w:rPr>
          <w:rFonts w:asciiTheme="majorHAnsi" w:hAnsiTheme="majorHAnsi" w:cs="Times New Roman"/>
          <w:color w:val="000000" w:themeColor="text1"/>
        </w:rPr>
        <w:t xml:space="preserve">1999/2000:79 (Prop. 1999/2000:79), March 2000, available at: </w:t>
      </w:r>
      <w:hyperlink r:id="rId49" w:history="1">
        <w:r w:rsidRPr="00390F05">
          <w:rPr>
            <w:rStyle w:val="Hyperlink"/>
            <w:rFonts w:asciiTheme="majorHAnsi" w:hAnsiTheme="majorHAnsi" w:cs="Times New Roman"/>
            <w:color w:val="000000" w:themeColor="text1"/>
          </w:rPr>
          <w:t>www.regeringen.se/sb/d/198/a/1478</w:t>
        </w:r>
      </w:hyperlink>
      <w:r>
        <w:rPr>
          <w:rStyle w:val="Hyperlink"/>
          <w:rFonts w:asciiTheme="majorHAnsi" w:hAnsiTheme="majorHAnsi" w:cs="Times New Roman"/>
          <w:color w:val="000000" w:themeColor="text1"/>
        </w:rPr>
        <w:t xml:space="preserve"> </w:t>
      </w:r>
    </w:p>
  </w:footnote>
  <w:footnote w:id="52">
    <w:p w14:paraId="7431B0AF" w14:textId="413D9B76" w:rsidR="00C51A47" w:rsidRPr="00390F05" w:rsidRDefault="00C51A47" w:rsidP="002C0D52">
      <w:pPr>
        <w:pStyle w:val="FootnoteText"/>
        <w:jc w:val="both"/>
        <w:rPr>
          <w:rFonts w:asciiTheme="majorHAnsi" w:hAnsiTheme="majorHAnsi" w:cs="Times New Roman"/>
          <w:lang w:val="sv-SE"/>
        </w:rPr>
      </w:pPr>
      <w:r w:rsidRPr="00390F05">
        <w:rPr>
          <w:rStyle w:val="FootnoteReference"/>
          <w:rFonts w:asciiTheme="majorHAnsi" w:hAnsiTheme="majorHAnsi" w:cs="Times New Roman"/>
        </w:rPr>
        <w:footnoteRef/>
      </w:r>
      <w:r w:rsidRPr="00390F05">
        <w:rPr>
          <w:rFonts w:asciiTheme="majorHAnsi" w:hAnsiTheme="majorHAnsi" w:cs="Times New Roman"/>
        </w:rPr>
        <w:t xml:space="preserve"> Sweden, </w:t>
      </w:r>
      <w:r w:rsidRPr="00390F05">
        <w:rPr>
          <w:rFonts w:asciiTheme="majorHAnsi" w:hAnsiTheme="majorHAnsi" w:cs="Times New Roman"/>
          <w:color w:val="000000" w:themeColor="text1"/>
          <w:lang w:val="sv-SE"/>
        </w:rPr>
        <w:t>Ministry of Health and Social Affairs (</w:t>
      </w:r>
      <w:r w:rsidRPr="00390F05">
        <w:rPr>
          <w:rFonts w:asciiTheme="majorHAnsi" w:hAnsiTheme="majorHAnsi" w:cs="Times New Roman"/>
          <w:i/>
          <w:color w:val="000000" w:themeColor="text1"/>
          <w:lang w:val="sv-SE"/>
        </w:rPr>
        <w:t>Socialdepartementet</w:t>
      </w:r>
      <w:r w:rsidRPr="00390F05">
        <w:rPr>
          <w:rFonts w:asciiTheme="majorHAnsi" w:hAnsiTheme="majorHAnsi" w:cs="Times New Roman"/>
          <w:color w:val="000000" w:themeColor="text1"/>
          <w:lang w:val="sv-SE"/>
        </w:rPr>
        <w:t>)</w:t>
      </w:r>
      <w:r>
        <w:rPr>
          <w:rFonts w:asciiTheme="majorHAnsi" w:hAnsiTheme="majorHAnsi" w:cs="Times New Roman"/>
          <w:color w:val="000000" w:themeColor="text1"/>
          <w:lang w:val="sv-SE"/>
        </w:rPr>
        <w:t xml:space="preserve"> </w:t>
      </w:r>
      <w:r w:rsidRPr="00390F05">
        <w:rPr>
          <w:rFonts w:asciiTheme="majorHAnsi" w:eastAsia="Times New Roman" w:hAnsiTheme="majorHAnsi" w:cs="Times New Roman"/>
          <w:color w:val="000000"/>
          <w:shd w:val="clear" w:color="auto" w:fill="FFFFFF"/>
          <w:lang w:eastAsia="sv-SE"/>
        </w:rPr>
        <w:t>The United Nations Convention on the Rights</w:t>
      </w:r>
      <w:r>
        <w:rPr>
          <w:rFonts w:asciiTheme="majorHAnsi" w:eastAsia="Times New Roman" w:hAnsiTheme="majorHAnsi" w:cs="Times New Roman"/>
          <w:color w:val="000000"/>
          <w:shd w:val="clear" w:color="auto" w:fill="FFFFFF"/>
          <w:lang w:eastAsia="sv-SE"/>
        </w:rPr>
        <w:t xml:space="preserve"> </w:t>
      </w:r>
      <w:r w:rsidRPr="00390F05">
        <w:rPr>
          <w:rFonts w:asciiTheme="majorHAnsi" w:eastAsia="Times New Roman" w:hAnsiTheme="majorHAnsi" w:cs="Times New Roman"/>
          <w:color w:val="000000"/>
          <w:shd w:val="clear" w:color="auto" w:fill="FFFFFF"/>
          <w:lang w:eastAsia="sv-SE"/>
        </w:rPr>
        <w:t xml:space="preserve">of Persons with Disabilities Ds 2008:23 </w:t>
      </w:r>
      <w:r w:rsidRPr="00390F05">
        <w:rPr>
          <w:rFonts w:asciiTheme="majorHAnsi" w:eastAsia="Times New Roman" w:hAnsiTheme="majorHAnsi" w:cs="Times New Roman"/>
          <w:color w:val="000000"/>
          <w:shd w:val="clear" w:color="auto" w:fill="FFFFFF"/>
        </w:rPr>
        <w:t xml:space="preserve">( </w:t>
      </w:r>
      <w:r w:rsidRPr="00390F05">
        <w:rPr>
          <w:rFonts w:asciiTheme="majorHAnsi" w:eastAsia="Times New Roman" w:hAnsiTheme="majorHAnsi" w:cs="Times New Roman"/>
          <w:i/>
          <w:color w:val="000000"/>
          <w:shd w:val="clear" w:color="auto" w:fill="FFFFFF"/>
        </w:rPr>
        <w:t>FN:s</w:t>
      </w:r>
      <w:r w:rsidRPr="00390F05">
        <w:rPr>
          <w:rFonts w:asciiTheme="majorHAnsi" w:eastAsia="Times New Roman" w:hAnsiTheme="majorHAnsi" w:cs="Times New Roman"/>
          <w:color w:val="000000"/>
          <w:shd w:val="clear" w:color="auto" w:fill="FFFFFF"/>
        </w:rPr>
        <w:t xml:space="preserve"> </w:t>
      </w:r>
      <w:r w:rsidRPr="00390F05">
        <w:rPr>
          <w:rFonts w:asciiTheme="majorHAnsi" w:eastAsia="Times New Roman" w:hAnsiTheme="majorHAnsi" w:cs="Times New Roman"/>
          <w:i/>
          <w:color w:val="000000"/>
          <w:shd w:val="clear" w:color="auto" w:fill="FFFFFF"/>
        </w:rPr>
        <w:t xml:space="preserve">Konvention om rättigheter för personer med funktionsnedsättning, </w:t>
      </w:r>
      <w:r w:rsidRPr="00390F05">
        <w:rPr>
          <w:rFonts w:asciiTheme="majorHAnsi" w:eastAsia="Times New Roman" w:hAnsiTheme="majorHAnsi" w:cs="Times New Roman"/>
          <w:color w:val="000000"/>
          <w:shd w:val="clear" w:color="auto" w:fill="FFFFFF"/>
          <w:lang w:eastAsia="sv-SE"/>
        </w:rPr>
        <w:t>Ds 2008:23</w:t>
      </w:r>
      <w:r w:rsidRPr="00390F05">
        <w:rPr>
          <w:rFonts w:asciiTheme="majorHAnsi" w:eastAsia="Times New Roman" w:hAnsiTheme="majorHAnsi" w:cs="Times New Roman"/>
          <w:color w:val="000000"/>
          <w:shd w:val="clear" w:color="auto" w:fill="FFFFFF"/>
        </w:rPr>
        <w:t xml:space="preserve">), available at: </w:t>
      </w:r>
      <w:r w:rsidRPr="00390F05">
        <w:rPr>
          <w:rFonts w:asciiTheme="majorHAnsi" w:eastAsia="Times New Roman" w:hAnsiTheme="majorHAnsi" w:cs="Times New Roman"/>
          <w:color w:val="000000"/>
          <w:shd w:val="clear" w:color="auto" w:fill="FFFFFF"/>
          <w:lang w:eastAsia="sv-SE"/>
        </w:rPr>
        <w:t xml:space="preserve"> </w:t>
      </w:r>
      <w:hyperlink r:id="rId50" w:history="1">
        <w:r w:rsidRPr="00390F05">
          <w:rPr>
            <w:rStyle w:val="Hyperlink"/>
            <w:rFonts w:asciiTheme="majorHAnsi" w:hAnsiTheme="majorHAnsi" w:cs="Times New Roman"/>
          </w:rPr>
          <w:t>www.regeringen.se/content/1/c6/10/19/18/516a2b36.pdf</w:t>
        </w:r>
      </w:hyperlink>
    </w:p>
  </w:footnote>
  <w:footnote w:id="53">
    <w:p w14:paraId="31542030" w14:textId="2697F08F" w:rsidR="00C51A47" w:rsidRPr="00390F05" w:rsidRDefault="00C51A47" w:rsidP="002C0D52">
      <w:pPr>
        <w:pStyle w:val="FootnoteText"/>
        <w:rPr>
          <w:rFonts w:asciiTheme="majorHAnsi" w:eastAsia="Times New Roman" w:hAnsiTheme="majorHAnsi" w:cs="Times New Roman"/>
          <w:color w:val="000000"/>
          <w:shd w:val="clear" w:color="auto" w:fill="FFFFFF"/>
          <w:lang w:eastAsia="sv-SE"/>
        </w:rPr>
      </w:pPr>
      <w:r w:rsidRPr="00390F05">
        <w:rPr>
          <w:rStyle w:val="FootnoteReference"/>
          <w:rFonts w:asciiTheme="majorHAnsi" w:hAnsiTheme="majorHAnsi" w:cs="Times New Roman"/>
        </w:rPr>
        <w:footnoteRef/>
      </w:r>
      <w:r w:rsidRPr="00390F05">
        <w:rPr>
          <w:rFonts w:asciiTheme="majorHAnsi" w:eastAsia="Times New Roman" w:hAnsiTheme="majorHAnsi" w:cs="Times New Roman"/>
          <w:color w:val="000000"/>
          <w:shd w:val="clear" w:color="auto" w:fill="FFFFFF"/>
          <w:lang w:eastAsia="sv-SE"/>
        </w:rPr>
        <w:t xml:space="preserve"> Swedish Agency for Disability Policy Coordination (</w:t>
      </w:r>
      <w:r w:rsidRPr="00390F05">
        <w:rPr>
          <w:rFonts w:asciiTheme="majorHAnsi" w:eastAsia="Times New Roman" w:hAnsiTheme="majorHAnsi" w:cs="Times New Roman"/>
          <w:i/>
          <w:color w:val="000000"/>
          <w:shd w:val="clear" w:color="auto" w:fill="FFFFFF"/>
          <w:lang w:eastAsia="sv-SE"/>
        </w:rPr>
        <w:t>Handisam</w:t>
      </w:r>
      <w:r w:rsidRPr="00390F05">
        <w:rPr>
          <w:rFonts w:asciiTheme="majorHAnsi" w:eastAsia="Times New Roman" w:hAnsiTheme="majorHAnsi" w:cs="Times New Roman"/>
          <w:color w:val="000000"/>
          <w:shd w:val="clear" w:color="auto" w:fill="FFFFFF"/>
          <w:lang w:eastAsia="sv-SE"/>
        </w:rPr>
        <w:t xml:space="preserve">), available at: </w:t>
      </w:r>
    </w:p>
    <w:p w14:paraId="03639999" w14:textId="17706E03" w:rsidR="00C51A47" w:rsidRPr="00390F05" w:rsidRDefault="001660F7" w:rsidP="002C0D52">
      <w:pPr>
        <w:pStyle w:val="FootnoteText"/>
        <w:rPr>
          <w:rFonts w:asciiTheme="majorHAnsi" w:hAnsiTheme="majorHAnsi" w:cs="Times New Roman"/>
          <w:lang w:val="sv-SE"/>
        </w:rPr>
      </w:pPr>
      <w:hyperlink r:id="rId51" w:history="1">
        <w:r w:rsidR="00C51A47" w:rsidRPr="00390F05">
          <w:rPr>
            <w:rStyle w:val="Hyperlink"/>
            <w:rFonts w:asciiTheme="majorHAnsi" w:eastAsia="Times New Roman" w:hAnsiTheme="majorHAnsi" w:cs="Times New Roman"/>
            <w:shd w:val="clear" w:color="auto" w:fill="FFFFFF"/>
            <w:lang w:eastAsia="sv-SE"/>
          </w:rPr>
          <w:t>www.handisam.se/english/Welcome-to-Handisam/</w:t>
        </w:r>
      </w:hyperlink>
      <w:r w:rsidR="00C51A47">
        <w:rPr>
          <w:rFonts w:asciiTheme="majorHAnsi" w:eastAsia="Times New Roman" w:hAnsiTheme="majorHAnsi" w:cs="Times New Roman"/>
          <w:color w:val="000000"/>
          <w:shd w:val="clear" w:color="auto" w:fill="FFFFFF"/>
          <w:lang w:eastAsia="sv-SE"/>
        </w:rPr>
        <w:t xml:space="preserve">) </w:t>
      </w:r>
      <w:r w:rsidR="00C51A47" w:rsidRPr="00390F05">
        <w:rPr>
          <w:rFonts w:asciiTheme="majorHAnsi" w:eastAsia="Times New Roman" w:hAnsiTheme="majorHAnsi" w:cs="Times New Roman"/>
          <w:color w:val="000000"/>
          <w:shd w:val="clear" w:color="auto" w:fill="FFFFFF"/>
          <w:lang w:eastAsia="sv-SE"/>
        </w:rPr>
        <w:t xml:space="preserve">in English. </w:t>
      </w:r>
    </w:p>
  </w:footnote>
  <w:footnote w:id="54">
    <w:p w14:paraId="1F0832FD" w14:textId="77777777" w:rsidR="00C51A47" w:rsidRPr="00390F05" w:rsidRDefault="00C51A47" w:rsidP="002C0D52">
      <w:pPr>
        <w:pStyle w:val="FootnoteText"/>
        <w:rPr>
          <w:rFonts w:asciiTheme="majorHAnsi" w:eastAsia="Times New Roman" w:hAnsiTheme="majorHAnsi" w:cs="Times New Roman"/>
          <w:color w:val="000000"/>
          <w:shd w:val="clear" w:color="auto" w:fill="FFFFFF"/>
          <w:lang w:eastAsia="sv-SE"/>
        </w:rPr>
      </w:pPr>
      <w:r w:rsidRPr="00390F05">
        <w:rPr>
          <w:rStyle w:val="FootnoteReference"/>
          <w:rFonts w:asciiTheme="majorHAnsi" w:hAnsiTheme="majorHAnsi" w:cs="Times New Roman"/>
        </w:rPr>
        <w:footnoteRef/>
      </w:r>
      <w:r w:rsidRPr="00390F05">
        <w:rPr>
          <w:rFonts w:asciiTheme="majorHAnsi" w:hAnsiTheme="majorHAnsi" w:cs="Times New Roman"/>
        </w:rPr>
        <w:t xml:space="preserve"> Sweden, </w:t>
      </w:r>
      <w:r w:rsidRPr="00390F05">
        <w:rPr>
          <w:rFonts w:asciiTheme="majorHAnsi" w:hAnsiTheme="majorHAnsi" w:cs="Times New Roman"/>
          <w:color w:val="000000" w:themeColor="text1"/>
          <w:lang w:val="sv-SE"/>
        </w:rPr>
        <w:t>Ministry of Health and Social Affairs (</w:t>
      </w:r>
      <w:r w:rsidRPr="00390F05">
        <w:rPr>
          <w:rFonts w:asciiTheme="majorHAnsi" w:hAnsiTheme="majorHAnsi" w:cs="Times New Roman"/>
          <w:i/>
          <w:color w:val="000000" w:themeColor="text1"/>
          <w:lang w:val="sv-SE"/>
        </w:rPr>
        <w:t>Socialdepartementet</w:t>
      </w:r>
      <w:r w:rsidRPr="00390F05">
        <w:rPr>
          <w:rFonts w:asciiTheme="majorHAnsi" w:hAnsiTheme="majorHAnsi" w:cs="Times New Roman"/>
          <w:color w:val="000000" w:themeColor="text1"/>
          <w:lang w:val="sv-SE"/>
        </w:rPr>
        <w:t>)</w:t>
      </w:r>
      <w:r w:rsidRPr="00390F05">
        <w:rPr>
          <w:rFonts w:asciiTheme="majorHAnsi" w:hAnsiTheme="majorHAnsi" w:cs="Times New Roman"/>
          <w:color w:val="000000" w:themeColor="text1"/>
        </w:rPr>
        <w:t xml:space="preserve"> </w:t>
      </w:r>
      <w:r w:rsidRPr="00390F05">
        <w:rPr>
          <w:rFonts w:asciiTheme="majorHAnsi" w:hAnsiTheme="majorHAnsi" w:cs="Times New Roman"/>
        </w:rPr>
        <w:t xml:space="preserve"> </w:t>
      </w:r>
      <w:r w:rsidRPr="00390F05">
        <w:rPr>
          <w:rFonts w:asciiTheme="majorHAnsi" w:eastAsia="Times New Roman" w:hAnsiTheme="majorHAnsi" w:cs="Times New Roman"/>
          <w:color w:val="000000"/>
          <w:shd w:val="clear" w:color="auto" w:fill="FFFFFF"/>
          <w:lang w:eastAsia="sv-SE"/>
        </w:rPr>
        <w:t xml:space="preserve">The United Nations Convention on the Rights </w:t>
      </w:r>
    </w:p>
    <w:p w14:paraId="1898D46D" w14:textId="77777777" w:rsidR="00C51A47" w:rsidRPr="00885B16" w:rsidRDefault="00C51A47" w:rsidP="002C0D52">
      <w:pPr>
        <w:pStyle w:val="FootnoteText"/>
        <w:rPr>
          <w:rFonts w:ascii="Times New Roman" w:hAnsi="Times New Roman" w:cs="Times New Roman"/>
          <w:sz w:val="18"/>
          <w:szCs w:val="18"/>
          <w:lang w:val="sv-SE"/>
        </w:rPr>
      </w:pPr>
      <w:r w:rsidRPr="00390F05">
        <w:rPr>
          <w:rFonts w:asciiTheme="majorHAnsi" w:eastAsia="Times New Roman" w:hAnsiTheme="majorHAnsi" w:cs="Times New Roman"/>
          <w:color w:val="000000"/>
          <w:shd w:val="clear" w:color="auto" w:fill="FFFFFF"/>
          <w:lang w:eastAsia="sv-SE"/>
        </w:rPr>
        <w:t xml:space="preserve">of Persons with Disabilities, Ds 2008:23 </w:t>
      </w:r>
      <w:r w:rsidRPr="00390F05">
        <w:rPr>
          <w:rFonts w:asciiTheme="majorHAnsi" w:eastAsia="Times New Roman" w:hAnsiTheme="majorHAnsi" w:cs="Times New Roman"/>
          <w:color w:val="000000"/>
          <w:shd w:val="clear" w:color="auto" w:fill="FFFFFF"/>
        </w:rPr>
        <w:t xml:space="preserve">( </w:t>
      </w:r>
      <w:r w:rsidRPr="00390F05">
        <w:rPr>
          <w:rFonts w:asciiTheme="majorHAnsi" w:eastAsia="Times New Roman" w:hAnsiTheme="majorHAnsi" w:cs="Times New Roman"/>
          <w:i/>
          <w:color w:val="000000"/>
          <w:shd w:val="clear" w:color="auto" w:fill="FFFFFF"/>
        </w:rPr>
        <w:t>FN:s</w:t>
      </w:r>
      <w:r w:rsidRPr="00390F05">
        <w:rPr>
          <w:rFonts w:asciiTheme="majorHAnsi" w:eastAsia="Times New Roman" w:hAnsiTheme="majorHAnsi" w:cs="Times New Roman"/>
          <w:color w:val="000000"/>
          <w:shd w:val="clear" w:color="auto" w:fill="FFFFFF"/>
        </w:rPr>
        <w:t xml:space="preserve"> </w:t>
      </w:r>
      <w:r w:rsidRPr="00390F05">
        <w:rPr>
          <w:rFonts w:asciiTheme="majorHAnsi" w:eastAsia="Times New Roman" w:hAnsiTheme="majorHAnsi" w:cs="Times New Roman"/>
          <w:i/>
          <w:color w:val="000000"/>
          <w:shd w:val="clear" w:color="auto" w:fill="FFFFFF"/>
        </w:rPr>
        <w:t xml:space="preserve">Konvention om rättigheter för personer med funktionsnedsättning, </w:t>
      </w:r>
      <w:r w:rsidRPr="00390F05">
        <w:rPr>
          <w:rFonts w:asciiTheme="majorHAnsi" w:eastAsia="Times New Roman" w:hAnsiTheme="majorHAnsi" w:cs="Times New Roman"/>
          <w:color w:val="000000"/>
          <w:shd w:val="clear" w:color="auto" w:fill="FFFFFF"/>
          <w:lang w:eastAsia="sv-SE"/>
        </w:rPr>
        <w:t>Ds 2008:23</w:t>
      </w:r>
      <w:r w:rsidRPr="00390F05">
        <w:rPr>
          <w:rFonts w:asciiTheme="majorHAnsi" w:eastAsia="Times New Roman" w:hAnsiTheme="majorHAnsi" w:cs="Times New Roman"/>
          <w:color w:val="000000"/>
          <w:shd w:val="clear" w:color="auto" w:fill="FFFFFF"/>
        </w:rPr>
        <w:t xml:space="preserve">), available at: </w:t>
      </w:r>
      <w:r w:rsidRPr="00390F05">
        <w:rPr>
          <w:rFonts w:asciiTheme="majorHAnsi" w:eastAsia="Times New Roman" w:hAnsiTheme="majorHAnsi" w:cs="Times New Roman"/>
          <w:color w:val="000000"/>
          <w:shd w:val="clear" w:color="auto" w:fill="FFFFFF"/>
          <w:lang w:eastAsia="sv-SE"/>
        </w:rPr>
        <w:t xml:space="preserve"> </w:t>
      </w:r>
      <w:hyperlink r:id="rId52" w:history="1">
        <w:r w:rsidRPr="00390F05">
          <w:rPr>
            <w:rStyle w:val="Hyperlink"/>
            <w:rFonts w:asciiTheme="majorHAnsi" w:hAnsiTheme="majorHAnsi" w:cs="Times New Roman"/>
          </w:rPr>
          <w:t>www.regeringen.se/content/1/c6/10/19/18/516a2b36.pdf</w:t>
        </w:r>
      </w:hyperlink>
    </w:p>
  </w:footnote>
  <w:footnote w:id="55">
    <w:p w14:paraId="30421DBC" w14:textId="0B9F30DB" w:rsidR="00C51A47" w:rsidRPr="00137223" w:rsidRDefault="00C51A47" w:rsidP="00C716BC">
      <w:pPr>
        <w:pStyle w:val="FootnoteText"/>
        <w:rPr>
          <w:rFonts w:asciiTheme="majorHAnsi" w:hAnsiTheme="majorHAnsi" w:cs="Times New Roman"/>
          <w:lang w:val="sv-SE"/>
        </w:rPr>
      </w:pPr>
      <w:r w:rsidRPr="00137223">
        <w:rPr>
          <w:rStyle w:val="FootnoteReference"/>
          <w:rFonts w:asciiTheme="majorHAnsi" w:hAnsiTheme="majorHAnsi" w:cs="Times New Roman"/>
        </w:rPr>
        <w:footnoteRef/>
      </w:r>
      <w:r w:rsidRPr="00137223">
        <w:rPr>
          <w:rFonts w:asciiTheme="majorHAnsi" w:hAnsiTheme="majorHAnsi" w:cs="Times New Roman"/>
        </w:rPr>
        <w:t xml:space="preserve"> </w:t>
      </w:r>
      <w:r w:rsidRPr="00137223">
        <w:rPr>
          <w:rFonts w:asciiTheme="majorHAnsi" w:hAnsiTheme="majorHAnsi" w:cs="Times New Roman"/>
          <w:lang w:val="sv-SE"/>
        </w:rPr>
        <w:t xml:space="preserve">Sweden, </w:t>
      </w:r>
      <w:r>
        <w:rPr>
          <w:rFonts w:asciiTheme="majorHAnsi" w:hAnsiTheme="majorHAnsi" w:cs="Times New Roman"/>
        </w:rPr>
        <w:t>Instrument of Government</w:t>
      </w:r>
      <w:r w:rsidRPr="00137223">
        <w:rPr>
          <w:rFonts w:asciiTheme="majorHAnsi" w:hAnsiTheme="majorHAnsi" w:cs="Times New Roman"/>
        </w:rPr>
        <w:t>, the Constitution 1974:152, amendments Law 2010: 1408 (</w:t>
      </w:r>
      <w:r w:rsidRPr="00137223">
        <w:rPr>
          <w:rFonts w:asciiTheme="majorHAnsi" w:hAnsiTheme="majorHAnsi" w:cs="Times New Roman"/>
          <w:i/>
        </w:rPr>
        <w:t>Regeringsformen, 1974:152, ändringar SFS 2010: 1408</w:t>
      </w:r>
      <w:r w:rsidRPr="00137223">
        <w:rPr>
          <w:rFonts w:asciiTheme="majorHAnsi" w:hAnsiTheme="majorHAnsi" w:cs="Times New Roman"/>
        </w:rPr>
        <w:t xml:space="preserve">), available at: </w:t>
      </w:r>
      <w:hyperlink r:id="rId53" w:history="1">
        <w:r w:rsidRPr="00137223">
          <w:rPr>
            <w:rStyle w:val="Hyperlink"/>
            <w:rFonts w:asciiTheme="majorHAnsi" w:hAnsiTheme="majorHAnsi" w:cs="Times New Roman"/>
          </w:rPr>
          <w:t>https://lagen.nu/1974:152</w:t>
        </w:r>
      </w:hyperlink>
      <w:r w:rsidRPr="00137223">
        <w:rPr>
          <w:rFonts w:asciiTheme="majorHAnsi" w:hAnsiTheme="majorHAnsi" w:cs="Times New Roman"/>
        </w:rPr>
        <w:t xml:space="preserve"> </w:t>
      </w:r>
    </w:p>
  </w:footnote>
  <w:footnote w:id="56">
    <w:p w14:paraId="25E19CA7" w14:textId="324F311E" w:rsidR="00C51A47" w:rsidRPr="00137223" w:rsidRDefault="00C51A47" w:rsidP="002C0D52">
      <w:pPr>
        <w:spacing w:after="0" w:line="240" w:lineRule="auto"/>
        <w:rPr>
          <w:rFonts w:asciiTheme="majorHAnsi" w:eastAsia="Times New Roman" w:hAnsiTheme="majorHAnsi" w:cs="Times New Roman"/>
          <w:sz w:val="20"/>
          <w:szCs w:val="20"/>
        </w:rPr>
      </w:pPr>
      <w:r w:rsidRPr="00137223">
        <w:rPr>
          <w:rStyle w:val="FootnoteReference"/>
          <w:rFonts w:asciiTheme="majorHAnsi" w:hAnsiTheme="majorHAnsi" w:cs="Times New Roman"/>
          <w:sz w:val="20"/>
          <w:szCs w:val="20"/>
        </w:rPr>
        <w:footnoteRef/>
      </w:r>
      <w:r w:rsidRPr="00137223">
        <w:rPr>
          <w:rFonts w:asciiTheme="majorHAnsi" w:hAnsiTheme="majorHAnsi" w:cs="Times New Roman"/>
          <w:sz w:val="20"/>
          <w:szCs w:val="20"/>
        </w:rPr>
        <w:t xml:space="preserve"> </w:t>
      </w:r>
      <w:r w:rsidRPr="00137223">
        <w:rPr>
          <w:rFonts w:asciiTheme="majorHAnsi" w:hAnsiTheme="majorHAnsi" w:cs="Times New Roman"/>
          <w:color w:val="000000" w:themeColor="text1"/>
          <w:sz w:val="20"/>
          <w:szCs w:val="20"/>
        </w:rPr>
        <w:t xml:space="preserve">Sweden, </w:t>
      </w:r>
      <w:r w:rsidRPr="00137223">
        <w:rPr>
          <w:rFonts w:asciiTheme="majorHAnsi" w:hAnsiTheme="majorHAnsi" w:cs="Times New Roman"/>
          <w:color w:val="000000" w:themeColor="text1"/>
          <w:sz w:val="20"/>
          <w:szCs w:val="20"/>
          <w:lang w:val="sv-SE" w:eastAsia="en-IE"/>
        </w:rPr>
        <w:t xml:space="preserve">Swedish Constitution, </w:t>
      </w:r>
      <w:r>
        <w:rPr>
          <w:rFonts w:asciiTheme="majorHAnsi" w:hAnsiTheme="majorHAnsi" w:cs="Times New Roman"/>
          <w:color w:val="000000" w:themeColor="text1"/>
          <w:sz w:val="20"/>
          <w:szCs w:val="20"/>
          <w:lang w:val="sv-SE" w:eastAsia="en-IE"/>
        </w:rPr>
        <w:t>Instrument of Government</w:t>
      </w:r>
      <w:r w:rsidRPr="00137223">
        <w:rPr>
          <w:rFonts w:asciiTheme="majorHAnsi" w:hAnsiTheme="majorHAnsi" w:cs="Times New Roman"/>
          <w:color w:val="000000" w:themeColor="text1"/>
          <w:sz w:val="20"/>
          <w:szCs w:val="20"/>
          <w:lang w:val="sv-SE" w:eastAsia="en-IE"/>
        </w:rPr>
        <w:t xml:space="preserve">  (</w:t>
      </w:r>
      <w:r w:rsidRPr="00137223">
        <w:rPr>
          <w:rFonts w:asciiTheme="majorHAnsi" w:hAnsiTheme="majorHAnsi" w:cs="Times New Roman"/>
          <w:i/>
          <w:color w:val="000000" w:themeColor="text1"/>
          <w:sz w:val="20"/>
          <w:szCs w:val="20"/>
          <w:lang w:val="sv-SE" w:eastAsia="en-IE"/>
        </w:rPr>
        <w:t>Regeringsformen</w:t>
      </w:r>
      <w:r>
        <w:rPr>
          <w:rFonts w:asciiTheme="majorHAnsi" w:hAnsiTheme="majorHAnsi" w:cs="Times New Roman"/>
          <w:color w:val="000000" w:themeColor="text1"/>
          <w:sz w:val="20"/>
          <w:szCs w:val="20"/>
          <w:lang w:val="sv-SE" w:eastAsia="en-IE"/>
        </w:rPr>
        <w:t>) 1974:152, latest amendment</w:t>
      </w:r>
      <w:r w:rsidRPr="00137223">
        <w:rPr>
          <w:rFonts w:asciiTheme="majorHAnsi" w:hAnsiTheme="majorHAnsi" w:cs="Times New Roman"/>
          <w:color w:val="000000" w:themeColor="text1"/>
          <w:sz w:val="20"/>
          <w:szCs w:val="20"/>
          <w:lang w:val="sv-SE" w:eastAsia="en-IE"/>
        </w:rPr>
        <w:t xml:space="preserve"> </w:t>
      </w:r>
      <w:r w:rsidRPr="00137223">
        <w:rPr>
          <w:rFonts w:asciiTheme="majorHAnsi" w:hAnsiTheme="majorHAnsi" w:cs="Times New Roman"/>
          <w:sz w:val="20"/>
          <w:szCs w:val="20"/>
        </w:rPr>
        <w:t>SFS 2011:109</w:t>
      </w:r>
      <w:r w:rsidRPr="00137223">
        <w:rPr>
          <w:rFonts w:asciiTheme="majorHAnsi" w:hAnsiTheme="majorHAnsi" w:cs="Times New Roman"/>
          <w:color w:val="000000" w:themeColor="text1"/>
          <w:sz w:val="20"/>
          <w:szCs w:val="20"/>
          <w:lang w:val="sv-SE" w:eastAsia="en-IE"/>
        </w:rPr>
        <w:t>(</w:t>
      </w:r>
      <w:r w:rsidRPr="00137223">
        <w:rPr>
          <w:rFonts w:asciiTheme="majorHAnsi" w:hAnsiTheme="majorHAnsi" w:cs="Times New Roman"/>
          <w:iCs/>
          <w:color w:val="000000" w:themeColor="text1"/>
          <w:sz w:val="20"/>
          <w:szCs w:val="20"/>
          <w:lang w:val="sv-SE" w:eastAsia="en-IE"/>
        </w:rPr>
        <w:t xml:space="preserve"> </w:t>
      </w:r>
      <w:r w:rsidRPr="00137223">
        <w:rPr>
          <w:rFonts w:asciiTheme="majorHAnsi" w:hAnsiTheme="majorHAnsi" w:cs="Times New Roman"/>
          <w:i/>
          <w:iCs/>
          <w:color w:val="000000" w:themeColor="text1"/>
          <w:sz w:val="20"/>
          <w:szCs w:val="20"/>
          <w:lang w:val="sv-SE" w:eastAsia="en-IE"/>
        </w:rPr>
        <w:t xml:space="preserve">Regeringsformen </w:t>
      </w:r>
      <w:r w:rsidRPr="00137223">
        <w:rPr>
          <w:rFonts w:asciiTheme="majorHAnsi" w:hAnsiTheme="majorHAnsi" w:cs="Times New Roman"/>
          <w:i/>
          <w:sz w:val="20"/>
          <w:szCs w:val="20"/>
        </w:rPr>
        <w:t>1974:152</w:t>
      </w:r>
      <w:r w:rsidRPr="00137223">
        <w:rPr>
          <w:rFonts w:asciiTheme="majorHAnsi" w:hAnsiTheme="majorHAnsi" w:cs="Times New Roman"/>
          <w:sz w:val="20"/>
          <w:szCs w:val="20"/>
        </w:rPr>
        <w:t xml:space="preserve">), </w:t>
      </w:r>
      <w:r w:rsidRPr="00137223">
        <w:rPr>
          <w:rFonts w:asciiTheme="majorHAnsi" w:hAnsiTheme="majorHAnsi" w:cs="Times New Roman"/>
          <w:iCs/>
          <w:color w:val="000000" w:themeColor="text1"/>
          <w:sz w:val="20"/>
          <w:szCs w:val="20"/>
          <w:lang w:val="sv-SE" w:eastAsia="en-IE"/>
        </w:rPr>
        <w:t>available at:</w:t>
      </w:r>
      <w:r w:rsidRPr="00137223">
        <w:rPr>
          <w:rFonts w:asciiTheme="majorHAnsi" w:hAnsiTheme="majorHAnsi" w:cs="Times New Roman"/>
          <w:sz w:val="20"/>
          <w:szCs w:val="20"/>
        </w:rPr>
        <w:t xml:space="preserve"> </w:t>
      </w:r>
      <w:hyperlink r:id="rId54" w:history="1">
        <w:r w:rsidRPr="00137223">
          <w:rPr>
            <w:rStyle w:val="Hyperlink"/>
            <w:rFonts w:asciiTheme="majorHAnsi" w:hAnsiTheme="majorHAnsi" w:cs="Times New Roman"/>
            <w:iCs/>
            <w:sz w:val="20"/>
            <w:szCs w:val="20"/>
            <w:lang w:val="sv-SE" w:eastAsia="en-IE"/>
          </w:rPr>
          <w:t>www.notisum.se/rnp/sls/lag/19740152.htm</w:t>
        </w:r>
      </w:hyperlink>
    </w:p>
  </w:footnote>
  <w:footnote w:id="57">
    <w:p w14:paraId="655E6FBC" w14:textId="2DF45B9E" w:rsidR="00C51A47" w:rsidRPr="00137223" w:rsidRDefault="00C51A47" w:rsidP="00C716BC">
      <w:pPr>
        <w:pStyle w:val="FootnoteText"/>
        <w:rPr>
          <w:rFonts w:asciiTheme="majorHAnsi" w:hAnsiTheme="majorHAnsi" w:cs="Times New Roman"/>
        </w:rPr>
      </w:pPr>
      <w:r w:rsidRPr="00137223">
        <w:rPr>
          <w:rStyle w:val="FootnoteReference"/>
          <w:rFonts w:asciiTheme="majorHAnsi" w:hAnsiTheme="majorHAnsi" w:cs="Times New Roman"/>
        </w:rPr>
        <w:footnoteRef/>
      </w:r>
      <w:r w:rsidRPr="00137223">
        <w:rPr>
          <w:rFonts w:asciiTheme="majorHAnsi" w:hAnsiTheme="majorHAnsi" w:cs="Times New Roman"/>
        </w:rPr>
        <w:t xml:space="preserve"> Sweden, Ministry of Justice (</w:t>
      </w:r>
      <w:r w:rsidRPr="00137223">
        <w:rPr>
          <w:rFonts w:asciiTheme="majorHAnsi" w:eastAsiaTheme="minorEastAsia" w:hAnsiTheme="majorHAnsi" w:cs="Times New Roman"/>
          <w:i/>
          <w:color w:val="000000"/>
          <w:lang w:val="sv-SE" w:eastAsia="sv-SE"/>
        </w:rPr>
        <w:t>Justitiedepartementet</w:t>
      </w:r>
      <w:r w:rsidRPr="00137223">
        <w:rPr>
          <w:rFonts w:asciiTheme="majorHAnsi" w:eastAsiaTheme="minorEastAsia" w:hAnsiTheme="majorHAnsi" w:cs="Times New Roman"/>
          <w:color w:val="000000"/>
          <w:lang w:eastAsia="sv-SE"/>
        </w:rPr>
        <w:t>) The Children and</w:t>
      </w:r>
      <w:r w:rsidRPr="00137223">
        <w:rPr>
          <w:rFonts w:asciiTheme="majorHAnsi" w:eastAsiaTheme="minorEastAsia" w:hAnsiTheme="majorHAnsi" w:cs="Times New Roman"/>
          <w:i/>
          <w:color w:val="000000"/>
          <w:lang w:eastAsia="sv-SE"/>
        </w:rPr>
        <w:t xml:space="preserve"> </w:t>
      </w:r>
      <w:r w:rsidRPr="00137223">
        <w:rPr>
          <w:rFonts w:asciiTheme="majorHAnsi" w:hAnsiTheme="majorHAnsi" w:cs="Times New Roman"/>
        </w:rPr>
        <w:t>The Parents Code 1949:381</w:t>
      </w:r>
      <w:r>
        <w:rPr>
          <w:rFonts w:asciiTheme="majorHAnsi" w:hAnsiTheme="majorHAnsi" w:cs="Times New Roman"/>
        </w:rPr>
        <w:t xml:space="preserve"> </w:t>
      </w:r>
      <w:r w:rsidRPr="00137223">
        <w:rPr>
          <w:rFonts w:asciiTheme="majorHAnsi" w:hAnsiTheme="majorHAnsi" w:cs="Times New Roman"/>
        </w:rPr>
        <w:t>(</w:t>
      </w:r>
      <w:r w:rsidRPr="00137223">
        <w:rPr>
          <w:rFonts w:asciiTheme="majorHAnsi" w:eastAsiaTheme="minorEastAsia" w:hAnsiTheme="majorHAnsi" w:cs="Times New Roman"/>
          <w:i/>
          <w:color w:val="000000"/>
          <w:lang w:val="sv-SE" w:eastAsia="sv-SE"/>
        </w:rPr>
        <w:t>Föräldrabalk, SFS 1949:381</w:t>
      </w:r>
      <w:r w:rsidRPr="00137223">
        <w:rPr>
          <w:rFonts w:asciiTheme="majorHAnsi" w:eastAsiaTheme="minorEastAsia" w:hAnsiTheme="majorHAnsi" w:cs="Times New Roman"/>
          <w:color w:val="000000"/>
          <w:lang w:val="sv-SE" w:eastAsia="sv-SE"/>
        </w:rPr>
        <w:t xml:space="preserve">). Stockholm: Justitiedepartementet, available at: </w:t>
      </w:r>
      <w:hyperlink r:id="rId55" w:history="1">
        <w:r w:rsidRPr="00137223">
          <w:rPr>
            <w:rStyle w:val="Hyperlink"/>
            <w:rFonts w:asciiTheme="majorHAnsi" w:eastAsiaTheme="minorEastAsia" w:hAnsiTheme="majorHAnsi" w:cs="Times New Roman"/>
            <w:lang w:val="sv-SE" w:eastAsia="sv-SE"/>
          </w:rPr>
          <w:t>www.notisum.se/rnp/sls/lag/19490381.htm</w:t>
        </w:r>
      </w:hyperlink>
    </w:p>
  </w:footnote>
  <w:footnote w:id="58">
    <w:p w14:paraId="3F2C4F15" w14:textId="7C48949C" w:rsidR="00C51A47" w:rsidRPr="00137223" w:rsidRDefault="00C51A47" w:rsidP="00D63F71">
      <w:pPr>
        <w:pStyle w:val="FootnoteText"/>
        <w:rPr>
          <w:rFonts w:asciiTheme="majorHAnsi" w:hAnsiTheme="majorHAnsi" w:cs="Times New Roman"/>
          <w:lang w:val="sv-SE"/>
        </w:rPr>
      </w:pPr>
      <w:r w:rsidRPr="00137223">
        <w:rPr>
          <w:rStyle w:val="FootnoteReference"/>
          <w:rFonts w:asciiTheme="majorHAnsi" w:hAnsiTheme="majorHAnsi" w:cs="Times New Roman"/>
        </w:rPr>
        <w:footnoteRef/>
      </w:r>
      <w:r w:rsidRPr="00137223">
        <w:rPr>
          <w:rFonts w:asciiTheme="majorHAnsi" w:hAnsiTheme="majorHAnsi" w:cs="Times New Roman"/>
        </w:rPr>
        <w:t xml:space="preserve"> </w:t>
      </w:r>
      <w:r w:rsidRPr="00137223">
        <w:rPr>
          <w:rFonts w:asciiTheme="majorHAnsi" w:hAnsiTheme="majorHAnsi" w:cs="Times New Roman"/>
          <w:lang w:val="sv-SE"/>
        </w:rPr>
        <w:t xml:space="preserve">Sweden, </w:t>
      </w:r>
      <w:r>
        <w:rPr>
          <w:rFonts w:asciiTheme="majorHAnsi" w:hAnsiTheme="majorHAnsi" w:cs="Times New Roman"/>
          <w:lang w:val="sv-SE"/>
        </w:rPr>
        <w:t>Election Act</w:t>
      </w:r>
      <w:r w:rsidRPr="00137223">
        <w:rPr>
          <w:rFonts w:asciiTheme="majorHAnsi" w:hAnsiTheme="majorHAnsi" w:cs="Times New Roman"/>
          <w:lang w:val="sv-SE"/>
        </w:rPr>
        <w:t>2005:837 (</w:t>
      </w:r>
      <w:r w:rsidRPr="00137223">
        <w:rPr>
          <w:rFonts w:asciiTheme="majorHAnsi" w:hAnsiTheme="majorHAnsi" w:cs="Times New Roman"/>
          <w:i/>
          <w:lang w:val="sv-SE"/>
        </w:rPr>
        <w:t>Vallagen, 2005:837</w:t>
      </w:r>
      <w:r w:rsidRPr="00137223">
        <w:rPr>
          <w:rFonts w:asciiTheme="majorHAnsi" w:hAnsiTheme="majorHAnsi" w:cs="Times New Roman"/>
          <w:lang w:val="sv-SE"/>
        </w:rPr>
        <w:t xml:space="preserve">), available at: </w:t>
      </w:r>
      <w:hyperlink r:id="rId56" w:history="1">
        <w:r w:rsidRPr="00137223">
          <w:rPr>
            <w:rStyle w:val="Hyperlink"/>
            <w:rFonts w:asciiTheme="majorHAnsi" w:hAnsiTheme="majorHAnsi" w:cs="Times New Roman"/>
            <w:lang w:val="sv-SE"/>
          </w:rPr>
          <w:t>www.val.se/det_svenska_valsystemet/lagar/vallagen/</w:t>
        </w:r>
      </w:hyperlink>
      <w:r w:rsidRPr="00137223">
        <w:rPr>
          <w:rStyle w:val="Hyperlink"/>
          <w:rFonts w:asciiTheme="majorHAnsi" w:hAnsiTheme="majorHAnsi" w:cs="Times New Roman"/>
          <w:lang w:val="sv-SE"/>
        </w:rPr>
        <w:t xml:space="preserve"> </w:t>
      </w:r>
    </w:p>
  </w:footnote>
  <w:footnote w:id="59">
    <w:p w14:paraId="21E2A8F4" w14:textId="703C6148" w:rsidR="00C51A47" w:rsidRPr="00CB4AD6" w:rsidRDefault="00C51A47" w:rsidP="00D63F71">
      <w:pPr>
        <w:pStyle w:val="FootnoteText"/>
        <w:rPr>
          <w:rFonts w:ascii="Calibri" w:hAnsi="Calibri" w:cs="Times New Roman"/>
          <w:lang w:val="sv-SE"/>
        </w:rPr>
      </w:pPr>
      <w:r w:rsidRPr="00CB4AD6">
        <w:rPr>
          <w:rStyle w:val="FootnoteReference"/>
          <w:rFonts w:ascii="Calibri" w:hAnsi="Calibri" w:cs="Times New Roman"/>
        </w:rPr>
        <w:footnoteRef/>
      </w:r>
      <w:r w:rsidRPr="00CB4AD6">
        <w:rPr>
          <w:rFonts w:ascii="Calibri" w:hAnsi="Calibri" w:cs="Times New Roman"/>
        </w:rPr>
        <w:t xml:space="preserve"> </w:t>
      </w:r>
      <w:r w:rsidRPr="00CB4AD6">
        <w:rPr>
          <w:rFonts w:ascii="Calibri" w:hAnsi="Calibri" w:cs="Times New Roman"/>
          <w:lang w:val="sv-SE"/>
        </w:rPr>
        <w:t xml:space="preserve">Sweden, </w:t>
      </w:r>
      <w:r>
        <w:rPr>
          <w:rFonts w:ascii="Calibri" w:hAnsi="Calibri" w:cs="Times New Roman"/>
          <w:lang w:val="sv-SE"/>
        </w:rPr>
        <w:t>Election Act</w:t>
      </w:r>
      <w:r w:rsidRPr="00CB4AD6">
        <w:rPr>
          <w:rFonts w:ascii="Calibri" w:hAnsi="Calibri" w:cs="Times New Roman"/>
          <w:lang w:val="sv-SE"/>
        </w:rPr>
        <w:t>2005:837 (</w:t>
      </w:r>
      <w:r w:rsidRPr="00CB4AD6">
        <w:rPr>
          <w:rFonts w:ascii="Calibri" w:hAnsi="Calibri" w:cs="Times New Roman"/>
          <w:i/>
          <w:lang w:val="sv-SE"/>
        </w:rPr>
        <w:t>Vallagen, 2005:837</w:t>
      </w:r>
      <w:r w:rsidRPr="00CB4AD6">
        <w:rPr>
          <w:rFonts w:ascii="Calibri" w:hAnsi="Calibri" w:cs="Times New Roman"/>
          <w:lang w:val="sv-SE"/>
        </w:rPr>
        <w:t xml:space="preserve">), available at: </w:t>
      </w:r>
      <w:hyperlink r:id="rId57" w:history="1">
        <w:r w:rsidRPr="00CB4AD6">
          <w:rPr>
            <w:rStyle w:val="Hyperlink"/>
            <w:rFonts w:ascii="Calibri" w:hAnsi="Calibri" w:cs="Times New Roman"/>
            <w:lang w:val="sv-SE"/>
          </w:rPr>
          <w:t>www.val.se/det_svenska_valsystemet/lagar/vallagen/</w:t>
        </w:r>
      </w:hyperlink>
    </w:p>
  </w:footnote>
  <w:footnote w:id="60">
    <w:p w14:paraId="0F7867B1" w14:textId="126B82AF" w:rsidR="00C51A47" w:rsidRPr="00CB4AD6" w:rsidRDefault="00C51A47" w:rsidP="00C716BC">
      <w:pPr>
        <w:pStyle w:val="FootnoteText"/>
        <w:jc w:val="both"/>
        <w:rPr>
          <w:rFonts w:ascii="Calibri" w:hAnsi="Calibri" w:cs="Times New Roman"/>
        </w:rPr>
      </w:pPr>
      <w:r w:rsidRPr="00CB4AD6">
        <w:rPr>
          <w:rStyle w:val="FootnoteReference"/>
          <w:rFonts w:ascii="Calibri" w:hAnsi="Calibri" w:cs="Times New Roman"/>
        </w:rPr>
        <w:footnoteRef/>
      </w:r>
      <w:r w:rsidRPr="00CB4AD6">
        <w:rPr>
          <w:rFonts w:ascii="Calibri" w:hAnsi="Calibri" w:cs="Times New Roman"/>
        </w:rPr>
        <w:t xml:space="preserve">Sweden, </w:t>
      </w:r>
      <w:r w:rsidRPr="00CB4AD6">
        <w:rPr>
          <w:rFonts w:ascii="Calibri" w:hAnsi="Calibri" w:cs="Times New Roman"/>
          <w:color w:val="000000"/>
          <w:lang w:val="sv-SE" w:eastAsia="en-IE"/>
        </w:rPr>
        <w:t>Discrimination Act (</w:t>
      </w:r>
      <w:r w:rsidRPr="00CB4AD6">
        <w:rPr>
          <w:rFonts w:ascii="Calibri" w:hAnsi="Calibri" w:cs="Times New Roman"/>
          <w:i/>
          <w:iCs/>
          <w:color w:val="000000"/>
          <w:lang w:val="sv-SE" w:eastAsia="en-IE"/>
        </w:rPr>
        <w:t>Diskrimineringslag, 2008:567</w:t>
      </w:r>
      <w:r w:rsidRPr="00CB4AD6">
        <w:rPr>
          <w:rFonts w:ascii="Calibri" w:hAnsi="Calibri" w:cs="Times New Roman"/>
          <w:color w:val="000000"/>
          <w:lang w:val="sv-SE" w:eastAsia="en-IE"/>
        </w:rPr>
        <w:t xml:space="preserve">), available at: </w:t>
      </w:r>
      <w:hyperlink r:id="rId58" w:history="1">
        <w:r w:rsidRPr="00CB4AD6">
          <w:rPr>
            <w:rStyle w:val="Hyperlink"/>
            <w:rFonts w:ascii="Calibri" w:hAnsi="Calibri" w:cs="Times New Roman"/>
            <w:lang w:val="sv-SE" w:eastAsia="en-IE"/>
          </w:rPr>
          <w:t>www.regeringen.se/content/1/c6/11/19/86/4a2b4634.pdf</w:t>
        </w:r>
      </w:hyperlink>
    </w:p>
  </w:footnote>
  <w:footnote w:id="61">
    <w:p w14:paraId="192EBCFB" w14:textId="77777777" w:rsidR="00C51A47" w:rsidRPr="00F32336" w:rsidRDefault="00C51A47" w:rsidP="00C716BC">
      <w:pPr>
        <w:pStyle w:val="FootnoteText"/>
        <w:rPr>
          <w:rFonts w:ascii="Times New Roman" w:hAnsi="Times New Roman" w:cs="Times New Roman"/>
          <w:sz w:val="18"/>
          <w:szCs w:val="18"/>
          <w:lang w:val="sv-SE"/>
        </w:rPr>
      </w:pPr>
      <w:r w:rsidRPr="00CB4AD6">
        <w:rPr>
          <w:rStyle w:val="FootnoteReference"/>
          <w:rFonts w:ascii="Calibri" w:hAnsi="Calibri" w:cs="Times New Roman"/>
        </w:rPr>
        <w:footnoteRef/>
      </w:r>
      <w:r w:rsidRPr="00CB4AD6">
        <w:rPr>
          <w:rFonts w:ascii="Calibri" w:hAnsi="Calibri" w:cs="Times New Roman"/>
        </w:rPr>
        <w:t xml:space="preserve"> </w:t>
      </w:r>
      <w:r w:rsidRPr="00CB4AD6">
        <w:rPr>
          <w:rFonts w:ascii="Calibri" w:hAnsi="Calibri" w:cs="Times New Roman"/>
          <w:lang w:val="sv-SE"/>
        </w:rPr>
        <w:t xml:space="preserve">Sweden, </w:t>
      </w:r>
      <w:r w:rsidRPr="00CB4AD6">
        <w:rPr>
          <w:rFonts w:ascii="Calibri" w:hAnsi="Calibri" w:cs="Times New Roman"/>
          <w:bCs/>
        </w:rPr>
        <w:t>Beyond fair words – Inadequate accessibility as discrimination, Ds 2010:20 (</w:t>
      </w:r>
      <w:r w:rsidRPr="00CB4AD6">
        <w:rPr>
          <w:rFonts w:ascii="Calibri" w:hAnsi="Calibri" w:cs="Times New Roman"/>
          <w:bCs/>
          <w:i/>
          <w:iCs/>
        </w:rPr>
        <w:t>Bortom fagert tal - Om bristande tillgänglighet som diskriminering, Ds 2010:20</w:t>
      </w:r>
      <w:r w:rsidRPr="00CB4AD6">
        <w:rPr>
          <w:rFonts w:ascii="Calibri" w:hAnsi="Calibri" w:cs="Times New Roman"/>
          <w:bCs/>
          <w:iCs/>
        </w:rPr>
        <w:t>), available at:</w:t>
      </w:r>
      <w:r w:rsidRPr="00CB4AD6">
        <w:rPr>
          <w:rFonts w:ascii="Calibri" w:hAnsi="Calibri" w:cs="Times New Roman"/>
          <w:bCs/>
          <w:i/>
          <w:iCs/>
        </w:rPr>
        <w:t xml:space="preserve"> </w:t>
      </w:r>
      <w:hyperlink r:id="rId59" w:history="1">
        <w:r w:rsidRPr="00CB4AD6">
          <w:rPr>
            <w:rStyle w:val="Hyperlink"/>
            <w:rFonts w:ascii="Calibri" w:hAnsi="Calibri" w:cs="Times New Roman"/>
          </w:rPr>
          <w:t>www.sweden.gov.se/content/1/c6/14/89/24/e5d517ab.pdf</w:t>
        </w:r>
      </w:hyperlink>
      <w:r w:rsidRPr="00F32336">
        <w:rPr>
          <w:rFonts w:ascii="Times New Roman" w:hAnsi="Times New Roman" w:cs="Times New Roman"/>
          <w:sz w:val="18"/>
          <w:szCs w:val="18"/>
          <w:lang w:val="sv-SE"/>
        </w:rPr>
        <w:t xml:space="preserve"> </w:t>
      </w:r>
    </w:p>
  </w:footnote>
  <w:footnote w:id="62">
    <w:p w14:paraId="3114AE32" w14:textId="77777777" w:rsidR="00C51A47" w:rsidRPr="00137223" w:rsidRDefault="00C51A47" w:rsidP="00C716BC">
      <w:pPr>
        <w:pStyle w:val="FootnoteText"/>
        <w:rPr>
          <w:rFonts w:ascii="Calibri" w:hAnsi="Calibri" w:cs="Times New Roman"/>
          <w:lang w:val="sv-SE"/>
        </w:rPr>
      </w:pPr>
      <w:r w:rsidRPr="00137223">
        <w:rPr>
          <w:rStyle w:val="FootnoteReference"/>
          <w:rFonts w:ascii="Calibri" w:hAnsi="Calibri" w:cs="Times New Roman"/>
        </w:rPr>
        <w:footnoteRef/>
      </w:r>
      <w:r w:rsidRPr="00137223">
        <w:rPr>
          <w:rFonts w:ascii="Calibri" w:hAnsi="Calibri" w:cs="Times New Roman"/>
        </w:rPr>
        <w:t xml:space="preserve"> </w:t>
      </w:r>
      <w:r w:rsidRPr="00137223">
        <w:rPr>
          <w:rFonts w:ascii="Calibri" w:hAnsi="Calibri" w:cs="Times New Roman"/>
          <w:lang w:val="sv-SE"/>
        </w:rPr>
        <w:t>Sweden, The Equality Ombudsman (</w:t>
      </w:r>
      <w:r w:rsidRPr="00137223">
        <w:rPr>
          <w:rFonts w:ascii="Calibri" w:hAnsi="Calibri" w:cs="Times New Roman"/>
          <w:i/>
          <w:lang w:val="sv-SE"/>
        </w:rPr>
        <w:t>Diskrimineringsombudsmannen</w:t>
      </w:r>
      <w:r w:rsidRPr="00137223">
        <w:rPr>
          <w:rFonts w:ascii="Calibri" w:hAnsi="Calibri" w:cs="Times New Roman"/>
          <w:lang w:val="sv-SE"/>
        </w:rPr>
        <w:t>), Voters in a wheelchair did not come into the polling stations (</w:t>
      </w:r>
      <w:r w:rsidRPr="00137223">
        <w:rPr>
          <w:rFonts w:ascii="Calibri" w:hAnsi="Calibri" w:cs="Times New Roman"/>
          <w:i/>
          <w:lang w:val="sv-SE"/>
        </w:rPr>
        <w:t>Väljare i rullstol kom inte in i vallokaler</w:t>
      </w:r>
      <w:r w:rsidRPr="00137223">
        <w:rPr>
          <w:rFonts w:ascii="Calibri" w:hAnsi="Calibri" w:cs="Times New Roman"/>
          <w:lang w:val="sv-SE"/>
        </w:rPr>
        <w:t xml:space="preserve">), Cases ANM 2009/1130, ANM 2009/1084, ANM 2009/1676, ANM 2009/1363, available at: </w:t>
      </w:r>
      <w:hyperlink r:id="rId60" w:history="1">
        <w:r w:rsidRPr="00137223">
          <w:rPr>
            <w:rStyle w:val="Hyperlink"/>
            <w:rFonts w:ascii="Calibri" w:hAnsi="Calibri" w:cs="Times New Roman"/>
            <w:lang w:val="sv-SE"/>
          </w:rPr>
          <w:t>www.do.se/sv/Press/Pressmeddelanden-och-aktuellt/2010/Valjare-i-rullstol-kom-inte-in-i-vallokaler/</w:t>
        </w:r>
      </w:hyperlink>
      <w:r w:rsidRPr="00137223">
        <w:rPr>
          <w:rFonts w:ascii="Calibri" w:hAnsi="Calibri" w:cs="Times New Roman"/>
          <w:lang w:val="sv-SE"/>
        </w:rPr>
        <w:t xml:space="preserve"> </w:t>
      </w:r>
    </w:p>
  </w:footnote>
  <w:footnote w:id="63">
    <w:p w14:paraId="016B72CF" w14:textId="77777777" w:rsidR="00C51A47" w:rsidRPr="00137223" w:rsidRDefault="00C51A47" w:rsidP="00C716BC">
      <w:pPr>
        <w:pStyle w:val="FootnoteText"/>
        <w:rPr>
          <w:rFonts w:ascii="Calibri" w:hAnsi="Calibri" w:cs="Times New Roman"/>
          <w:lang w:val="sv-SE"/>
        </w:rPr>
      </w:pPr>
      <w:r w:rsidRPr="00137223">
        <w:rPr>
          <w:rStyle w:val="FootnoteReference"/>
          <w:rFonts w:ascii="Calibri" w:hAnsi="Calibri" w:cs="Times New Roman"/>
        </w:rPr>
        <w:footnoteRef/>
      </w:r>
      <w:r w:rsidRPr="00137223">
        <w:rPr>
          <w:rFonts w:ascii="Calibri" w:hAnsi="Calibri" w:cs="Times New Roman"/>
        </w:rPr>
        <w:t xml:space="preserve"> </w:t>
      </w:r>
      <w:r w:rsidRPr="00137223">
        <w:rPr>
          <w:rFonts w:ascii="Calibri" w:hAnsi="Calibri" w:cs="Times New Roman"/>
          <w:lang w:val="sv-SE"/>
        </w:rPr>
        <w:t>Sweden, The Equality Ombudsman (</w:t>
      </w:r>
      <w:r w:rsidRPr="00137223">
        <w:rPr>
          <w:rFonts w:ascii="Calibri" w:hAnsi="Calibri" w:cs="Times New Roman"/>
          <w:i/>
          <w:lang w:val="sv-SE"/>
        </w:rPr>
        <w:t>Diskrimineringsombudsmannen</w:t>
      </w:r>
      <w:r w:rsidRPr="00137223">
        <w:rPr>
          <w:rFonts w:ascii="Calibri" w:hAnsi="Calibri" w:cs="Times New Roman"/>
          <w:lang w:val="sv-SE"/>
        </w:rPr>
        <w:t>), Voters in a wheelchair did not come into the polling stations (</w:t>
      </w:r>
      <w:r w:rsidRPr="00137223">
        <w:rPr>
          <w:rFonts w:ascii="Calibri" w:hAnsi="Calibri" w:cs="Times New Roman"/>
          <w:i/>
          <w:lang w:val="sv-SE"/>
        </w:rPr>
        <w:t>Väljare i rullstol kom inte in i vallokaler</w:t>
      </w:r>
      <w:r w:rsidRPr="00137223">
        <w:rPr>
          <w:rFonts w:ascii="Calibri" w:hAnsi="Calibri" w:cs="Times New Roman"/>
          <w:lang w:val="sv-SE"/>
        </w:rPr>
        <w:t xml:space="preserve">), Cases ANM 2009/1130, ANM 2009/1084, ANM 2009/1676, ANM 2009/1363, available at: </w:t>
      </w:r>
      <w:hyperlink r:id="rId61" w:history="1">
        <w:r w:rsidRPr="00137223">
          <w:rPr>
            <w:rStyle w:val="Hyperlink"/>
            <w:rFonts w:ascii="Calibri" w:hAnsi="Calibri" w:cs="Times New Roman"/>
            <w:lang w:val="sv-SE"/>
          </w:rPr>
          <w:t>www.do.se/sv/Press/Pressmeddelanden-och-aktuellt/2010/Valjare-i-rullstol-kom-inte-in-i-vallokaler/</w:t>
        </w:r>
      </w:hyperlink>
      <w:r w:rsidRPr="00137223">
        <w:rPr>
          <w:rFonts w:ascii="Calibri" w:hAnsi="Calibri" w:cs="Times New Roman"/>
          <w:lang w:val="sv-SE"/>
        </w:rPr>
        <w:t xml:space="preserve"> </w:t>
      </w:r>
    </w:p>
  </w:footnote>
  <w:footnote w:id="64">
    <w:p w14:paraId="2EAF3B0A" w14:textId="08173BC5" w:rsidR="00C51A47" w:rsidRPr="00E62205" w:rsidRDefault="00C51A47" w:rsidP="00D63F71">
      <w:pPr>
        <w:pStyle w:val="FootnoteText"/>
        <w:rPr>
          <w:rFonts w:asciiTheme="majorHAnsi" w:hAnsiTheme="majorHAnsi" w:cs="Times New Roman"/>
          <w:lang w:val="sv-SE"/>
        </w:rPr>
      </w:pPr>
      <w:r w:rsidRPr="00137223">
        <w:rPr>
          <w:rStyle w:val="FootnoteReference"/>
          <w:rFonts w:ascii="Calibri" w:hAnsi="Calibri" w:cs="Times New Roman"/>
        </w:rPr>
        <w:footnoteRef/>
      </w:r>
      <w:r w:rsidRPr="00137223">
        <w:rPr>
          <w:rFonts w:ascii="Calibri" w:hAnsi="Calibri" w:cs="Times New Roman"/>
        </w:rPr>
        <w:t xml:space="preserve"> </w:t>
      </w:r>
      <w:r w:rsidRPr="00137223">
        <w:rPr>
          <w:rFonts w:ascii="Calibri" w:hAnsi="Calibri" w:cs="Times New Roman"/>
          <w:lang w:val="sv-SE"/>
        </w:rPr>
        <w:t xml:space="preserve">Sweden, </w:t>
      </w:r>
      <w:r>
        <w:rPr>
          <w:rFonts w:ascii="Calibri" w:hAnsi="Calibri" w:cs="Times New Roman"/>
          <w:lang w:val="sv-SE"/>
        </w:rPr>
        <w:t>Election Act</w:t>
      </w:r>
      <w:r w:rsidRPr="00137223">
        <w:rPr>
          <w:rFonts w:ascii="Calibri" w:hAnsi="Calibri" w:cs="Times New Roman"/>
          <w:lang w:val="sv-SE"/>
        </w:rPr>
        <w:t>2005:837 (</w:t>
      </w:r>
      <w:r w:rsidRPr="00137223">
        <w:rPr>
          <w:rFonts w:ascii="Calibri" w:hAnsi="Calibri" w:cs="Times New Roman"/>
          <w:i/>
          <w:lang w:val="sv-SE"/>
        </w:rPr>
        <w:t>Vallagen, 2005:837</w:t>
      </w:r>
      <w:r w:rsidRPr="00137223">
        <w:rPr>
          <w:rFonts w:ascii="Calibri" w:hAnsi="Calibri" w:cs="Times New Roman"/>
          <w:lang w:val="sv-SE"/>
        </w:rPr>
        <w:t xml:space="preserve">), available at: </w:t>
      </w:r>
      <w:hyperlink r:id="rId62" w:history="1">
        <w:r w:rsidRPr="00137223">
          <w:rPr>
            <w:rStyle w:val="Hyperlink"/>
            <w:rFonts w:ascii="Calibri" w:hAnsi="Calibri" w:cs="Times New Roman"/>
            <w:lang w:val="sv-SE"/>
          </w:rPr>
          <w:t>www.val.se/det_svenska_valsystemet/lagar/vallagen/</w:t>
        </w:r>
      </w:hyperlink>
    </w:p>
  </w:footnote>
  <w:footnote w:id="65">
    <w:p w14:paraId="168EFEF1" w14:textId="05CA4469" w:rsidR="00C51A47" w:rsidRPr="00137223" w:rsidRDefault="00C51A47" w:rsidP="00C716BC">
      <w:pPr>
        <w:pStyle w:val="FootnoteText"/>
        <w:rPr>
          <w:rFonts w:asciiTheme="majorHAnsi" w:hAnsiTheme="majorHAnsi" w:cs="Times New Roman"/>
          <w:lang w:val="sv-SE"/>
        </w:rPr>
      </w:pPr>
      <w:r w:rsidRPr="00137223">
        <w:rPr>
          <w:rStyle w:val="FootnoteReference"/>
          <w:rFonts w:asciiTheme="majorHAnsi" w:hAnsiTheme="majorHAnsi" w:cs="Times New Roman"/>
        </w:rPr>
        <w:footnoteRef/>
      </w:r>
      <w:r w:rsidRPr="00137223">
        <w:rPr>
          <w:rFonts w:asciiTheme="majorHAnsi" w:hAnsiTheme="majorHAnsi" w:cs="Times New Roman"/>
        </w:rPr>
        <w:t xml:space="preserve"> </w:t>
      </w:r>
      <w:r w:rsidRPr="00137223">
        <w:rPr>
          <w:rFonts w:asciiTheme="majorHAnsi" w:hAnsiTheme="majorHAnsi" w:cs="Times New Roman"/>
          <w:lang w:val="sv-SE"/>
        </w:rPr>
        <w:t xml:space="preserve">Sweden, </w:t>
      </w:r>
      <w:r>
        <w:rPr>
          <w:rFonts w:asciiTheme="majorHAnsi" w:hAnsiTheme="majorHAnsi" w:cs="Times New Roman"/>
        </w:rPr>
        <w:t>Instrument of Government</w:t>
      </w:r>
      <w:r w:rsidRPr="00137223">
        <w:rPr>
          <w:rFonts w:asciiTheme="majorHAnsi" w:hAnsiTheme="majorHAnsi" w:cs="Times New Roman"/>
        </w:rPr>
        <w:t>, the Constitution 1974:152, amendments Law 2010: 1408 (</w:t>
      </w:r>
      <w:r w:rsidRPr="00137223">
        <w:rPr>
          <w:rFonts w:asciiTheme="majorHAnsi" w:hAnsiTheme="majorHAnsi" w:cs="Times New Roman"/>
          <w:i/>
        </w:rPr>
        <w:t>Regeringsformen, 1974:152, ändringar SFS 2010: 1408</w:t>
      </w:r>
      <w:r w:rsidRPr="00137223">
        <w:rPr>
          <w:rFonts w:asciiTheme="majorHAnsi" w:hAnsiTheme="majorHAnsi" w:cs="Times New Roman"/>
        </w:rPr>
        <w:t xml:space="preserve">), available at: </w:t>
      </w:r>
      <w:hyperlink r:id="rId63" w:history="1">
        <w:r w:rsidRPr="00137223">
          <w:rPr>
            <w:rStyle w:val="Hyperlink"/>
            <w:rFonts w:asciiTheme="majorHAnsi" w:hAnsiTheme="majorHAnsi" w:cs="Times New Roman"/>
            <w:iCs/>
            <w:lang w:val="sv-SE" w:eastAsia="en-IE"/>
          </w:rPr>
          <w:t>www.notisum.se/rnp/sls/lag/19740152.htm</w:t>
        </w:r>
      </w:hyperlink>
    </w:p>
  </w:footnote>
  <w:footnote w:id="66">
    <w:p w14:paraId="53306813" w14:textId="3366A9C9" w:rsidR="00C51A47" w:rsidRPr="00137223" w:rsidRDefault="00C51A47" w:rsidP="00D63F71">
      <w:pPr>
        <w:pStyle w:val="FootnoteText"/>
        <w:rPr>
          <w:rFonts w:asciiTheme="majorHAnsi" w:hAnsiTheme="majorHAnsi" w:cs="Times New Roman"/>
          <w:lang w:val="sv-SE"/>
        </w:rPr>
      </w:pPr>
      <w:r w:rsidRPr="00137223">
        <w:rPr>
          <w:rStyle w:val="FootnoteReference"/>
          <w:rFonts w:asciiTheme="majorHAnsi" w:hAnsiTheme="majorHAnsi" w:cs="Times New Roman"/>
        </w:rPr>
        <w:footnoteRef/>
      </w:r>
      <w:r w:rsidRPr="00137223">
        <w:rPr>
          <w:rFonts w:asciiTheme="majorHAnsi" w:hAnsiTheme="majorHAnsi" w:cs="Times New Roman"/>
        </w:rPr>
        <w:t xml:space="preserve"> </w:t>
      </w:r>
      <w:r>
        <w:rPr>
          <w:rFonts w:asciiTheme="majorHAnsi" w:hAnsiTheme="majorHAnsi" w:cs="Times New Roman"/>
        </w:rPr>
        <w:t xml:space="preserve">Swedish Disability Federation </w:t>
      </w:r>
      <w:r w:rsidRPr="00137223">
        <w:rPr>
          <w:rFonts w:asciiTheme="majorHAnsi" w:hAnsiTheme="majorHAnsi" w:cs="Times New Roman"/>
        </w:rPr>
        <w:t>(</w:t>
      </w:r>
      <w:r w:rsidRPr="00137223">
        <w:rPr>
          <w:rFonts w:asciiTheme="majorHAnsi" w:hAnsiTheme="majorHAnsi" w:cs="Times New Roman"/>
          <w:i/>
          <w:color w:val="000000"/>
          <w:lang w:val="sv-SE"/>
        </w:rPr>
        <w:t>Funktionshinderorganisationerna</w:t>
      </w:r>
      <w:r w:rsidRPr="00137223">
        <w:rPr>
          <w:rFonts w:asciiTheme="majorHAnsi" w:hAnsiTheme="majorHAnsi" w:cs="Times New Roman"/>
        </w:rPr>
        <w:t xml:space="preserve">), The Swedish </w:t>
      </w:r>
      <w:r w:rsidRPr="00137223">
        <w:rPr>
          <w:rFonts w:asciiTheme="majorHAnsi" w:hAnsiTheme="majorHAnsi" w:cs="Times New Roman"/>
          <w:lang w:val="en-US"/>
        </w:rPr>
        <w:t xml:space="preserve">Alternative report to the UN Convention on the Rights of Persons with Disabilities ( </w:t>
      </w:r>
      <w:r w:rsidRPr="00137223">
        <w:rPr>
          <w:rFonts w:asciiTheme="majorHAnsi" w:hAnsiTheme="majorHAnsi" w:cs="Times New Roman"/>
          <w:i/>
          <w:color w:val="000000"/>
          <w:lang w:val="sv-SE"/>
        </w:rPr>
        <w:t>Funktionshinderorganisationernas alternativrapport till FN:s kommitté för rättigheter för personer med funktionsnedsättning</w:t>
      </w:r>
      <w:r w:rsidRPr="00137223">
        <w:rPr>
          <w:rFonts w:asciiTheme="majorHAnsi" w:hAnsiTheme="majorHAnsi" w:cs="Times New Roman"/>
        </w:rPr>
        <w:t xml:space="preserve"> (2011), p. 17, available at: </w:t>
      </w:r>
      <w:hyperlink r:id="rId64" w:history="1">
        <w:r w:rsidRPr="00137223">
          <w:rPr>
            <w:rStyle w:val="Hyperlink"/>
            <w:rFonts w:asciiTheme="majorHAnsi" w:hAnsiTheme="majorHAnsi" w:cs="Times New Roman"/>
            <w:lang w:val="sv-SE"/>
          </w:rPr>
          <w:t>www.hso.se/Global/Projekt/M%c3%a4nskliga%20r%c3%a4ttigheter/Alternativrapporten/Funktionshindersr%c3%b6relsens%20Alternativrapport%202011.pdf</w:t>
        </w:r>
      </w:hyperlink>
      <w:r w:rsidRPr="00137223">
        <w:rPr>
          <w:rFonts w:asciiTheme="majorHAnsi" w:hAnsiTheme="majorHAnsi" w:cs="Times New Roman"/>
          <w:lang w:val="sv-SE"/>
        </w:rPr>
        <w:t xml:space="preserve"> </w:t>
      </w:r>
    </w:p>
  </w:footnote>
  <w:footnote w:id="67">
    <w:p w14:paraId="03157B45" w14:textId="15C90BD1" w:rsidR="00C51A47" w:rsidRPr="00E86C77" w:rsidRDefault="00C51A47" w:rsidP="00D63F71">
      <w:pPr>
        <w:pStyle w:val="FootnoteText"/>
        <w:rPr>
          <w:rFonts w:ascii="Times New Roman" w:hAnsi="Times New Roman" w:cs="Times New Roman"/>
          <w:sz w:val="18"/>
          <w:szCs w:val="18"/>
          <w:lang w:val="sv-SE"/>
        </w:rPr>
      </w:pPr>
      <w:r w:rsidRPr="00137223">
        <w:rPr>
          <w:rStyle w:val="FootnoteReference"/>
          <w:rFonts w:asciiTheme="majorHAnsi" w:hAnsiTheme="majorHAnsi" w:cs="Times New Roman"/>
        </w:rPr>
        <w:footnoteRef/>
      </w:r>
      <w:r w:rsidRPr="00137223">
        <w:rPr>
          <w:rFonts w:asciiTheme="majorHAnsi" w:hAnsiTheme="majorHAnsi" w:cs="Times New Roman"/>
        </w:rPr>
        <w:t xml:space="preserve"> </w:t>
      </w:r>
      <w:r>
        <w:rPr>
          <w:rFonts w:asciiTheme="majorHAnsi" w:hAnsiTheme="majorHAnsi" w:cs="Times New Roman"/>
        </w:rPr>
        <w:t xml:space="preserve">Swedish Disability Federation </w:t>
      </w:r>
      <w:r w:rsidRPr="00137223">
        <w:rPr>
          <w:rFonts w:asciiTheme="majorHAnsi" w:hAnsiTheme="majorHAnsi" w:cs="Times New Roman"/>
        </w:rPr>
        <w:t>(</w:t>
      </w:r>
      <w:r w:rsidRPr="00137223">
        <w:rPr>
          <w:rFonts w:asciiTheme="majorHAnsi" w:hAnsiTheme="majorHAnsi" w:cs="Times New Roman"/>
          <w:i/>
          <w:color w:val="000000"/>
          <w:lang w:val="sv-SE"/>
        </w:rPr>
        <w:t>Funktionshinderorganisationerna</w:t>
      </w:r>
      <w:r w:rsidRPr="00137223">
        <w:rPr>
          <w:rFonts w:asciiTheme="majorHAnsi" w:hAnsiTheme="majorHAnsi" w:cs="Times New Roman"/>
        </w:rPr>
        <w:t xml:space="preserve">), The Swedish </w:t>
      </w:r>
      <w:r w:rsidRPr="00137223">
        <w:rPr>
          <w:rFonts w:asciiTheme="majorHAnsi" w:hAnsiTheme="majorHAnsi" w:cs="Times New Roman"/>
          <w:lang w:val="en-US"/>
        </w:rPr>
        <w:t xml:space="preserve">Alternative report to the UN Convention on the Rights of Persons with Disabilities ( </w:t>
      </w:r>
      <w:r w:rsidRPr="00137223">
        <w:rPr>
          <w:rFonts w:asciiTheme="majorHAnsi" w:hAnsiTheme="majorHAnsi" w:cs="Times New Roman"/>
          <w:i/>
          <w:color w:val="000000"/>
          <w:lang w:val="sv-SE"/>
        </w:rPr>
        <w:t>Funktionshinderorganisationernas alternativrapport till FN:s kommitté för rättigheter för personer med funktionsnedsättning</w:t>
      </w:r>
      <w:r w:rsidRPr="00137223">
        <w:rPr>
          <w:rFonts w:asciiTheme="majorHAnsi" w:hAnsiTheme="majorHAnsi" w:cs="Times New Roman"/>
        </w:rPr>
        <w:t xml:space="preserve"> (2011), p. 17, available at: </w:t>
      </w:r>
      <w:hyperlink r:id="rId65" w:history="1">
        <w:r w:rsidRPr="00137223">
          <w:rPr>
            <w:rStyle w:val="Hyperlink"/>
            <w:rFonts w:asciiTheme="majorHAnsi" w:hAnsiTheme="majorHAnsi" w:cs="Times New Roman"/>
            <w:lang w:val="sv-SE"/>
          </w:rPr>
          <w:t>www.hso.se/Global/Projekt/M%c3%a4nskliga%20r%c3%a4ttigheter/Alternativrapporten/Funktionshindersr%c3%b6relsens%20Alternativrapport%202011.pdf</w:t>
        </w:r>
      </w:hyperlink>
      <w:r w:rsidRPr="00E86C77">
        <w:rPr>
          <w:rFonts w:ascii="Times New Roman" w:hAnsi="Times New Roman" w:cs="Times New Roman"/>
          <w:sz w:val="18"/>
          <w:szCs w:val="18"/>
          <w:lang w:val="sv-SE"/>
        </w:rPr>
        <w:t xml:space="preserve"> </w:t>
      </w:r>
    </w:p>
  </w:footnote>
  <w:footnote w:id="68">
    <w:p w14:paraId="6A26BBCA" w14:textId="12C9FD29" w:rsidR="00C51A47" w:rsidRPr="00137223" w:rsidRDefault="00C51A47" w:rsidP="00D63F71">
      <w:pPr>
        <w:pStyle w:val="FootnoteText"/>
        <w:rPr>
          <w:rFonts w:asciiTheme="majorHAnsi" w:hAnsiTheme="majorHAnsi" w:cs="Times New Roman"/>
          <w:lang w:val="sv-SE"/>
        </w:rPr>
      </w:pPr>
      <w:r w:rsidRPr="00137223">
        <w:rPr>
          <w:rStyle w:val="FootnoteReference"/>
          <w:rFonts w:asciiTheme="majorHAnsi" w:hAnsiTheme="majorHAnsi" w:cs="Times New Roman"/>
        </w:rPr>
        <w:footnoteRef/>
      </w:r>
      <w:r>
        <w:rPr>
          <w:rFonts w:asciiTheme="majorHAnsi" w:hAnsiTheme="majorHAnsi" w:cs="Times New Roman"/>
          <w:lang w:val="sv-SE"/>
        </w:rPr>
        <w:t xml:space="preserve"> E-mail received by</w:t>
      </w:r>
      <w:r w:rsidRPr="00137223">
        <w:rPr>
          <w:rFonts w:asciiTheme="majorHAnsi" w:hAnsiTheme="majorHAnsi" w:cs="Times New Roman"/>
          <w:lang w:val="sv-SE"/>
        </w:rPr>
        <w:t xml:space="preserve"> the </w:t>
      </w:r>
      <w:r w:rsidRPr="00137223">
        <w:rPr>
          <w:rFonts w:asciiTheme="majorHAnsi" w:hAnsiTheme="majorHAnsi" w:cs="Times New Roman"/>
        </w:rPr>
        <w:t>Justice Department (</w:t>
      </w:r>
      <w:r w:rsidRPr="00137223">
        <w:rPr>
          <w:rFonts w:asciiTheme="majorHAnsi" w:hAnsiTheme="majorHAnsi" w:cs="Times New Roman"/>
          <w:i/>
        </w:rPr>
        <w:t xml:space="preserve">Justititiedepartementet), </w:t>
      </w:r>
      <w:r w:rsidRPr="00137223">
        <w:rPr>
          <w:rFonts w:asciiTheme="majorHAnsi" w:hAnsiTheme="majorHAnsi" w:cs="Times New Roman"/>
        </w:rPr>
        <w:t>2013-09-19</w:t>
      </w:r>
    </w:p>
  </w:footnote>
  <w:footnote w:id="69">
    <w:p w14:paraId="6AFF174A" w14:textId="0B94874A" w:rsidR="00C51A47" w:rsidRPr="00137223" w:rsidRDefault="00C51A47" w:rsidP="00D63F71">
      <w:pPr>
        <w:pStyle w:val="FootnoteText"/>
        <w:rPr>
          <w:rFonts w:asciiTheme="majorHAnsi" w:hAnsiTheme="majorHAnsi" w:cs="Times New Roman"/>
          <w:lang w:val="sv-SE"/>
        </w:rPr>
      </w:pPr>
      <w:r w:rsidRPr="00137223">
        <w:rPr>
          <w:rStyle w:val="FootnoteReference"/>
          <w:rFonts w:asciiTheme="majorHAnsi" w:hAnsiTheme="majorHAnsi" w:cs="Times New Roman"/>
        </w:rPr>
        <w:footnoteRef/>
      </w:r>
      <w:r w:rsidRPr="00137223">
        <w:rPr>
          <w:rFonts w:asciiTheme="majorHAnsi" w:hAnsiTheme="majorHAnsi" w:cs="Times New Roman"/>
        </w:rPr>
        <w:t xml:space="preserve"> </w:t>
      </w:r>
      <w:r w:rsidRPr="00137223">
        <w:rPr>
          <w:rFonts w:asciiTheme="majorHAnsi" w:hAnsiTheme="majorHAnsi" w:cs="Times New Roman"/>
          <w:lang w:val="sv-SE"/>
        </w:rPr>
        <w:t>Sweden, The Equality Ombudsman (</w:t>
      </w:r>
      <w:r w:rsidRPr="00137223">
        <w:rPr>
          <w:rFonts w:asciiTheme="majorHAnsi" w:hAnsiTheme="majorHAnsi" w:cs="Times New Roman"/>
          <w:i/>
          <w:lang w:val="sv-SE"/>
        </w:rPr>
        <w:t>Diskrimineringsombudsmannen</w:t>
      </w:r>
      <w:r w:rsidRPr="00137223">
        <w:rPr>
          <w:rFonts w:asciiTheme="majorHAnsi" w:hAnsiTheme="majorHAnsi" w:cs="Times New Roman"/>
          <w:lang w:val="sv-SE"/>
        </w:rPr>
        <w:t xml:space="preserve">), Voters in a wheelchair did not </w:t>
      </w:r>
      <w:r>
        <w:rPr>
          <w:rFonts w:asciiTheme="majorHAnsi" w:hAnsiTheme="majorHAnsi" w:cs="Times New Roman"/>
          <w:lang w:val="sv-SE"/>
        </w:rPr>
        <w:t>get</w:t>
      </w:r>
      <w:r w:rsidRPr="00137223">
        <w:rPr>
          <w:rFonts w:asciiTheme="majorHAnsi" w:hAnsiTheme="majorHAnsi" w:cs="Times New Roman"/>
          <w:lang w:val="sv-SE"/>
        </w:rPr>
        <w:t xml:space="preserve"> into the polling stations (</w:t>
      </w:r>
      <w:r w:rsidRPr="00137223">
        <w:rPr>
          <w:rFonts w:asciiTheme="majorHAnsi" w:hAnsiTheme="majorHAnsi" w:cs="Times New Roman"/>
          <w:i/>
          <w:lang w:val="sv-SE"/>
        </w:rPr>
        <w:t>Väljare i rullstol kom inte in i vallokaler</w:t>
      </w:r>
      <w:r w:rsidRPr="00137223">
        <w:rPr>
          <w:rFonts w:asciiTheme="majorHAnsi" w:hAnsiTheme="majorHAnsi" w:cs="Times New Roman"/>
          <w:lang w:val="sv-SE"/>
        </w:rPr>
        <w:t xml:space="preserve">), Cases ANM 2009/1130, ANM 2009/1084, ANM 2009/1676, ANM 2009/1363, available at: </w:t>
      </w:r>
      <w:hyperlink r:id="rId66" w:history="1">
        <w:r w:rsidRPr="00137223">
          <w:rPr>
            <w:rStyle w:val="Hyperlink"/>
            <w:rFonts w:asciiTheme="majorHAnsi" w:hAnsiTheme="majorHAnsi" w:cs="Times New Roman"/>
            <w:lang w:val="sv-SE"/>
          </w:rPr>
          <w:t>www.do.se/sv/Press/Pressmeddelanden-och-aktuellt/2010/Valjare-i-rullstol-kom-inte-in-i-vallokaler/</w:t>
        </w:r>
      </w:hyperlink>
      <w:r w:rsidRPr="00137223">
        <w:rPr>
          <w:rFonts w:asciiTheme="majorHAnsi" w:hAnsiTheme="majorHAnsi" w:cs="Times New Roman"/>
          <w:lang w:val="sv-SE"/>
        </w:rPr>
        <w:t xml:space="preserve"> </w:t>
      </w:r>
    </w:p>
  </w:footnote>
  <w:footnote w:id="70">
    <w:p w14:paraId="572D59BB" w14:textId="77777777" w:rsidR="00C51A47" w:rsidRPr="00DC373B" w:rsidRDefault="00C51A47" w:rsidP="00D63F71">
      <w:pPr>
        <w:pStyle w:val="FootnoteText"/>
        <w:rPr>
          <w:rFonts w:ascii="Times New Roman" w:hAnsi="Times New Roman" w:cs="Times New Roman"/>
          <w:sz w:val="18"/>
          <w:szCs w:val="18"/>
          <w:lang w:val="sv-SE"/>
        </w:rPr>
      </w:pPr>
      <w:r w:rsidRPr="00137223">
        <w:rPr>
          <w:rStyle w:val="FootnoteReference"/>
          <w:rFonts w:asciiTheme="majorHAnsi" w:hAnsiTheme="majorHAnsi" w:cs="Times New Roman"/>
        </w:rPr>
        <w:footnoteRef/>
      </w:r>
      <w:r w:rsidRPr="00137223">
        <w:rPr>
          <w:rFonts w:asciiTheme="majorHAnsi" w:hAnsiTheme="majorHAnsi" w:cs="Times New Roman"/>
        </w:rPr>
        <w:t xml:space="preserve"> </w:t>
      </w:r>
      <w:r w:rsidRPr="00137223">
        <w:rPr>
          <w:rFonts w:asciiTheme="majorHAnsi" w:hAnsiTheme="majorHAnsi" w:cs="Times New Roman"/>
          <w:lang w:val="sv-SE"/>
        </w:rPr>
        <w:t xml:space="preserve">Sweden, </w:t>
      </w:r>
      <w:r w:rsidRPr="00137223">
        <w:rPr>
          <w:rFonts w:asciiTheme="majorHAnsi" w:eastAsia="Times New Roman" w:hAnsiTheme="majorHAnsi" w:cs="Times New Roman"/>
          <w:color w:val="000000"/>
          <w:shd w:val="clear" w:color="auto" w:fill="FFFFFF"/>
        </w:rPr>
        <w:t>The Act concerning Discrimination Ombudsman 2008:568 (Lag</w:t>
      </w:r>
      <w:r w:rsidRPr="00137223">
        <w:rPr>
          <w:rFonts w:asciiTheme="majorHAnsi" w:eastAsia="Times New Roman" w:hAnsiTheme="majorHAnsi" w:cs="Times New Roman"/>
          <w:i/>
          <w:color w:val="000000"/>
          <w:shd w:val="clear" w:color="auto" w:fill="FFFFFF"/>
        </w:rPr>
        <w:t xml:space="preserve"> om Diskrimineringsombudsmannen 2008:568</w:t>
      </w:r>
      <w:r w:rsidRPr="00137223">
        <w:rPr>
          <w:rFonts w:asciiTheme="majorHAnsi" w:eastAsia="Times New Roman" w:hAnsiTheme="majorHAnsi" w:cs="Times New Roman"/>
          <w:color w:val="000000"/>
          <w:shd w:val="clear" w:color="auto" w:fill="FFFFFF"/>
        </w:rPr>
        <w:t xml:space="preserve">), available at: </w:t>
      </w:r>
      <w:hyperlink r:id="rId67" w:history="1">
        <w:r w:rsidRPr="00137223">
          <w:rPr>
            <w:rStyle w:val="Hyperlink"/>
            <w:rFonts w:asciiTheme="majorHAnsi" w:eastAsia="Times New Roman" w:hAnsiTheme="majorHAnsi" w:cs="Times New Roman"/>
            <w:shd w:val="clear" w:color="auto" w:fill="FFFFFF"/>
          </w:rPr>
          <w:t>www.regeringen.se/content/1/c6/11/59/04/f3335646.pdf</w:t>
        </w:r>
      </w:hyperlink>
      <w:r w:rsidRPr="00DC373B">
        <w:rPr>
          <w:rFonts w:ascii="Times New Roman" w:eastAsia="Times New Roman" w:hAnsi="Times New Roman" w:cs="Times New Roman"/>
          <w:color w:val="000000"/>
          <w:sz w:val="18"/>
          <w:szCs w:val="18"/>
          <w:shd w:val="clear" w:color="auto" w:fill="FFFFFF"/>
        </w:rPr>
        <w:t xml:space="preserve"> </w:t>
      </w:r>
    </w:p>
  </w:footnote>
  <w:footnote w:id="71">
    <w:p w14:paraId="31F4EC94" w14:textId="6A01BBE6" w:rsidR="00C51A47" w:rsidRPr="00137223" w:rsidRDefault="00C51A47" w:rsidP="00D63F71">
      <w:pPr>
        <w:pStyle w:val="FootnoteText"/>
        <w:rPr>
          <w:rFonts w:asciiTheme="majorHAnsi" w:hAnsiTheme="majorHAnsi" w:cs="Times New Roman"/>
          <w:lang w:val="sv-SE"/>
        </w:rPr>
      </w:pPr>
      <w:r w:rsidRPr="00137223">
        <w:rPr>
          <w:rStyle w:val="FootnoteReference"/>
          <w:rFonts w:asciiTheme="majorHAnsi" w:hAnsiTheme="majorHAnsi" w:cs="Times New Roman"/>
        </w:rPr>
        <w:footnoteRef/>
      </w:r>
      <w:r w:rsidRPr="00137223">
        <w:rPr>
          <w:rFonts w:asciiTheme="majorHAnsi" w:hAnsiTheme="majorHAnsi" w:cs="Times New Roman"/>
        </w:rPr>
        <w:t xml:space="preserve"> </w:t>
      </w:r>
      <w:r w:rsidRPr="00137223">
        <w:rPr>
          <w:rFonts w:asciiTheme="majorHAnsi" w:hAnsiTheme="majorHAnsi" w:cs="Times New Roman"/>
          <w:lang w:val="sv-SE"/>
        </w:rPr>
        <w:t>Sweden, The Equality Ombudsman (</w:t>
      </w:r>
      <w:r w:rsidRPr="00137223">
        <w:rPr>
          <w:rFonts w:asciiTheme="majorHAnsi" w:hAnsiTheme="majorHAnsi" w:cs="Times New Roman"/>
          <w:i/>
          <w:lang w:val="sv-SE"/>
        </w:rPr>
        <w:t>Diskrimineringsombudsmannen</w:t>
      </w:r>
      <w:r w:rsidRPr="00137223">
        <w:rPr>
          <w:rFonts w:asciiTheme="majorHAnsi" w:hAnsiTheme="majorHAnsi" w:cs="Times New Roman"/>
          <w:lang w:val="sv-SE"/>
        </w:rPr>
        <w:t>), Voters in a wheelchair did not come into the polling stations (</w:t>
      </w:r>
      <w:r w:rsidRPr="00137223">
        <w:rPr>
          <w:rFonts w:asciiTheme="majorHAnsi" w:hAnsiTheme="majorHAnsi" w:cs="Times New Roman"/>
          <w:i/>
          <w:lang w:val="sv-SE"/>
        </w:rPr>
        <w:t>Väljare i rullstol kom inte in i vallokaler</w:t>
      </w:r>
      <w:r w:rsidRPr="00137223">
        <w:rPr>
          <w:rFonts w:asciiTheme="majorHAnsi" w:hAnsiTheme="majorHAnsi" w:cs="Times New Roman"/>
          <w:lang w:val="sv-SE"/>
        </w:rPr>
        <w:t xml:space="preserve">), Cases ANM 2009/1130, ANM 2009/1084, ANM 2009/1676, ANM 2009/1363, available at: </w:t>
      </w:r>
      <w:hyperlink r:id="rId68" w:history="1">
        <w:r w:rsidRPr="00137223">
          <w:rPr>
            <w:rStyle w:val="Hyperlink"/>
            <w:rFonts w:asciiTheme="majorHAnsi" w:hAnsiTheme="majorHAnsi" w:cs="Times New Roman"/>
            <w:lang w:val="sv-SE"/>
          </w:rPr>
          <w:t>www.do.se/sv/Press/Pressmeddelanden-och-aktuellt/2010/Valjare-i-rullstol-kom-inte-in-i-vallokaler/</w:t>
        </w:r>
      </w:hyperlink>
      <w:r w:rsidRPr="00137223">
        <w:rPr>
          <w:rFonts w:asciiTheme="majorHAnsi" w:hAnsiTheme="majorHAnsi" w:cs="Times New Roman"/>
          <w:lang w:val="sv-SE"/>
        </w:rPr>
        <w:t xml:space="preserve"> </w:t>
      </w:r>
    </w:p>
  </w:footnote>
  <w:footnote w:id="72">
    <w:p w14:paraId="01D851D9" w14:textId="0058E4CF" w:rsidR="00C51A47" w:rsidRPr="00137223" w:rsidRDefault="00C51A47" w:rsidP="00667319">
      <w:pPr>
        <w:pStyle w:val="FootnoteText"/>
        <w:rPr>
          <w:rFonts w:asciiTheme="majorHAnsi" w:hAnsiTheme="majorHAnsi" w:cs="Times New Roman"/>
          <w:highlight w:val="yellow"/>
          <w:lang w:val="sv-SE"/>
        </w:rPr>
      </w:pPr>
      <w:r w:rsidRPr="00137223">
        <w:rPr>
          <w:rStyle w:val="FootnoteReference"/>
          <w:rFonts w:asciiTheme="majorHAnsi" w:hAnsiTheme="majorHAnsi" w:cs="Times New Roman"/>
        </w:rPr>
        <w:footnoteRef/>
      </w:r>
      <w:r w:rsidRPr="00137223">
        <w:rPr>
          <w:rFonts w:asciiTheme="majorHAnsi" w:hAnsiTheme="majorHAnsi" w:cs="Times New Roman"/>
        </w:rPr>
        <w:t xml:space="preserve"> </w:t>
      </w:r>
      <w:r w:rsidRPr="00137223">
        <w:rPr>
          <w:rFonts w:asciiTheme="majorHAnsi" w:hAnsiTheme="majorHAnsi" w:cs="Times New Roman"/>
          <w:lang w:val="sv-SE"/>
        </w:rPr>
        <w:t>Sweden, The Equality Ombudsman (</w:t>
      </w:r>
      <w:r w:rsidRPr="00137223">
        <w:rPr>
          <w:rFonts w:asciiTheme="majorHAnsi" w:hAnsiTheme="majorHAnsi" w:cs="Times New Roman"/>
          <w:i/>
          <w:lang w:val="sv-SE"/>
        </w:rPr>
        <w:t>Diskrimineringsombudsmannen</w:t>
      </w:r>
      <w:r w:rsidRPr="00137223">
        <w:rPr>
          <w:rFonts w:asciiTheme="majorHAnsi" w:hAnsiTheme="majorHAnsi" w:cs="Times New Roman"/>
          <w:lang w:val="sv-SE"/>
        </w:rPr>
        <w:t>), Voters in a wheelchair did not come into the polling stations (</w:t>
      </w:r>
      <w:r w:rsidRPr="00137223">
        <w:rPr>
          <w:rFonts w:asciiTheme="majorHAnsi" w:hAnsiTheme="majorHAnsi" w:cs="Times New Roman"/>
          <w:i/>
          <w:lang w:val="sv-SE"/>
        </w:rPr>
        <w:t>Väljare i rullstol kom inte in i vallokaler</w:t>
      </w:r>
      <w:r w:rsidRPr="00137223">
        <w:rPr>
          <w:rFonts w:asciiTheme="majorHAnsi" w:hAnsiTheme="majorHAnsi" w:cs="Times New Roman"/>
          <w:lang w:val="sv-SE"/>
        </w:rPr>
        <w:t xml:space="preserve">), Cases ANM 2009/1130, ANM 2009/1084, ANM 2009/1676, ANM 2009/1363, available at: </w:t>
      </w:r>
      <w:hyperlink r:id="rId69" w:history="1">
        <w:r w:rsidRPr="00137223">
          <w:rPr>
            <w:rStyle w:val="Hyperlink"/>
            <w:rFonts w:asciiTheme="majorHAnsi" w:hAnsiTheme="majorHAnsi"/>
          </w:rPr>
          <w:t>www.do.se/Documents/forlikningar-domstolsarenden/Vallokaler%20beslut_20410-09-03_.pdf</w:t>
        </w:r>
      </w:hyperlink>
      <w:r>
        <w:rPr>
          <w:rFonts w:asciiTheme="majorHAnsi" w:hAnsiTheme="majorHAnsi" w:cs="Times New Roman"/>
          <w:lang w:val="sv-SE"/>
        </w:rPr>
        <w:t xml:space="preserve"> </w:t>
      </w:r>
      <w:r w:rsidRPr="00137223">
        <w:rPr>
          <w:rFonts w:asciiTheme="majorHAnsi" w:hAnsiTheme="majorHAnsi" w:cs="Times New Roman"/>
          <w:lang w:val="sv-SE"/>
        </w:rPr>
        <w:t xml:space="preserve"> </w:t>
      </w:r>
      <w:r>
        <w:rPr>
          <w:rFonts w:asciiTheme="majorHAnsi" w:hAnsiTheme="majorHAnsi" w:cs="Times New Roman"/>
          <w:lang w:val="sv-SE"/>
        </w:rPr>
        <w:t xml:space="preserve"> </w:t>
      </w:r>
    </w:p>
  </w:footnote>
  <w:footnote w:id="73">
    <w:p w14:paraId="47FEA7EA" w14:textId="7558A5E9" w:rsidR="00C51A47" w:rsidRPr="00137223" w:rsidRDefault="00C51A47" w:rsidP="00667319">
      <w:pPr>
        <w:pStyle w:val="FootnoteText"/>
        <w:rPr>
          <w:rFonts w:asciiTheme="majorHAnsi" w:hAnsiTheme="majorHAnsi" w:cs="Times New Roman"/>
          <w:lang w:val="sv-SE"/>
        </w:rPr>
      </w:pPr>
      <w:r w:rsidRPr="00137223">
        <w:rPr>
          <w:rStyle w:val="FootnoteReference"/>
          <w:rFonts w:asciiTheme="majorHAnsi" w:hAnsiTheme="majorHAnsi" w:cs="Times New Roman"/>
        </w:rPr>
        <w:footnoteRef/>
      </w:r>
      <w:r w:rsidRPr="00137223">
        <w:rPr>
          <w:rFonts w:asciiTheme="majorHAnsi" w:hAnsiTheme="majorHAnsi" w:cs="Times New Roman"/>
        </w:rPr>
        <w:t xml:space="preserve"> </w:t>
      </w:r>
      <w:r w:rsidRPr="00137223">
        <w:rPr>
          <w:rFonts w:asciiTheme="majorHAnsi" w:hAnsiTheme="majorHAnsi" w:cs="Times New Roman"/>
          <w:lang w:val="sv-SE"/>
        </w:rPr>
        <w:t>Sweden, The</w:t>
      </w:r>
      <w:r w:rsidRPr="00137223">
        <w:rPr>
          <w:rFonts w:asciiTheme="majorHAnsi" w:hAnsiTheme="majorHAnsi" w:cs="Times New Roman"/>
        </w:rPr>
        <w:t xml:space="preserve"> Election Authority (</w:t>
      </w:r>
      <w:r w:rsidRPr="00137223">
        <w:rPr>
          <w:rFonts w:asciiTheme="majorHAnsi" w:hAnsiTheme="majorHAnsi" w:cs="Times New Roman"/>
          <w:i/>
        </w:rPr>
        <w:t>Valmyndigheten</w:t>
      </w:r>
      <w:r w:rsidRPr="00137223">
        <w:rPr>
          <w:rFonts w:asciiTheme="majorHAnsi" w:hAnsiTheme="majorHAnsi" w:cs="Times New Roman"/>
        </w:rPr>
        <w:t>), “Experiences from the Election 19 September 2010” (</w:t>
      </w:r>
      <w:r w:rsidRPr="00137223">
        <w:rPr>
          <w:rFonts w:asciiTheme="majorHAnsi" w:eastAsiaTheme="minorEastAsia" w:hAnsiTheme="majorHAnsi" w:cs="Times New Roman"/>
          <w:i/>
          <w:color w:val="000000"/>
          <w:lang w:val="sv-SE" w:eastAsia="sv-SE"/>
        </w:rPr>
        <w:t xml:space="preserve">Erfarenheter från valen den 19 september 2010), </w:t>
      </w:r>
      <w:r w:rsidRPr="00137223">
        <w:rPr>
          <w:rFonts w:asciiTheme="majorHAnsi" w:eastAsiaTheme="minorEastAsia" w:hAnsiTheme="majorHAnsi" w:cs="Times New Roman"/>
          <w:color w:val="000000"/>
          <w:lang w:val="sv-SE" w:eastAsia="sv-SE"/>
        </w:rPr>
        <w:t>Report 2011: 1 (</w:t>
      </w:r>
      <w:r w:rsidRPr="00137223">
        <w:rPr>
          <w:rFonts w:asciiTheme="majorHAnsi" w:eastAsiaTheme="minorEastAsia" w:hAnsiTheme="majorHAnsi" w:cs="Times New Roman"/>
          <w:i/>
          <w:color w:val="000000"/>
          <w:lang w:val="sv-SE" w:eastAsia="sv-SE"/>
        </w:rPr>
        <w:t>Rapport 2011:1</w:t>
      </w:r>
      <w:r w:rsidRPr="00137223">
        <w:rPr>
          <w:rFonts w:asciiTheme="majorHAnsi" w:eastAsiaTheme="minorEastAsia" w:hAnsiTheme="majorHAnsi" w:cs="Times New Roman"/>
          <w:color w:val="000000"/>
          <w:lang w:val="sv-SE" w:eastAsia="sv-SE"/>
        </w:rPr>
        <w:t xml:space="preserve">), p. 10, </w:t>
      </w:r>
      <w:r w:rsidRPr="00137223">
        <w:rPr>
          <w:rFonts w:asciiTheme="majorHAnsi" w:eastAsiaTheme="minorEastAsia" w:hAnsiTheme="majorHAnsi" w:cs="Times New Roman"/>
          <w:i/>
          <w:color w:val="000000"/>
          <w:lang w:val="sv-SE" w:eastAsia="sv-SE"/>
        </w:rPr>
        <w:t xml:space="preserve"> </w:t>
      </w:r>
      <w:r w:rsidRPr="00137223">
        <w:rPr>
          <w:rFonts w:asciiTheme="majorHAnsi" w:hAnsiTheme="majorHAnsi" w:cs="Times New Roman"/>
          <w:lang w:val="sv-SE"/>
        </w:rPr>
        <w:t xml:space="preserve">available at: </w:t>
      </w:r>
      <w:hyperlink r:id="rId70" w:history="1">
        <w:r w:rsidRPr="00137223">
          <w:rPr>
            <w:rStyle w:val="Hyperlink"/>
            <w:rFonts w:asciiTheme="majorHAnsi" w:hAnsiTheme="majorHAnsi"/>
          </w:rPr>
          <w:t>www.val.se/om_oss/rapporter/rapport_2011_1_erfarenheter_2010.pdf</w:t>
        </w:r>
      </w:hyperlink>
      <w:r>
        <w:rPr>
          <w:rFonts w:asciiTheme="majorHAnsi" w:hAnsiTheme="majorHAnsi" w:cs="Times New Roman"/>
          <w:lang w:val="sv-SE"/>
        </w:rPr>
        <w:t xml:space="preserve"> </w:t>
      </w:r>
    </w:p>
  </w:footnote>
  <w:footnote w:id="74">
    <w:p w14:paraId="0F7C9926" w14:textId="45A71A55" w:rsidR="00C51A47" w:rsidRPr="00137223" w:rsidRDefault="00C51A47" w:rsidP="00667319">
      <w:pPr>
        <w:pStyle w:val="FootnoteText"/>
        <w:rPr>
          <w:rFonts w:asciiTheme="majorHAnsi" w:hAnsiTheme="majorHAnsi" w:cs="Times New Roman"/>
          <w:lang w:val="sv-SE"/>
        </w:rPr>
      </w:pPr>
      <w:r w:rsidRPr="00137223">
        <w:rPr>
          <w:rStyle w:val="FootnoteReference"/>
          <w:rFonts w:asciiTheme="majorHAnsi" w:hAnsiTheme="majorHAnsi" w:cs="Times New Roman"/>
        </w:rPr>
        <w:footnoteRef/>
      </w:r>
      <w:r w:rsidRPr="00137223">
        <w:rPr>
          <w:rFonts w:asciiTheme="majorHAnsi" w:hAnsiTheme="majorHAnsi" w:cs="Times New Roman"/>
        </w:rPr>
        <w:t xml:space="preserve"> </w:t>
      </w:r>
      <w:r w:rsidRPr="00137223">
        <w:rPr>
          <w:rFonts w:asciiTheme="majorHAnsi" w:hAnsiTheme="majorHAnsi" w:cs="Times New Roman"/>
          <w:lang w:val="sv-SE"/>
        </w:rPr>
        <w:t>Sweden, The</w:t>
      </w:r>
      <w:r w:rsidRPr="00137223">
        <w:rPr>
          <w:rFonts w:asciiTheme="majorHAnsi" w:hAnsiTheme="majorHAnsi" w:cs="Times New Roman"/>
        </w:rPr>
        <w:t xml:space="preserve"> Election Authority (</w:t>
      </w:r>
      <w:r w:rsidRPr="00137223">
        <w:rPr>
          <w:rFonts w:asciiTheme="majorHAnsi" w:hAnsiTheme="majorHAnsi" w:cs="Times New Roman"/>
          <w:i/>
        </w:rPr>
        <w:t>Valmyndigheten</w:t>
      </w:r>
      <w:r w:rsidRPr="00137223">
        <w:rPr>
          <w:rFonts w:asciiTheme="majorHAnsi" w:hAnsiTheme="majorHAnsi" w:cs="Times New Roman"/>
        </w:rPr>
        <w:t>), “Experiences from the Election 19 September 2010” (</w:t>
      </w:r>
      <w:r w:rsidRPr="00137223">
        <w:rPr>
          <w:rFonts w:asciiTheme="majorHAnsi" w:eastAsiaTheme="minorEastAsia" w:hAnsiTheme="majorHAnsi" w:cs="Times New Roman"/>
          <w:i/>
          <w:color w:val="000000"/>
          <w:lang w:val="sv-SE" w:eastAsia="sv-SE"/>
        </w:rPr>
        <w:t xml:space="preserve">Erfarenheter från valen den 19 september 2010), </w:t>
      </w:r>
      <w:r w:rsidRPr="00137223">
        <w:rPr>
          <w:rFonts w:asciiTheme="majorHAnsi" w:eastAsiaTheme="minorEastAsia" w:hAnsiTheme="majorHAnsi" w:cs="Times New Roman"/>
          <w:color w:val="000000"/>
          <w:lang w:val="sv-SE" w:eastAsia="sv-SE"/>
        </w:rPr>
        <w:t>Report 2011: 1 (</w:t>
      </w:r>
      <w:r w:rsidRPr="00137223">
        <w:rPr>
          <w:rFonts w:asciiTheme="majorHAnsi" w:eastAsiaTheme="minorEastAsia" w:hAnsiTheme="majorHAnsi" w:cs="Times New Roman"/>
          <w:i/>
          <w:color w:val="000000"/>
          <w:lang w:val="sv-SE" w:eastAsia="sv-SE"/>
        </w:rPr>
        <w:t>Rapport 2011:1</w:t>
      </w:r>
      <w:r w:rsidRPr="00137223">
        <w:rPr>
          <w:rFonts w:asciiTheme="majorHAnsi" w:eastAsiaTheme="minorEastAsia" w:hAnsiTheme="majorHAnsi" w:cs="Times New Roman"/>
          <w:color w:val="000000"/>
          <w:lang w:val="sv-SE" w:eastAsia="sv-SE"/>
        </w:rPr>
        <w:t xml:space="preserve">), p. 10, </w:t>
      </w:r>
      <w:r w:rsidRPr="00137223">
        <w:rPr>
          <w:rFonts w:asciiTheme="majorHAnsi" w:eastAsiaTheme="minorEastAsia" w:hAnsiTheme="majorHAnsi" w:cs="Times New Roman"/>
          <w:i/>
          <w:color w:val="000000"/>
          <w:lang w:val="sv-SE" w:eastAsia="sv-SE"/>
        </w:rPr>
        <w:t xml:space="preserve"> </w:t>
      </w:r>
      <w:r w:rsidRPr="00137223">
        <w:rPr>
          <w:rFonts w:asciiTheme="majorHAnsi" w:hAnsiTheme="majorHAnsi" w:cs="Times New Roman"/>
          <w:lang w:val="sv-SE"/>
        </w:rPr>
        <w:t xml:space="preserve">available at: </w:t>
      </w:r>
      <w:hyperlink r:id="rId71" w:history="1">
        <w:r w:rsidRPr="00137223">
          <w:rPr>
            <w:rStyle w:val="Hyperlink"/>
            <w:rFonts w:asciiTheme="majorHAnsi" w:hAnsiTheme="majorHAnsi"/>
          </w:rPr>
          <w:t>www.val.se/om_oss/rapporter/rapport_2011_1_erfarenheter_2010.pdf</w:t>
        </w:r>
      </w:hyperlink>
      <w:r>
        <w:rPr>
          <w:rFonts w:asciiTheme="majorHAnsi" w:hAnsiTheme="majorHAnsi" w:cs="Times New Roman"/>
          <w:lang w:val="sv-SE"/>
        </w:rPr>
        <w:t xml:space="preserve"> </w:t>
      </w:r>
    </w:p>
  </w:footnote>
  <w:footnote w:id="75">
    <w:p w14:paraId="3A0BF1D0" w14:textId="0BDA3E9D" w:rsidR="00C51A47" w:rsidRPr="00137223" w:rsidRDefault="00C51A47" w:rsidP="00667319">
      <w:pPr>
        <w:pStyle w:val="FootnoteText"/>
        <w:rPr>
          <w:rFonts w:asciiTheme="majorHAnsi" w:hAnsiTheme="majorHAnsi"/>
          <w:lang w:val="sv-SE"/>
        </w:rPr>
      </w:pPr>
      <w:r w:rsidRPr="00137223">
        <w:rPr>
          <w:rStyle w:val="FootnoteReference"/>
          <w:rFonts w:asciiTheme="majorHAnsi" w:hAnsiTheme="majorHAnsi"/>
        </w:rPr>
        <w:footnoteRef/>
      </w:r>
      <w:r w:rsidRPr="00137223">
        <w:rPr>
          <w:rFonts w:asciiTheme="majorHAnsi" w:hAnsiTheme="majorHAnsi"/>
        </w:rPr>
        <w:t xml:space="preserve"> </w:t>
      </w:r>
      <w:r w:rsidRPr="00137223">
        <w:rPr>
          <w:rFonts w:asciiTheme="majorHAnsi" w:hAnsiTheme="majorHAnsi" w:cs="Times New Roman"/>
        </w:rPr>
        <w:t xml:space="preserve">Sweden, </w:t>
      </w:r>
      <w:r w:rsidRPr="00137223">
        <w:rPr>
          <w:rFonts w:asciiTheme="majorHAnsi" w:hAnsiTheme="majorHAnsi" w:cs="Times New Roman"/>
          <w:color w:val="000000"/>
          <w:lang w:val="sv-SE" w:eastAsia="en-IE"/>
        </w:rPr>
        <w:t>Discrimination Act (</w:t>
      </w:r>
      <w:r w:rsidRPr="00137223">
        <w:rPr>
          <w:rFonts w:asciiTheme="majorHAnsi" w:hAnsiTheme="majorHAnsi" w:cs="Times New Roman"/>
          <w:i/>
          <w:iCs/>
          <w:color w:val="000000"/>
          <w:lang w:val="sv-SE" w:eastAsia="en-IE"/>
        </w:rPr>
        <w:t>Diskrimineringslag, 2008:567</w:t>
      </w:r>
      <w:r w:rsidRPr="00137223">
        <w:rPr>
          <w:rFonts w:asciiTheme="majorHAnsi" w:hAnsiTheme="majorHAnsi" w:cs="Times New Roman"/>
          <w:color w:val="000000"/>
          <w:lang w:val="sv-SE" w:eastAsia="en-IE"/>
        </w:rPr>
        <w:t xml:space="preserve">), available at: </w:t>
      </w:r>
      <w:hyperlink r:id="rId72" w:history="1">
        <w:r w:rsidRPr="00137223">
          <w:rPr>
            <w:rStyle w:val="Hyperlink"/>
            <w:rFonts w:asciiTheme="majorHAnsi" w:hAnsiTheme="majorHAnsi" w:cs="Times New Roman"/>
            <w:lang w:val="sv-SE" w:eastAsia="en-IE"/>
          </w:rPr>
          <w:t>www.regeringen.se/content/1/c6/11/19/86/4a2b4634.pdf</w:t>
        </w:r>
      </w:hyperlink>
    </w:p>
  </w:footnote>
  <w:footnote w:id="76">
    <w:p w14:paraId="77489C70" w14:textId="1D512328" w:rsidR="00C51A47" w:rsidRPr="00137223" w:rsidRDefault="00C51A47" w:rsidP="00667319">
      <w:pPr>
        <w:pStyle w:val="FootnoteText"/>
        <w:rPr>
          <w:rFonts w:asciiTheme="majorHAnsi" w:hAnsiTheme="majorHAnsi" w:cs="Times New Roman"/>
          <w:lang w:val="sv-SE"/>
        </w:rPr>
      </w:pPr>
      <w:r w:rsidRPr="00137223">
        <w:rPr>
          <w:rStyle w:val="FootnoteReference"/>
          <w:rFonts w:asciiTheme="majorHAnsi" w:hAnsiTheme="majorHAnsi" w:cs="Times New Roman"/>
        </w:rPr>
        <w:footnoteRef/>
      </w:r>
      <w:r w:rsidRPr="00137223">
        <w:rPr>
          <w:rFonts w:asciiTheme="majorHAnsi" w:hAnsiTheme="majorHAnsi" w:cs="Times New Roman"/>
        </w:rPr>
        <w:t xml:space="preserve"> </w:t>
      </w:r>
      <w:r w:rsidRPr="00137223">
        <w:rPr>
          <w:rFonts w:asciiTheme="majorHAnsi" w:hAnsiTheme="majorHAnsi" w:cs="Times New Roman"/>
          <w:lang w:val="sv-SE"/>
        </w:rPr>
        <w:t xml:space="preserve">Sweden, The Equality </w:t>
      </w:r>
      <w:r>
        <w:rPr>
          <w:rFonts w:asciiTheme="majorHAnsi" w:hAnsiTheme="majorHAnsi" w:cs="Times New Roman"/>
          <w:lang w:val="sv-SE"/>
        </w:rPr>
        <w:t xml:space="preserve">Ombudsman </w:t>
      </w:r>
      <w:r w:rsidRPr="00137223">
        <w:rPr>
          <w:rFonts w:asciiTheme="majorHAnsi" w:hAnsiTheme="majorHAnsi" w:cs="Times New Roman"/>
          <w:lang w:val="sv-SE"/>
        </w:rPr>
        <w:t xml:space="preserve"> (</w:t>
      </w:r>
      <w:r w:rsidRPr="00137223">
        <w:rPr>
          <w:rFonts w:asciiTheme="majorHAnsi" w:hAnsiTheme="majorHAnsi" w:cs="Times New Roman"/>
          <w:i/>
          <w:lang w:val="sv-SE"/>
        </w:rPr>
        <w:t>Diskrimineringsombudsmannen</w:t>
      </w:r>
      <w:r w:rsidRPr="00137223">
        <w:rPr>
          <w:rFonts w:asciiTheme="majorHAnsi" w:hAnsiTheme="majorHAnsi" w:cs="Times New Roman"/>
          <w:lang w:val="sv-SE"/>
        </w:rPr>
        <w:t xml:space="preserve">), available at: </w:t>
      </w:r>
      <w:hyperlink r:id="rId73" w:history="1">
        <w:r w:rsidRPr="00137223">
          <w:rPr>
            <w:rStyle w:val="Hyperlink"/>
            <w:rFonts w:asciiTheme="majorHAnsi" w:hAnsiTheme="majorHAnsi" w:cs="Times New Roman"/>
            <w:lang w:val="sv-SE"/>
          </w:rPr>
          <w:t>www.do.se</w:t>
        </w:r>
      </w:hyperlink>
      <w:r w:rsidRPr="00137223">
        <w:rPr>
          <w:rFonts w:asciiTheme="majorHAnsi" w:hAnsiTheme="majorHAnsi" w:cs="Times New Roman"/>
          <w:lang w:val="sv-SE"/>
        </w:rPr>
        <w:t xml:space="preserve"> </w:t>
      </w:r>
    </w:p>
  </w:footnote>
  <w:footnote w:id="77">
    <w:p w14:paraId="37A679C3" w14:textId="51FDACC7" w:rsidR="00C51A47" w:rsidRPr="00137223" w:rsidRDefault="00C51A47" w:rsidP="00137223">
      <w:pPr>
        <w:pStyle w:val="Heading1"/>
        <w:shd w:val="clear" w:color="auto" w:fill="FFFFFF"/>
        <w:spacing w:before="0" w:line="240" w:lineRule="auto"/>
        <w:rPr>
          <w:rFonts w:eastAsia="Times New Roman" w:cs="Times New Roman"/>
          <w:b w:val="0"/>
          <w:bCs w:val="0"/>
          <w:color w:val="605040"/>
          <w:sz w:val="20"/>
          <w:szCs w:val="20"/>
        </w:rPr>
      </w:pPr>
      <w:r w:rsidRPr="00137223">
        <w:rPr>
          <w:rStyle w:val="FootnoteReference"/>
          <w:rFonts w:cs="Times New Roman"/>
          <w:b w:val="0"/>
          <w:color w:val="auto"/>
          <w:sz w:val="20"/>
          <w:szCs w:val="20"/>
        </w:rPr>
        <w:footnoteRef/>
      </w:r>
      <w:r w:rsidRPr="00137223">
        <w:rPr>
          <w:rFonts w:cs="Times New Roman"/>
          <w:b w:val="0"/>
          <w:color w:val="auto"/>
          <w:sz w:val="20"/>
          <w:szCs w:val="20"/>
        </w:rPr>
        <w:t xml:space="preserve"> Swedish Agency for Disability Policy Co-ordination (</w:t>
      </w:r>
      <w:r w:rsidRPr="00137223">
        <w:rPr>
          <w:rFonts w:cs="Times New Roman"/>
          <w:b w:val="0"/>
          <w:i/>
          <w:color w:val="auto"/>
          <w:sz w:val="20"/>
          <w:szCs w:val="20"/>
        </w:rPr>
        <w:t>Handisam</w:t>
      </w:r>
      <w:r w:rsidRPr="00137223">
        <w:rPr>
          <w:rFonts w:cs="Times New Roman"/>
          <w:b w:val="0"/>
          <w:color w:val="auto"/>
          <w:sz w:val="20"/>
          <w:szCs w:val="20"/>
        </w:rPr>
        <w:t>), Open comparisons 2013 (</w:t>
      </w:r>
      <w:r w:rsidRPr="00137223">
        <w:rPr>
          <w:rFonts w:eastAsia="Times New Roman" w:cs="Times New Roman"/>
          <w:b w:val="0"/>
          <w:bCs w:val="0"/>
          <w:i/>
          <w:color w:val="auto"/>
          <w:sz w:val="20"/>
          <w:szCs w:val="20"/>
        </w:rPr>
        <w:t>Öppna jämförelser 2013</w:t>
      </w:r>
      <w:r w:rsidRPr="00137223">
        <w:rPr>
          <w:rFonts w:eastAsia="Times New Roman" w:cs="Times New Roman"/>
          <w:b w:val="0"/>
          <w:bCs w:val="0"/>
          <w:color w:val="auto"/>
          <w:sz w:val="20"/>
          <w:szCs w:val="20"/>
        </w:rPr>
        <w:t>)</w:t>
      </w:r>
      <w:r w:rsidRPr="00137223">
        <w:rPr>
          <w:rFonts w:cs="Times New Roman"/>
          <w:b w:val="0"/>
          <w:color w:val="auto"/>
          <w:sz w:val="20"/>
          <w:szCs w:val="20"/>
          <w:lang w:val="sv-SE"/>
        </w:rPr>
        <w:t xml:space="preserve">, available at: </w:t>
      </w:r>
      <w:hyperlink r:id="rId74" w:history="1">
        <w:r w:rsidRPr="00137223">
          <w:rPr>
            <w:rStyle w:val="Hyperlink"/>
            <w:rFonts w:cs="Times New Roman"/>
            <w:b w:val="0"/>
            <w:sz w:val="20"/>
            <w:szCs w:val="20"/>
            <w:lang w:val="sv-SE"/>
          </w:rPr>
          <w:t>www.handisam.se/Uppfoljning-och-statistik/uppfoljning-i-staten-Oppna-jamforelser/Oppna-jamforelser-2013/?Authority=412&amp;year=2013&amp;firstcompareyear=2012&amp;earliestyear=2011</w:t>
        </w:r>
      </w:hyperlink>
      <w:r w:rsidRPr="00137223">
        <w:rPr>
          <w:rFonts w:cs="Times New Roman"/>
          <w:b w:val="0"/>
          <w:color w:val="auto"/>
          <w:sz w:val="20"/>
          <w:szCs w:val="20"/>
          <w:lang w:val="sv-SE"/>
        </w:rPr>
        <w:t xml:space="preserve"> </w:t>
      </w:r>
    </w:p>
  </w:footnote>
  <w:footnote w:id="78">
    <w:p w14:paraId="0899F819" w14:textId="5D84FD7E" w:rsidR="00C51A47" w:rsidRPr="00137223" w:rsidRDefault="00C51A47" w:rsidP="00D47F98">
      <w:pPr>
        <w:pStyle w:val="FootnoteText"/>
        <w:rPr>
          <w:rFonts w:asciiTheme="majorHAnsi" w:hAnsiTheme="majorHAnsi" w:cs="Times New Roman"/>
          <w:lang w:val="sv-SE"/>
        </w:rPr>
      </w:pPr>
      <w:r w:rsidRPr="00137223">
        <w:rPr>
          <w:rStyle w:val="FootnoteReference"/>
          <w:rFonts w:asciiTheme="majorHAnsi" w:hAnsiTheme="majorHAnsi" w:cs="Times New Roman"/>
        </w:rPr>
        <w:footnoteRef/>
      </w:r>
      <w:r w:rsidRPr="00137223">
        <w:rPr>
          <w:rFonts w:asciiTheme="majorHAnsi" w:hAnsiTheme="majorHAnsi" w:cs="Times New Roman"/>
        </w:rPr>
        <w:t xml:space="preserve"> </w:t>
      </w:r>
      <w:r w:rsidRPr="00137223">
        <w:rPr>
          <w:rFonts w:asciiTheme="majorHAnsi" w:hAnsiTheme="majorHAnsi" w:cs="Times New Roman"/>
          <w:lang w:val="sv-SE"/>
        </w:rPr>
        <w:t xml:space="preserve">Sweden, </w:t>
      </w:r>
      <w:r>
        <w:rPr>
          <w:rFonts w:asciiTheme="majorHAnsi" w:hAnsiTheme="majorHAnsi" w:cs="Times New Roman"/>
          <w:lang w:val="sv-SE"/>
        </w:rPr>
        <w:t xml:space="preserve">E-mail received from </w:t>
      </w:r>
      <w:r w:rsidRPr="00137223">
        <w:rPr>
          <w:rFonts w:asciiTheme="majorHAnsi" w:hAnsiTheme="majorHAnsi" w:cs="Times New Roman"/>
          <w:lang w:val="sv-SE"/>
        </w:rPr>
        <w:t>the Equality Ombudsman (</w:t>
      </w:r>
      <w:r w:rsidRPr="00137223">
        <w:rPr>
          <w:rFonts w:asciiTheme="majorHAnsi" w:hAnsiTheme="majorHAnsi" w:cs="Times New Roman"/>
          <w:i/>
          <w:lang w:val="sv-SE"/>
        </w:rPr>
        <w:t>Diskrimineringsombudsmannen</w:t>
      </w:r>
      <w:r w:rsidRPr="00137223">
        <w:rPr>
          <w:rFonts w:asciiTheme="majorHAnsi" w:hAnsiTheme="majorHAnsi" w:cs="Times New Roman"/>
          <w:lang w:val="sv-SE"/>
        </w:rPr>
        <w:t xml:space="preserve">), 22 October 2013. </w:t>
      </w:r>
    </w:p>
  </w:footnote>
  <w:footnote w:id="79">
    <w:p w14:paraId="15CF8AC9" w14:textId="403F7554" w:rsidR="00C51A47" w:rsidRPr="00137223" w:rsidRDefault="00C51A47" w:rsidP="00D47F98">
      <w:pPr>
        <w:pStyle w:val="FootnoteText"/>
        <w:rPr>
          <w:rFonts w:asciiTheme="majorHAnsi" w:hAnsiTheme="majorHAnsi" w:cs="Times New Roman"/>
          <w:lang w:val="sv-SE"/>
        </w:rPr>
      </w:pPr>
      <w:r w:rsidRPr="00137223">
        <w:rPr>
          <w:rStyle w:val="FootnoteReference"/>
          <w:rFonts w:asciiTheme="majorHAnsi" w:hAnsiTheme="majorHAnsi" w:cs="Times New Roman"/>
        </w:rPr>
        <w:footnoteRef/>
      </w:r>
      <w:r w:rsidRPr="00137223">
        <w:rPr>
          <w:rFonts w:asciiTheme="majorHAnsi" w:hAnsiTheme="majorHAnsi" w:cs="Times New Roman"/>
        </w:rPr>
        <w:t xml:space="preserve"> </w:t>
      </w:r>
      <w:r w:rsidRPr="00137223">
        <w:rPr>
          <w:rFonts w:asciiTheme="majorHAnsi" w:hAnsiTheme="majorHAnsi" w:cs="Times New Roman"/>
          <w:lang w:val="sv-SE"/>
        </w:rPr>
        <w:t xml:space="preserve">Sweden, </w:t>
      </w:r>
      <w:r>
        <w:rPr>
          <w:rFonts w:asciiTheme="majorHAnsi" w:hAnsiTheme="majorHAnsi" w:cs="Times New Roman"/>
          <w:lang w:val="sv-SE"/>
        </w:rPr>
        <w:t xml:space="preserve">E-mail received from </w:t>
      </w:r>
      <w:r w:rsidRPr="00137223">
        <w:rPr>
          <w:rFonts w:asciiTheme="majorHAnsi" w:hAnsiTheme="majorHAnsi" w:cs="Times New Roman"/>
          <w:lang w:val="sv-SE"/>
        </w:rPr>
        <w:t>the Equality Ombudsman (</w:t>
      </w:r>
      <w:r w:rsidRPr="00137223">
        <w:rPr>
          <w:rFonts w:asciiTheme="majorHAnsi" w:hAnsiTheme="majorHAnsi" w:cs="Times New Roman"/>
          <w:i/>
          <w:lang w:val="sv-SE"/>
        </w:rPr>
        <w:t>Diskrimineringsombudsmannen</w:t>
      </w:r>
      <w:r w:rsidRPr="00137223">
        <w:rPr>
          <w:rFonts w:asciiTheme="majorHAnsi" w:hAnsiTheme="majorHAnsi" w:cs="Times New Roman"/>
          <w:lang w:val="sv-SE"/>
        </w:rPr>
        <w:t xml:space="preserve">), 22 October 2013. </w:t>
      </w:r>
    </w:p>
  </w:footnote>
  <w:footnote w:id="80">
    <w:p w14:paraId="4F3500AC" w14:textId="2C19AB5E" w:rsidR="00C51A47" w:rsidRPr="00137223" w:rsidRDefault="00C51A47" w:rsidP="00667319">
      <w:pPr>
        <w:pStyle w:val="FootnoteText"/>
        <w:rPr>
          <w:rFonts w:asciiTheme="majorHAnsi" w:hAnsiTheme="majorHAnsi"/>
          <w:lang w:val="sv-SE"/>
        </w:rPr>
      </w:pPr>
      <w:r w:rsidRPr="00137223">
        <w:rPr>
          <w:rStyle w:val="FootnoteReference"/>
          <w:rFonts w:asciiTheme="majorHAnsi" w:hAnsiTheme="majorHAnsi"/>
        </w:rPr>
        <w:footnoteRef/>
      </w:r>
      <w:r w:rsidRPr="00137223">
        <w:rPr>
          <w:rFonts w:asciiTheme="majorHAnsi" w:hAnsiTheme="majorHAnsi"/>
        </w:rPr>
        <w:t xml:space="preserve"> </w:t>
      </w:r>
      <w:r w:rsidRPr="00137223">
        <w:rPr>
          <w:rFonts w:asciiTheme="majorHAnsi" w:hAnsiTheme="majorHAnsi"/>
          <w:lang w:val="sv-SE"/>
        </w:rPr>
        <w:t xml:space="preserve"> Central Election Authority (</w:t>
      </w:r>
      <w:r w:rsidRPr="00137223">
        <w:rPr>
          <w:rFonts w:asciiTheme="majorHAnsi" w:hAnsiTheme="majorHAnsi"/>
          <w:i/>
          <w:lang w:val="sv-SE"/>
        </w:rPr>
        <w:t>Valmyndigheten</w:t>
      </w:r>
      <w:r w:rsidRPr="00137223">
        <w:rPr>
          <w:rFonts w:asciiTheme="majorHAnsi" w:hAnsiTheme="majorHAnsi"/>
          <w:lang w:val="sv-SE"/>
        </w:rPr>
        <w:t>), Appeal an Election (</w:t>
      </w:r>
      <w:r w:rsidRPr="00137223">
        <w:rPr>
          <w:rFonts w:asciiTheme="majorHAnsi" w:hAnsiTheme="majorHAnsi"/>
          <w:i/>
          <w:lang w:val="sv-SE"/>
        </w:rPr>
        <w:t>Överklaga ett val</w:t>
      </w:r>
      <w:r w:rsidRPr="00137223">
        <w:rPr>
          <w:rFonts w:asciiTheme="majorHAnsi" w:hAnsiTheme="majorHAnsi"/>
          <w:lang w:val="sv-SE"/>
        </w:rPr>
        <w:t xml:space="preserve">) </w:t>
      </w:r>
      <w:r>
        <w:rPr>
          <w:rFonts w:asciiTheme="majorHAnsi" w:hAnsiTheme="majorHAnsi"/>
          <w:lang w:val="sv-SE"/>
        </w:rPr>
        <w:t xml:space="preserve">, </w:t>
      </w:r>
      <w:r w:rsidRPr="00137223">
        <w:rPr>
          <w:rFonts w:asciiTheme="majorHAnsi" w:hAnsiTheme="majorHAnsi"/>
          <w:lang w:val="sv-SE"/>
        </w:rPr>
        <w:t xml:space="preserve">available at: </w:t>
      </w:r>
      <w:hyperlink r:id="rId75" w:history="1">
        <w:r w:rsidRPr="00137223">
          <w:rPr>
            <w:rStyle w:val="Hyperlink"/>
            <w:rFonts w:asciiTheme="majorHAnsi" w:hAnsiTheme="majorHAnsi"/>
          </w:rPr>
          <w:t>www.val.se/det_svenska_valsystemet/overklaga/index.html</w:t>
        </w:r>
      </w:hyperlink>
      <w:r>
        <w:rPr>
          <w:rFonts w:asciiTheme="majorHAnsi" w:hAnsiTheme="majorHAnsi"/>
          <w:lang w:val="sv-SE"/>
        </w:rPr>
        <w:t xml:space="preserve"> </w:t>
      </w:r>
    </w:p>
  </w:footnote>
  <w:footnote w:id="81">
    <w:p w14:paraId="3F67B2E8" w14:textId="390A3DF1" w:rsidR="00C51A47" w:rsidRPr="00137223" w:rsidRDefault="00C51A47" w:rsidP="00667319">
      <w:pPr>
        <w:pStyle w:val="FootnoteText"/>
        <w:rPr>
          <w:rFonts w:asciiTheme="majorHAnsi" w:hAnsiTheme="majorHAnsi" w:cs="Times New Roman"/>
          <w:lang w:val="sv-SE"/>
        </w:rPr>
      </w:pPr>
      <w:r w:rsidRPr="00137223">
        <w:rPr>
          <w:rStyle w:val="FootnoteReference"/>
          <w:rFonts w:asciiTheme="majorHAnsi" w:hAnsiTheme="majorHAnsi" w:cs="Times New Roman"/>
        </w:rPr>
        <w:footnoteRef/>
      </w:r>
      <w:r w:rsidRPr="00137223">
        <w:rPr>
          <w:rFonts w:asciiTheme="majorHAnsi" w:hAnsiTheme="majorHAnsi" w:cs="Times New Roman"/>
        </w:rPr>
        <w:t xml:space="preserve"> </w:t>
      </w:r>
      <w:r>
        <w:rPr>
          <w:rFonts w:asciiTheme="majorHAnsi" w:hAnsiTheme="majorHAnsi" w:cs="Times New Roman"/>
          <w:lang w:val="sv-SE"/>
        </w:rPr>
        <w:t>E-mail received from</w:t>
      </w:r>
      <w:r w:rsidRPr="00137223">
        <w:rPr>
          <w:rFonts w:asciiTheme="majorHAnsi" w:hAnsiTheme="majorHAnsi" w:cs="Times New Roman"/>
          <w:lang w:val="sv-SE"/>
        </w:rPr>
        <w:t xml:space="preserve"> the Election Authority (</w:t>
      </w:r>
      <w:r w:rsidRPr="00137223">
        <w:rPr>
          <w:rFonts w:asciiTheme="majorHAnsi" w:hAnsiTheme="majorHAnsi" w:cs="Times New Roman"/>
          <w:i/>
          <w:lang w:val="sv-SE"/>
        </w:rPr>
        <w:t>Valmyndigheten</w:t>
      </w:r>
      <w:r w:rsidRPr="00137223">
        <w:rPr>
          <w:rFonts w:asciiTheme="majorHAnsi" w:hAnsiTheme="majorHAnsi" w:cs="Times New Roman"/>
          <w:lang w:val="sv-SE"/>
        </w:rPr>
        <w:t xml:space="preserve">), </w:t>
      </w:r>
      <w:r>
        <w:rPr>
          <w:rFonts w:asciiTheme="majorHAnsi" w:hAnsiTheme="majorHAnsi" w:cs="Times New Roman"/>
          <w:lang w:val="sv-SE"/>
        </w:rPr>
        <w:t>23 August 2013</w:t>
      </w:r>
    </w:p>
  </w:footnote>
  <w:footnote w:id="82">
    <w:p w14:paraId="084741C1" w14:textId="58F71154" w:rsidR="00C51A47" w:rsidRPr="00137223" w:rsidRDefault="00C51A47" w:rsidP="00137223">
      <w:pPr>
        <w:spacing w:after="0" w:line="240" w:lineRule="auto"/>
        <w:rPr>
          <w:rFonts w:asciiTheme="majorHAnsi" w:hAnsiTheme="majorHAnsi" w:cs="Times New Roman"/>
          <w:sz w:val="20"/>
          <w:szCs w:val="20"/>
        </w:rPr>
      </w:pPr>
      <w:r w:rsidRPr="00137223">
        <w:rPr>
          <w:rStyle w:val="FootnoteReference"/>
          <w:rFonts w:asciiTheme="majorHAnsi" w:hAnsiTheme="majorHAnsi" w:cs="Times New Roman"/>
          <w:sz w:val="20"/>
          <w:szCs w:val="20"/>
        </w:rPr>
        <w:footnoteRef/>
      </w:r>
      <w:r w:rsidRPr="00137223">
        <w:rPr>
          <w:rFonts w:asciiTheme="majorHAnsi" w:hAnsiTheme="majorHAnsi" w:cs="Times New Roman"/>
          <w:sz w:val="20"/>
          <w:szCs w:val="20"/>
        </w:rPr>
        <w:t xml:space="preserve"> Central Election Authority </w:t>
      </w:r>
      <w:r w:rsidRPr="00137223">
        <w:rPr>
          <w:rFonts w:asciiTheme="majorHAnsi" w:hAnsiTheme="majorHAnsi" w:cs="Times New Roman"/>
          <w:i/>
          <w:sz w:val="20"/>
          <w:szCs w:val="20"/>
        </w:rPr>
        <w:t>(Valmyndigheten</w:t>
      </w:r>
      <w:r w:rsidRPr="00137223">
        <w:rPr>
          <w:rFonts w:asciiTheme="majorHAnsi" w:hAnsiTheme="majorHAnsi" w:cs="Times New Roman"/>
          <w:sz w:val="20"/>
          <w:szCs w:val="20"/>
        </w:rPr>
        <w:t xml:space="preserve">) The </w:t>
      </w:r>
      <w:r w:rsidRPr="00137223">
        <w:rPr>
          <w:rFonts w:asciiTheme="majorHAnsi" w:hAnsiTheme="majorHAnsi" w:cs="Times New Roman"/>
          <w:sz w:val="20"/>
          <w:szCs w:val="20"/>
          <w:lang w:val="en-GB"/>
        </w:rPr>
        <w:t>experiences of the General elections on 19 Septembe</w:t>
      </w:r>
      <w:r>
        <w:rPr>
          <w:rFonts w:asciiTheme="majorHAnsi" w:hAnsiTheme="majorHAnsi" w:cs="Times New Roman"/>
          <w:sz w:val="20"/>
          <w:szCs w:val="20"/>
          <w:lang w:val="en-GB"/>
        </w:rPr>
        <w:t>r</w:t>
      </w:r>
      <w:r w:rsidRPr="00137223">
        <w:rPr>
          <w:rFonts w:asciiTheme="majorHAnsi" w:hAnsiTheme="majorHAnsi" w:cs="Times New Roman"/>
          <w:sz w:val="20"/>
          <w:szCs w:val="20"/>
          <w:lang w:val="en-GB"/>
        </w:rPr>
        <w:t xml:space="preserve"> 2012 (</w:t>
      </w:r>
      <w:r w:rsidRPr="00137223">
        <w:rPr>
          <w:rFonts w:asciiTheme="majorHAnsi" w:hAnsiTheme="majorHAnsi" w:cs="Times New Roman"/>
          <w:i/>
          <w:sz w:val="20"/>
          <w:szCs w:val="20"/>
          <w:lang w:val="sv-SE"/>
        </w:rPr>
        <w:t>Erfarenheter</w:t>
      </w:r>
      <w:r w:rsidRPr="00137223">
        <w:rPr>
          <w:rFonts w:asciiTheme="majorHAnsi" w:hAnsiTheme="majorHAnsi" w:cs="Times New Roman"/>
          <w:i/>
          <w:sz w:val="20"/>
          <w:szCs w:val="20"/>
        </w:rPr>
        <w:t xml:space="preserve"> från valen den 19 september 2010</w:t>
      </w:r>
      <w:r w:rsidRPr="00137223">
        <w:rPr>
          <w:rFonts w:asciiTheme="majorHAnsi" w:hAnsiTheme="majorHAnsi" w:cs="Times New Roman"/>
          <w:sz w:val="20"/>
          <w:szCs w:val="20"/>
        </w:rPr>
        <w:t xml:space="preserve">),  </w:t>
      </w:r>
      <w:r w:rsidRPr="00137223">
        <w:rPr>
          <w:rFonts w:asciiTheme="majorHAnsi" w:hAnsiTheme="majorHAnsi" w:cs="Times New Roman"/>
          <w:sz w:val="20"/>
          <w:szCs w:val="20"/>
          <w:lang w:val="en-GB"/>
        </w:rPr>
        <w:t>Report 2011:1 (</w:t>
      </w:r>
      <w:r w:rsidRPr="00137223">
        <w:rPr>
          <w:rFonts w:asciiTheme="majorHAnsi" w:hAnsiTheme="majorHAnsi" w:cs="Times New Roman"/>
          <w:i/>
          <w:sz w:val="20"/>
          <w:szCs w:val="20"/>
          <w:lang w:val="en-GB"/>
        </w:rPr>
        <w:t>Rapport 2011:1</w:t>
      </w:r>
      <w:r w:rsidRPr="00137223">
        <w:rPr>
          <w:rFonts w:asciiTheme="majorHAnsi" w:hAnsiTheme="majorHAnsi" w:cs="Times New Roman"/>
          <w:sz w:val="20"/>
          <w:szCs w:val="20"/>
          <w:lang w:val="en-GB"/>
        </w:rPr>
        <w:t xml:space="preserve">), available at: </w:t>
      </w:r>
      <w:hyperlink r:id="rId76" w:history="1">
        <w:r w:rsidRPr="00137223">
          <w:rPr>
            <w:rStyle w:val="Hyperlink"/>
            <w:rFonts w:asciiTheme="majorHAnsi" w:hAnsiTheme="majorHAnsi"/>
            <w:sz w:val="20"/>
            <w:szCs w:val="20"/>
          </w:rPr>
          <w:t>www.val.se/om_oss/rapporter/rapport_2011_1_erfarenheter_2010.pdf</w:t>
        </w:r>
      </w:hyperlink>
      <w:r>
        <w:rPr>
          <w:rFonts w:asciiTheme="majorHAnsi" w:hAnsiTheme="majorHAnsi" w:cs="Times New Roman"/>
          <w:sz w:val="20"/>
          <w:szCs w:val="20"/>
          <w:lang w:val="en-GB"/>
        </w:rPr>
        <w:t xml:space="preserve"> </w:t>
      </w:r>
    </w:p>
  </w:footnote>
  <w:footnote w:id="83">
    <w:p w14:paraId="30B249ED" w14:textId="1960A7FF" w:rsidR="00C51A47" w:rsidRPr="00137223" w:rsidRDefault="00C51A47" w:rsidP="00137223">
      <w:pPr>
        <w:spacing w:after="0" w:line="240" w:lineRule="auto"/>
        <w:rPr>
          <w:rFonts w:asciiTheme="majorHAnsi" w:hAnsiTheme="majorHAnsi" w:cs="Times New Roman"/>
          <w:sz w:val="20"/>
          <w:szCs w:val="20"/>
        </w:rPr>
      </w:pPr>
      <w:r w:rsidRPr="00137223">
        <w:rPr>
          <w:rStyle w:val="FootnoteReference"/>
          <w:rFonts w:asciiTheme="majorHAnsi" w:hAnsiTheme="majorHAnsi" w:cs="Times New Roman"/>
          <w:sz w:val="20"/>
          <w:szCs w:val="20"/>
        </w:rPr>
        <w:footnoteRef/>
      </w:r>
      <w:r w:rsidRPr="00137223">
        <w:rPr>
          <w:rFonts w:asciiTheme="majorHAnsi" w:hAnsiTheme="majorHAnsi" w:cs="Times New Roman"/>
          <w:sz w:val="20"/>
          <w:szCs w:val="20"/>
        </w:rPr>
        <w:t xml:space="preserve"> Central Election Authority </w:t>
      </w:r>
      <w:r w:rsidRPr="00137223">
        <w:rPr>
          <w:rFonts w:asciiTheme="majorHAnsi" w:hAnsiTheme="majorHAnsi" w:cs="Times New Roman"/>
          <w:i/>
          <w:sz w:val="20"/>
          <w:szCs w:val="20"/>
        </w:rPr>
        <w:t>(Valmyndigheten</w:t>
      </w:r>
      <w:r w:rsidRPr="00137223">
        <w:rPr>
          <w:rFonts w:asciiTheme="majorHAnsi" w:hAnsiTheme="majorHAnsi" w:cs="Times New Roman"/>
          <w:sz w:val="20"/>
          <w:szCs w:val="20"/>
        </w:rPr>
        <w:t xml:space="preserve">) The </w:t>
      </w:r>
      <w:r w:rsidRPr="00137223">
        <w:rPr>
          <w:rFonts w:asciiTheme="majorHAnsi" w:hAnsiTheme="majorHAnsi" w:cs="Times New Roman"/>
          <w:sz w:val="20"/>
          <w:szCs w:val="20"/>
          <w:lang w:val="en-GB"/>
        </w:rPr>
        <w:t>experiences of the General elections on 19 September 2012 (</w:t>
      </w:r>
      <w:r w:rsidRPr="00137223">
        <w:rPr>
          <w:rFonts w:asciiTheme="majorHAnsi" w:hAnsiTheme="majorHAnsi" w:cs="Times New Roman"/>
          <w:i/>
          <w:sz w:val="20"/>
          <w:szCs w:val="20"/>
          <w:lang w:val="sv-SE"/>
        </w:rPr>
        <w:t>Erfarenheter</w:t>
      </w:r>
      <w:r w:rsidRPr="00137223">
        <w:rPr>
          <w:rFonts w:asciiTheme="majorHAnsi" w:hAnsiTheme="majorHAnsi" w:cs="Times New Roman"/>
          <w:i/>
          <w:sz w:val="20"/>
          <w:szCs w:val="20"/>
        </w:rPr>
        <w:t xml:space="preserve"> från valen den 19 september 2010</w:t>
      </w:r>
      <w:r w:rsidRPr="00137223">
        <w:rPr>
          <w:rFonts w:asciiTheme="majorHAnsi" w:hAnsiTheme="majorHAnsi" w:cs="Times New Roman"/>
          <w:sz w:val="20"/>
          <w:szCs w:val="20"/>
        </w:rPr>
        <w:t xml:space="preserve">),  </w:t>
      </w:r>
      <w:r w:rsidRPr="00137223">
        <w:rPr>
          <w:rFonts w:asciiTheme="majorHAnsi" w:hAnsiTheme="majorHAnsi" w:cs="Times New Roman"/>
          <w:sz w:val="20"/>
          <w:szCs w:val="20"/>
          <w:lang w:val="en-GB"/>
        </w:rPr>
        <w:t>Report 2011:1 (</w:t>
      </w:r>
      <w:r w:rsidRPr="00137223">
        <w:rPr>
          <w:rFonts w:asciiTheme="majorHAnsi" w:hAnsiTheme="majorHAnsi" w:cs="Times New Roman"/>
          <w:i/>
          <w:sz w:val="20"/>
          <w:szCs w:val="20"/>
          <w:lang w:val="en-GB"/>
        </w:rPr>
        <w:t>Rapport 2011:1</w:t>
      </w:r>
      <w:r w:rsidRPr="00137223">
        <w:rPr>
          <w:rFonts w:asciiTheme="majorHAnsi" w:hAnsiTheme="majorHAnsi" w:cs="Times New Roman"/>
          <w:sz w:val="20"/>
          <w:szCs w:val="20"/>
          <w:lang w:val="en-GB"/>
        </w:rPr>
        <w:t xml:space="preserve">), p. 25-26, available at: </w:t>
      </w:r>
      <w:hyperlink r:id="rId77" w:history="1">
        <w:r w:rsidRPr="00137223">
          <w:rPr>
            <w:rStyle w:val="Hyperlink"/>
            <w:rFonts w:asciiTheme="majorHAnsi" w:hAnsiTheme="majorHAnsi"/>
            <w:sz w:val="20"/>
            <w:szCs w:val="20"/>
          </w:rPr>
          <w:t>www.val.se/om_oss/rapporter/rapport_2011_1_erfarenheter_2010.pdf</w:t>
        </w:r>
      </w:hyperlink>
      <w:r>
        <w:rPr>
          <w:rFonts w:asciiTheme="majorHAnsi" w:hAnsiTheme="majorHAnsi" w:cs="Times New Roman"/>
          <w:sz w:val="20"/>
          <w:szCs w:val="20"/>
          <w:lang w:val="en-GB"/>
        </w:rPr>
        <w:t xml:space="preserve"> </w:t>
      </w:r>
    </w:p>
  </w:footnote>
  <w:footnote w:id="84">
    <w:p w14:paraId="42CAE782" w14:textId="0C72BFDA" w:rsidR="00C51A47" w:rsidRPr="001915EE" w:rsidRDefault="00C51A47" w:rsidP="00667319">
      <w:pPr>
        <w:rPr>
          <w:rFonts w:ascii="Times New Roman" w:hAnsi="Times New Roman" w:cs="Times New Roman"/>
          <w:sz w:val="18"/>
          <w:szCs w:val="18"/>
        </w:rPr>
      </w:pPr>
      <w:r w:rsidRPr="00137223">
        <w:rPr>
          <w:rStyle w:val="FootnoteReference"/>
          <w:rFonts w:asciiTheme="majorHAnsi" w:hAnsiTheme="majorHAnsi" w:cs="Times New Roman"/>
          <w:sz w:val="20"/>
          <w:szCs w:val="20"/>
        </w:rPr>
        <w:footnoteRef/>
      </w:r>
      <w:r w:rsidRPr="00137223">
        <w:rPr>
          <w:rFonts w:asciiTheme="majorHAnsi" w:hAnsiTheme="majorHAnsi" w:cs="Times New Roman"/>
          <w:sz w:val="20"/>
          <w:szCs w:val="20"/>
        </w:rPr>
        <w:t xml:space="preserve"> </w:t>
      </w:r>
      <w:r>
        <w:rPr>
          <w:rFonts w:asciiTheme="majorHAnsi" w:hAnsiTheme="majorHAnsi" w:cs="Times New Roman"/>
          <w:sz w:val="20"/>
          <w:szCs w:val="20"/>
          <w:lang w:val="sv-SE"/>
        </w:rPr>
        <w:t xml:space="preserve">Central Election Authority </w:t>
      </w:r>
      <w:r w:rsidRPr="00137223">
        <w:rPr>
          <w:rFonts w:asciiTheme="majorHAnsi" w:hAnsiTheme="majorHAnsi" w:cs="Times New Roman"/>
          <w:i/>
          <w:sz w:val="20"/>
          <w:szCs w:val="20"/>
        </w:rPr>
        <w:t>(Valmyndigheten</w:t>
      </w:r>
      <w:r w:rsidRPr="00137223">
        <w:rPr>
          <w:rFonts w:asciiTheme="majorHAnsi" w:hAnsiTheme="majorHAnsi" w:cs="Times New Roman"/>
          <w:sz w:val="20"/>
          <w:szCs w:val="20"/>
        </w:rPr>
        <w:t xml:space="preserve">) The </w:t>
      </w:r>
      <w:r w:rsidRPr="00137223">
        <w:rPr>
          <w:rFonts w:asciiTheme="majorHAnsi" w:hAnsiTheme="majorHAnsi" w:cs="Times New Roman"/>
          <w:sz w:val="20"/>
          <w:szCs w:val="20"/>
          <w:lang w:val="en-GB"/>
        </w:rPr>
        <w:t xml:space="preserve">experiences of the </w:t>
      </w:r>
      <w:r>
        <w:rPr>
          <w:rFonts w:asciiTheme="majorHAnsi" w:hAnsiTheme="majorHAnsi" w:cs="Times New Roman"/>
          <w:sz w:val="20"/>
          <w:szCs w:val="20"/>
          <w:lang w:val="en-GB"/>
        </w:rPr>
        <w:t>General elections on 19 Septemb</w:t>
      </w:r>
      <w:r w:rsidRPr="00137223">
        <w:rPr>
          <w:rFonts w:asciiTheme="majorHAnsi" w:hAnsiTheme="majorHAnsi" w:cs="Times New Roman"/>
          <w:sz w:val="20"/>
          <w:szCs w:val="20"/>
          <w:lang w:val="en-GB"/>
        </w:rPr>
        <w:t>e</w:t>
      </w:r>
      <w:r>
        <w:rPr>
          <w:rFonts w:asciiTheme="majorHAnsi" w:hAnsiTheme="majorHAnsi" w:cs="Times New Roman"/>
          <w:sz w:val="20"/>
          <w:szCs w:val="20"/>
          <w:lang w:val="en-GB"/>
        </w:rPr>
        <w:t>r</w:t>
      </w:r>
      <w:r w:rsidRPr="00137223">
        <w:rPr>
          <w:rFonts w:asciiTheme="majorHAnsi" w:hAnsiTheme="majorHAnsi" w:cs="Times New Roman"/>
          <w:sz w:val="20"/>
          <w:szCs w:val="20"/>
          <w:lang w:val="en-GB"/>
        </w:rPr>
        <w:t xml:space="preserve"> 2012 (</w:t>
      </w:r>
      <w:r w:rsidRPr="00137223">
        <w:rPr>
          <w:rFonts w:asciiTheme="majorHAnsi" w:hAnsiTheme="majorHAnsi" w:cs="Times New Roman"/>
          <w:i/>
          <w:sz w:val="20"/>
          <w:szCs w:val="20"/>
          <w:lang w:val="sv-SE"/>
        </w:rPr>
        <w:t>Erfarenheter</w:t>
      </w:r>
      <w:r w:rsidRPr="00137223">
        <w:rPr>
          <w:rFonts w:asciiTheme="majorHAnsi" w:hAnsiTheme="majorHAnsi" w:cs="Times New Roman"/>
          <w:i/>
          <w:sz w:val="20"/>
          <w:szCs w:val="20"/>
        </w:rPr>
        <w:t xml:space="preserve"> från valen den 19 september 2010</w:t>
      </w:r>
      <w:r w:rsidRPr="00137223">
        <w:rPr>
          <w:rFonts w:asciiTheme="majorHAnsi" w:hAnsiTheme="majorHAnsi" w:cs="Times New Roman"/>
          <w:sz w:val="20"/>
          <w:szCs w:val="20"/>
        </w:rPr>
        <w:t xml:space="preserve">),  </w:t>
      </w:r>
      <w:r w:rsidRPr="00137223">
        <w:rPr>
          <w:rFonts w:asciiTheme="majorHAnsi" w:hAnsiTheme="majorHAnsi" w:cs="Times New Roman"/>
          <w:sz w:val="20"/>
          <w:szCs w:val="20"/>
          <w:lang w:val="en-GB"/>
        </w:rPr>
        <w:t>Report 2011:1 (</w:t>
      </w:r>
      <w:r w:rsidRPr="00137223">
        <w:rPr>
          <w:rFonts w:asciiTheme="majorHAnsi" w:hAnsiTheme="majorHAnsi" w:cs="Times New Roman"/>
          <w:i/>
          <w:sz w:val="20"/>
          <w:szCs w:val="20"/>
          <w:lang w:val="en-GB"/>
        </w:rPr>
        <w:t>Rapport 2011:1</w:t>
      </w:r>
      <w:r w:rsidRPr="00137223">
        <w:rPr>
          <w:rFonts w:asciiTheme="majorHAnsi" w:hAnsiTheme="majorHAnsi" w:cs="Times New Roman"/>
          <w:sz w:val="20"/>
          <w:szCs w:val="20"/>
          <w:lang w:val="en-GB"/>
        </w:rPr>
        <w:t xml:space="preserve">), p. 25-26, available at: </w:t>
      </w:r>
      <w:hyperlink r:id="rId78" w:history="1">
        <w:r w:rsidRPr="00137223">
          <w:rPr>
            <w:rStyle w:val="Hyperlink"/>
            <w:rFonts w:asciiTheme="majorHAnsi" w:hAnsiTheme="majorHAnsi"/>
            <w:sz w:val="20"/>
            <w:szCs w:val="20"/>
          </w:rPr>
          <w:t>www.val.se/om_oss/rapporter/rapport_2011_1_erfarenheter_2010.pdf</w:t>
        </w:r>
      </w:hyperlink>
      <w:r>
        <w:rPr>
          <w:rFonts w:asciiTheme="majorHAnsi" w:hAnsiTheme="majorHAnsi" w:cs="Times New Roman"/>
          <w:sz w:val="20"/>
          <w:szCs w:val="20"/>
          <w:lang w:val="en-GB"/>
        </w:rPr>
        <w:t xml:space="preserve"> </w:t>
      </w:r>
    </w:p>
  </w:footnote>
  <w:footnote w:id="85">
    <w:p w14:paraId="34D93AF9" w14:textId="685C610F" w:rsidR="00C51A47" w:rsidRPr="00137223" w:rsidRDefault="00C51A47" w:rsidP="004157F3">
      <w:pPr>
        <w:pStyle w:val="FootnoteText"/>
        <w:rPr>
          <w:rFonts w:ascii="Calibri" w:hAnsi="Calibri" w:cs="Times New Roman"/>
          <w:lang w:val="sv-SE"/>
        </w:rPr>
      </w:pPr>
      <w:r w:rsidRPr="00137223">
        <w:rPr>
          <w:rStyle w:val="FootnoteReference"/>
          <w:rFonts w:ascii="Calibri" w:hAnsi="Calibri" w:cs="Times New Roman"/>
        </w:rPr>
        <w:footnoteRef/>
      </w:r>
      <w:r>
        <w:rPr>
          <w:rFonts w:ascii="Calibri" w:hAnsi="Calibri" w:cs="Times New Roman"/>
          <w:lang w:val="sv-SE"/>
        </w:rPr>
        <w:t xml:space="preserve"> E-</w:t>
      </w:r>
      <w:r w:rsidRPr="00137223">
        <w:rPr>
          <w:rFonts w:ascii="Calibri" w:hAnsi="Calibri" w:cs="Times New Roman"/>
          <w:lang w:val="sv-SE"/>
        </w:rPr>
        <w:t xml:space="preserve">mail </w:t>
      </w:r>
      <w:r>
        <w:rPr>
          <w:rFonts w:ascii="Calibri" w:hAnsi="Calibri" w:cs="Times New Roman"/>
        </w:rPr>
        <w:t>from</w:t>
      </w:r>
      <w:r w:rsidRPr="00137223">
        <w:rPr>
          <w:rFonts w:ascii="Calibri" w:hAnsi="Calibri" w:cs="Times New Roman"/>
        </w:rPr>
        <w:t xml:space="preserve"> the Swedish Agency for Disability Policy Co-ordination (</w:t>
      </w:r>
      <w:r w:rsidRPr="00137223">
        <w:rPr>
          <w:rFonts w:ascii="Calibri" w:hAnsi="Calibri" w:cs="Times New Roman"/>
          <w:i/>
        </w:rPr>
        <w:t>Handisam</w:t>
      </w:r>
      <w:r w:rsidRPr="00137223">
        <w:rPr>
          <w:rFonts w:ascii="Calibri" w:hAnsi="Calibri" w:cs="Times New Roman"/>
        </w:rPr>
        <w:t xml:space="preserve">), </w:t>
      </w:r>
      <w:r>
        <w:rPr>
          <w:rFonts w:ascii="Calibri" w:hAnsi="Calibri" w:cs="Times New Roman"/>
          <w:lang w:val="sv-SE"/>
        </w:rPr>
        <w:t>23 August 2013</w:t>
      </w:r>
    </w:p>
  </w:footnote>
  <w:footnote w:id="86">
    <w:p w14:paraId="0CB82CF0" w14:textId="3472F1CA" w:rsidR="00C51A47" w:rsidRPr="00137223" w:rsidRDefault="00C51A47" w:rsidP="004157F3">
      <w:pPr>
        <w:pStyle w:val="FootnoteText"/>
        <w:rPr>
          <w:rFonts w:ascii="Calibri" w:hAnsi="Calibri" w:cs="Times New Roman"/>
          <w:lang w:val="sv-SE"/>
        </w:rPr>
      </w:pPr>
      <w:r w:rsidRPr="00137223">
        <w:rPr>
          <w:rStyle w:val="FootnoteReference"/>
          <w:rFonts w:ascii="Calibri" w:hAnsi="Calibri" w:cs="Times New Roman"/>
        </w:rPr>
        <w:footnoteRef/>
      </w:r>
      <w:r>
        <w:rPr>
          <w:rFonts w:ascii="Calibri" w:hAnsi="Calibri" w:cs="Times New Roman"/>
          <w:lang w:val="sv-SE"/>
        </w:rPr>
        <w:t xml:space="preserve"> E-Mail </w:t>
      </w:r>
      <w:r>
        <w:rPr>
          <w:rFonts w:ascii="Calibri" w:hAnsi="Calibri" w:cs="Times New Roman"/>
        </w:rPr>
        <w:t>from</w:t>
      </w:r>
      <w:r w:rsidRPr="00137223">
        <w:rPr>
          <w:rFonts w:ascii="Calibri" w:hAnsi="Calibri" w:cs="Times New Roman"/>
        </w:rPr>
        <w:t xml:space="preserve"> the Swedish Agency for Disability Policy Co-ordination (</w:t>
      </w:r>
      <w:r w:rsidRPr="00137223">
        <w:rPr>
          <w:rFonts w:ascii="Calibri" w:hAnsi="Calibri" w:cs="Times New Roman"/>
          <w:i/>
        </w:rPr>
        <w:t>Handisam</w:t>
      </w:r>
      <w:r w:rsidRPr="00137223">
        <w:rPr>
          <w:rFonts w:ascii="Calibri" w:hAnsi="Calibri" w:cs="Times New Roman"/>
        </w:rPr>
        <w:t xml:space="preserve">), </w:t>
      </w:r>
      <w:r>
        <w:rPr>
          <w:rFonts w:ascii="Calibri" w:hAnsi="Calibri" w:cs="Times New Roman"/>
          <w:lang w:val="sv-SE"/>
        </w:rPr>
        <w:t>23 August 2013</w:t>
      </w:r>
    </w:p>
  </w:footnote>
  <w:footnote w:id="87">
    <w:p w14:paraId="10A0BBCC" w14:textId="4A31762E" w:rsidR="00C51A47" w:rsidRPr="00137223" w:rsidRDefault="00C51A47" w:rsidP="004157F3">
      <w:pPr>
        <w:pStyle w:val="FootnoteText"/>
        <w:rPr>
          <w:rFonts w:ascii="Calibri" w:hAnsi="Calibri" w:cs="Times New Roman"/>
          <w:lang w:val="sv-SE"/>
        </w:rPr>
      </w:pPr>
      <w:r w:rsidRPr="00137223">
        <w:rPr>
          <w:rStyle w:val="FootnoteReference"/>
          <w:rFonts w:ascii="Calibri" w:hAnsi="Calibri" w:cs="Times New Roman"/>
        </w:rPr>
        <w:footnoteRef/>
      </w:r>
      <w:r w:rsidRPr="00137223">
        <w:rPr>
          <w:rFonts w:ascii="Calibri" w:hAnsi="Calibri" w:cs="Times New Roman"/>
        </w:rPr>
        <w:t xml:space="preserve"> </w:t>
      </w:r>
      <w:r w:rsidRPr="00137223">
        <w:rPr>
          <w:rFonts w:ascii="Calibri" w:hAnsi="Calibri" w:cs="Times New Roman"/>
          <w:lang w:val="sv-SE"/>
        </w:rPr>
        <w:t xml:space="preserve">Sweden, </w:t>
      </w:r>
      <w:r w:rsidRPr="00137223">
        <w:rPr>
          <w:rFonts w:ascii="Calibri" w:hAnsi="Calibri" w:cs="Times New Roman"/>
        </w:rPr>
        <w:t>E</w:t>
      </w:r>
      <w:r w:rsidRPr="009F1322">
        <w:rPr>
          <w:rFonts w:ascii="Calibri" w:hAnsi="Calibri" w:cs="Times New Roman"/>
        </w:rPr>
        <w:t>-voting and other electoral issues SOU 2013:24 (</w:t>
      </w:r>
      <w:r w:rsidRPr="009F1322">
        <w:rPr>
          <w:rFonts w:ascii="Calibri" w:eastAsia="Times New Roman" w:hAnsi="Calibri" w:cs="Times New Roman"/>
          <w:i/>
          <w:shd w:val="clear" w:color="auto" w:fill="FFFFFF"/>
          <w:lang w:val="sv-SE" w:eastAsia="sv-SE"/>
        </w:rPr>
        <w:t>E-röstning och andra valfrågor, SOU 2013:24</w:t>
      </w:r>
      <w:r w:rsidRPr="009F1322">
        <w:rPr>
          <w:rFonts w:ascii="Calibri" w:eastAsia="Times New Roman" w:hAnsi="Calibri" w:cs="Times New Roman"/>
          <w:shd w:val="clear" w:color="auto" w:fill="FFFFFF"/>
          <w:lang w:val="sv-SE" w:eastAsia="sv-SE"/>
        </w:rPr>
        <w:t xml:space="preserve">), p. 162, </w:t>
      </w:r>
      <w:r w:rsidRPr="00137223">
        <w:rPr>
          <w:rFonts w:ascii="Calibri" w:eastAsia="Times New Roman" w:hAnsi="Calibri" w:cs="Times New Roman"/>
          <w:color w:val="333333"/>
          <w:shd w:val="clear" w:color="auto" w:fill="FFFFFF"/>
          <w:lang w:val="sv-SE" w:eastAsia="sv-SE"/>
        </w:rPr>
        <w:t xml:space="preserve">available at: </w:t>
      </w:r>
      <w:hyperlink r:id="rId79" w:history="1">
        <w:r w:rsidRPr="00137223">
          <w:rPr>
            <w:rStyle w:val="Hyperlink"/>
            <w:rFonts w:ascii="Calibri" w:hAnsi="Calibri"/>
          </w:rPr>
          <w:t>www.regeringen.se/content/1/c6/21/48/78/89002b33.pdf</w:t>
        </w:r>
      </w:hyperlink>
      <w:r>
        <w:rPr>
          <w:rFonts w:ascii="Calibri" w:eastAsia="Times New Roman" w:hAnsi="Calibri" w:cs="Times New Roman"/>
          <w:color w:val="333333"/>
          <w:shd w:val="clear" w:color="auto" w:fill="FFFFFF"/>
          <w:lang w:val="sv-SE" w:eastAsia="sv-SE"/>
        </w:rPr>
        <w:t xml:space="preserve"> </w:t>
      </w:r>
    </w:p>
  </w:footnote>
  <w:footnote w:id="88">
    <w:p w14:paraId="015134F7" w14:textId="740E0BA3" w:rsidR="00C51A47" w:rsidRPr="00137223" w:rsidRDefault="00C51A47" w:rsidP="00137223">
      <w:pPr>
        <w:spacing w:after="0" w:line="240" w:lineRule="auto"/>
        <w:rPr>
          <w:rFonts w:ascii="Calibri" w:hAnsi="Calibri" w:cs="Times New Roman"/>
          <w:sz w:val="20"/>
          <w:szCs w:val="20"/>
          <w:lang w:val="sv-SE"/>
        </w:rPr>
      </w:pPr>
      <w:r w:rsidRPr="00137223">
        <w:rPr>
          <w:rStyle w:val="FootnoteReference"/>
          <w:rFonts w:ascii="Calibri" w:hAnsi="Calibri" w:cs="Times New Roman"/>
          <w:sz w:val="20"/>
          <w:szCs w:val="20"/>
        </w:rPr>
        <w:footnoteRef/>
      </w:r>
      <w:r w:rsidRPr="00137223">
        <w:rPr>
          <w:rFonts w:ascii="Calibri" w:hAnsi="Calibri" w:cs="Times New Roman"/>
          <w:sz w:val="20"/>
          <w:szCs w:val="20"/>
          <w:lang w:val="sv-SE"/>
        </w:rPr>
        <w:t xml:space="preserve"> Sweden, </w:t>
      </w:r>
      <w:r w:rsidRPr="00137223">
        <w:rPr>
          <w:rFonts w:ascii="Calibri" w:hAnsi="Calibri" w:cs="Times New Roman"/>
          <w:color w:val="000000"/>
          <w:sz w:val="20"/>
          <w:szCs w:val="20"/>
          <w:lang w:val="sv-SE"/>
        </w:rPr>
        <w:t>Valprövningsnämnden (</w:t>
      </w:r>
      <w:r w:rsidRPr="00137223">
        <w:rPr>
          <w:rFonts w:ascii="Calibri" w:hAnsi="Calibri" w:cs="Times New Roman"/>
          <w:i/>
          <w:color w:val="000000"/>
          <w:sz w:val="20"/>
          <w:szCs w:val="20"/>
          <w:lang w:val="sv-SE"/>
        </w:rPr>
        <w:t>Erfarenheter av prövningen av överklaganden i 2010 års val</w:t>
      </w:r>
      <w:r w:rsidRPr="00137223">
        <w:rPr>
          <w:rFonts w:ascii="Calibri" w:hAnsi="Calibri" w:cs="Times New Roman"/>
          <w:color w:val="000000"/>
          <w:sz w:val="20"/>
          <w:szCs w:val="20"/>
          <w:lang w:val="sv-SE"/>
        </w:rPr>
        <w:t xml:space="preserve">) (2011), available at: </w:t>
      </w:r>
      <w:hyperlink r:id="rId80" w:history="1">
        <w:r w:rsidRPr="00137223">
          <w:rPr>
            <w:rStyle w:val="Hyperlink"/>
            <w:rFonts w:ascii="Calibri" w:hAnsi="Calibri"/>
            <w:sz w:val="20"/>
            <w:szCs w:val="20"/>
          </w:rPr>
          <w:t>www.skl.se/MediaBinaryLoader.axd?MediaArchive_FileID=cae57803-c337-446f-8c3b-9cf70195c658&amp;FileName=PM-erfarenheter-valpr%C3%B6vningsn%C3%A4mndens-rapport-%C3%B6verklaganden-2010-%C3%A5rs-allm%C3%A4nna-val+.pdf</w:t>
        </w:r>
      </w:hyperlink>
      <w:r>
        <w:rPr>
          <w:rFonts w:ascii="Calibri" w:hAnsi="Calibri" w:cs="Times New Roman"/>
          <w:color w:val="000000"/>
          <w:sz w:val="20"/>
          <w:szCs w:val="20"/>
          <w:lang w:val="sv-SE"/>
        </w:rPr>
        <w:t xml:space="preserve"> </w:t>
      </w:r>
    </w:p>
  </w:footnote>
  <w:footnote w:id="89">
    <w:p w14:paraId="23698F85" w14:textId="4995A93A" w:rsidR="00C51A47" w:rsidRPr="00137223" w:rsidRDefault="00C51A47" w:rsidP="004157F3">
      <w:pPr>
        <w:pStyle w:val="FootnoteText"/>
        <w:rPr>
          <w:rFonts w:ascii="Calibri" w:hAnsi="Calibri" w:cs="Times New Roman"/>
          <w:lang w:val="sv-SE"/>
        </w:rPr>
      </w:pPr>
      <w:r w:rsidRPr="009F1322">
        <w:rPr>
          <w:rStyle w:val="FootnoteReference"/>
          <w:rFonts w:ascii="Calibri" w:hAnsi="Calibri" w:cs="Times New Roman"/>
        </w:rPr>
        <w:footnoteRef/>
      </w:r>
      <w:r w:rsidRPr="009F1322">
        <w:rPr>
          <w:rFonts w:ascii="Calibri" w:hAnsi="Calibri" w:cs="Times New Roman"/>
        </w:rPr>
        <w:t xml:space="preserve"> </w:t>
      </w:r>
      <w:r w:rsidRPr="009F1322">
        <w:rPr>
          <w:rFonts w:ascii="Calibri" w:hAnsi="Calibri" w:cs="Times New Roman"/>
          <w:lang w:val="sv-SE"/>
        </w:rPr>
        <w:t xml:space="preserve">Sweden, </w:t>
      </w:r>
      <w:r w:rsidRPr="009F1322">
        <w:rPr>
          <w:rFonts w:ascii="Calibri" w:hAnsi="Calibri" w:cs="Times New Roman"/>
        </w:rPr>
        <w:t>E-voting and other electoral issues SOU 2013:24 (</w:t>
      </w:r>
      <w:r w:rsidRPr="009F1322">
        <w:rPr>
          <w:rFonts w:ascii="Calibri" w:eastAsia="Times New Roman" w:hAnsi="Calibri" w:cs="Times New Roman"/>
          <w:i/>
          <w:shd w:val="clear" w:color="auto" w:fill="FFFFFF"/>
          <w:lang w:val="sv-SE" w:eastAsia="sv-SE"/>
        </w:rPr>
        <w:t>E-röstning och andra valfrågor, SOU 2013:24</w:t>
      </w:r>
      <w:r w:rsidRPr="009F1322">
        <w:rPr>
          <w:rFonts w:ascii="Calibri" w:eastAsia="Times New Roman" w:hAnsi="Calibri" w:cs="Times New Roman"/>
          <w:shd w:val="clear" w:color="auto" w:fill="FFFFFF"/>
          <w:lang w:val="sv-SE" w:eastAsia="sv-SE"/>
        </w:rPr>
        <w:t xml:space="preserve">), p. 162, available at: </w:t>
      </w:r>
      <w:hyperlink r:id="rId81" w:history="1">
        <w:r w:rsidRPr="00137223">
          <w:rPr>
            <w:rStyle w:val="Hyperlink"/>
            <w:rFonts w:ascii="Calibri" w:hAnsi="Calibri"/>
          </w:rPr>
          <w:t>www.regeringen.se/content/1/c6/21/48/78/89002b33.pdf</w:t>
        </w:r>
      </w:hyperlink>
      <w:r>
        <w:rPr>
          <w:rFonts w:ascii="Calibri" w:eastAsia="Times New Roman" w:hAnsi="Calibri" w:cs="Times New Roman"/>
          <w:color w:val="333333"/>
          <w:shd w:val="clear" w:color="auto" w:fill="FFFFFF"/>
          <w:lang w:val="sv-SE" w:eastAsia="sv-SE"/>
        </w:rPr>
        <w:t xml:space="preserve"> </w:t>
      </w:r>
    </w:p>
  </w:footnote>
  <w:footnote w:id="90">
    <w:p w14:paraId="23B3A61B" w14:textId="0EC4068C" w:rsidR="00C51A47" w:rsidRPr="00345CF6" w:rsidRDefault="00C51A47" w:rsidP="00667319">
      <w:pPr>
        <w:pStyle w:val="FootnoteText"/>
        <w:rPr>
          <w:rFonts w:ascii="Times New Roman" w:hAnsi="Times New Roman" w:cs="Times New Roman"/>
          <w:sz w:val="18"/>
          <w:szCs w:val="18"/>
          <w:lang w:val="sv-SE"/>
        </w:rPr>
      </w:pPr>
      <w:r w:rsidRPr="009F1322">
        <w:rPr>
          <w:rStyle w:val="FootnoteReference"/>
          <w:rFonts w:ascii="Calibri" w:hAnsi="Calibri" w:cs="Times New Roman"/>
        </w:rPr>
        <w:footnoteRef/>
      </w:r>
      <w:r w:rsidRPr="009F1322">
        <w:rPr>
          <w:rFonts w:ascii="Calibri" w:hAnsi="Calibri" w:cs="Times New Roman"/>
        </w:rPr>
        <w:t xml:space="preserve"> </w:t>
      </w:r>
      <w:r w:rsidRPr="009F1322">
        <w:rPr>
          <w:rFonts w:ascii="Calibri" w:hAnsi="Calibri" w:cs="Times New Roman"/>
          <w:lang w:val="sv-SE"/>
        </w:rPr>
        <w:t xml:space="preserve">Sweden, </w:t>
      </w:r>
      <w:r w:rsidRPr="009F1322">
        <w:rPr>
          <w:rFonts w:ascii="Calibri" w:hAnsi="Calibri" w:cs="Times New Roman"/>
        </w:rPr>
        <w:t>E-voting and other electoral issues SOU 2013:24 (</w:t>
      </w:r>
      <w:r w:rsidRPr="009F1322">
        <w:rPr>
          <w:rFonts w:ascii="Calibri" w:eastAsia="Times New Roman" w:hAnsi="Calibri" w:cs="Times New Roman"/>
          <w:i/>
          <w:shd w:val="clear" w:color="auto" w:fill="FFFFFF"/>
          <w:lang w:val="sv-SE" w:eastAsia="sv-SE"/>
        </w:rPr>
        <w:t>E-röstning och andra valfrågor, SOU 2013:24</w:t>
      </w:r>
      <w:r w:rsidRPr="009F1322">
        <w:rPr>
          <w:rFonts w:ascii="Calibri" w:eastAsia="Times New Roman" w:hAnsi="Calibri" w:cs="Times New Roman"/>
          <w:shd w:val="clear" w:color="auto" w:fill="FFFFFF"/>
          <w:lang w:val="sv-SE" w:eastAsia="sv-SE"/>
        </w:rPr>
        <w:t xml:space="preserve">), p. 162, available at: </w:t>
      </w:r>
      <w:hyperlink r:id="rId82" w:history="1">
        <w:r w:rsidRPr="00137223">
          <w:rPr>
            <w:rStyle w:val="Hyperlink"/>
            <w:rFonts w:ascii="Calibri" w:hAnsi="Calibri"/>
          </w:rPr>
          <w:t>www.regeringen.se/content/1/c6/21/48/78/89002b33.pdf</w:t>
        </w:r>
      </w:hyperlink>
      <w:r>
        <w:rPr>
          <w:rFonts w:ascii="Calibri" w:eastAsia="Times New Roman" w:hAnsi="Calibri" w:cs="Times New Roman"/>
          <w:color w:val="333333"/>
          <w:shd w:val="clear" w:color="auto" w:fill="FFFFFF"/>
          <w:lang w:val="sv-SE" w:eastAsia="sv-SE"/>
        </w:rPr>
        <w:t xml:space="preserve"> </w:t>
      </w:r>
    </w:p>
  </w:footnote>
  <w:footnote w:id="91">
    <w:p w14:paraId="3DF80F0C" w14:textId="045FB0FB" w:rsidR="00C51A47" w:rsidRPr="00137223" w:rsidRDefault="00C51A47" w:rsidP="00667319">
      <w:pPr>
        <w:pStyle w:val="FootnoteText"/>
        <w:rPr>
          <w:rFonts w:ascii="Calibri" w:hAnsi="Calibri" w:cs="Times New Roman"/>
          <w:lang w:val="sv-SE"/>
        </w:rPr>
      </w:pPr>
      <w:r w:rsidRPr="009F1322">
        <w:rPr>
          <w:rStyle w:val="FootnoteReference"/>
          <w:rFonts w:ascii="Calibri" w:hAnsi="Calibri" w:cs="Times New Roman"/>
        </w:rPr>
        <w:footnoteRef/>
      </w:r>
      <w:r w:rsidRPr="009F1322">
        <w:rPr>
          <w:rFonts w:ascii="Calibri" w:hAnsi="Calibri" w:cs="Times New Roman"/>
        </w:rPr>
        <w:t xml:space="preserve"> </w:t>
      </w:r>
      <w:r w:rsidRPr="009F1322">
        <w:rPr>
          <w:rFonts w:ascii="Calibri" w:hAnsi="Calibri" w:cs="Times New Roman"/>
          <w:lang w:val="sv-SE"/>
        </w:rPr>
        <w:t xml:space="preserve">Sweden, </w:t>
      </w:r>
      <w:r w:rsidRPr="009F1322">
        <w:rPr>
          <w:rFonts w:ascii="Calibri" w:hAnsi="Calibri" w:cs="Times New Roman"/>
        </w:rPr>
        <w:t>E-voting and other electoral issues SOU 2013:24 (</w:t>
      </w:r>
      <w:r w:rsidRPr="009F1322">
        <w:rPr>
          <w:rFonts w:ascii="Calibri" w:eastAsia="Times New Roman" w:hAnsi="Calibri" w:cs="Times New Roman"/>
          <w:i/>
          <w:shd w:val="clear" w:color="auto" w:fill="FFFFFF"/>
          <w:lang w:val="sv-SE" w:eastAsia="sv-SE"/>
        </w:rPr>
        <w:t>E-röstning och andra valfrågor, SOU 2013:24</w:t>
      </w:r>
      <w:r w:rsidRPr="009F1322">
        <w:rPr>
          <w:rFonts w:ascii="Calibri" w:eastAsia="Times New Roman" w:hAnsi="Calibri" w:cs="Times New Roman"/>
          <w:shd w:val="clear" w:color="auto" w:fill="FFFFFF"/>
          <w:lang w:val="sv-SE" w:eastAsia="sv-SE"/>
        </w:rPr>
        <w:t xml:space="preserve">), p. 162, available at: </w:t>
      </w:r>
      <w:hyperlink r:id="rId83" w:history="1">
        <w:r w:rsidRPr="00137223">
          <w:rPr>
            <w:rStyle w:val="Hyperlink"/>
            <w:rFonts w:ascii="Calibri" w:hAnsi="Calibri"/>
          </w:rPr>
          <w:t>www.regeringen.se/content/1/c6/21/48/78/89002b33.pdf</w:t>
        </w:r>
      </w:hyperlink>
      <w:r>
        <w:rPr>
          <w:rFonts w:ascii="Calibri" w:eastAsia="Times New Roman" w:hAnsi="Calibri" w:cs="Times New Roman"/>
          <w:color w:val="333333"/>
          <w:shd w:val="clear" w:color="auto" w:fill="FFFFFF"/>
          <w:lang w:val="sv-SE" w:eastAsia="sv-SE"/>
        </w:rPr>
        <w:t xml:space="preserve"> </w:t>
      </w:r>
    </w:p>
  </w:footnote>
  <w:footnote w:id="92">
    <w:p w14:paraId="70660826" w14:textId="131249F7" w:rsidR="00C51A47" w:rsidRPr="00137223" w:rsidRDefault="00C51A47" w:rsidP="00667319">
      <w:pPr>
        <w:pStyle w:val="FootnoteText"/>
        <w:rPr>
          <w:rFonts w:ascii="Calibri" w:hAnsi="Calibri" w:cs="Times New Roman"/>
          <w:lang w:val="sv-SE"/>
        </w:rPr>
      </w:pPr>
      <w:r w:rsidRPr="009F1322">
        <w:rPr>
          <w:rStyle w:val="FootnoteReference"/>
          <w:rFonts w:ascii="Calibri" w:hAnsi="Calibri" w:cs="Times New Roman"/>
        </w:rPr>
        <w:footnoteRef/>
      </w:r>
      <w:r w:rsidRPr="009F1322">
        <w:rPr>
          <w:rFonts w:ascii="Calibri" w:hAnsi="Calibri" w:cs="Times New Roman"/>
        </w:rPr>
        <w:t xml:space="preserve"> </w:t>
      </w:r>
      <w:r w:rsidRPr="009F1322">
        <w:rPr>
          <w:rFonts w:ascii="Calibri" w:hAnsi="Calibri" w:cs="Times New Roman"/>
          <w:lang w:val="sv-SE"/>
        </w:rPr>
        <w:t xml:space="preserve">Sweden, </w:t>
      </w:r>
      <w:r w:rsidRPr="009F1322">
        <w:rPr>
          <w:rFonts w:ascii="Calibri" w:hAnsi="Calibri" w:cs="Times New Roman"/>
        </w:rPr>
        <w:t>E-voting and other electoral issues SOU 2013:24 (</w:t>
      </w:r>
      <w:r w:rsidRPr="009F1322">
        <w:rPr>
          <w:rFonts w:ascii="Calibri" w:eastAsia="Times New Roman" w:hAnsi="Calibri" w:cs="Times New Roman"/>
          <w:i/>
          <w:shd w:val="clear" w:color="auto" w:fill="FFFFFF"/>
          <w:lang w:val="sv-SE" w:eastAsia="sv-SE"/>
        </w:rPr>
        <w:t>E-röstning och andra valfrågor, SOU 2013:24</w:t>
      </w:r>
      <w:r w:rsidRPr="009F1322">
        <w:rPr>
          <w:rFonts w:ascii="Calibri" w:eastAsia="Times New Roman" w:hAnsi="Calibri" w:cs="Times New Roman"/>
          <w:shd w:val="clear" w:color="auto" w:fill="FFFFFF"/>
          <w:lang w:val="sv-SE" w:eastAsia="sv-SE"/>
        </w:rPr>
        <w:t xml:space="preserve">), p. 162, available at: </w:t>
      </w:r>
      <w:hyperlink r:id="rId84" w:history="1">
        <w:r w:rsidRPr="00137223">
          <w:rPr>
            <w:rStyle w:val="Hyperlink"/>
            <w:rFonts w:ascii="Calibri" w:hAnsi="Calibri"/>
          </w:rPr>
          <w:t>www.regeringen.se/content/1/c6/21/48/78/89002b33.pdf</w:t>
        </w:r>
      </w:hyperlink>
      <w:r>
        <w:rPr>
          <w:rFonts w:ascii="Calibri" w:eastAsia="Times New Roman" w:hAnsi="Calibri" w:cs="Times New Roman"/>
          <w:color w:val="333333"/>
          <w:shd w:val="clear" w:color="auto" w:fill="FFFFFF"/>
          <w:lang w:val="sv-SE" w:eastAsia="sv-SE"/>
        </w:rPr>
        <w:t xml:space="preserve"> </w:t>
      </w:r>
    </w:p>
  </w:footnote>
  <w:footnote w:id="93">
    <w:p w14:paraId="15539896" w14:textId="2B5C8A96" w:rsidR="00C51A47" w:rsidRPr="00137223" w:rsidRDefault="00C51A47" w:rsidP="00137223">
      <w:pPr>
        <w:shd w:val="clear" w:color="auto" w:fill="FFFFFF"/>
        <w:spacing w:after="0" w:line="240" w:lineRule="auto"/>
        <w:rPr>
          <w:rFonts w:ascii="Calibri" w:hAnsi="Calibri" w:cs="Times New Roman"/>
          <w:color w:val="000000"/>
          <w:sz w:val="20"/>
          <w:szCs w:val="20"/>
          <w:lang w:val="sv-SE"/>
        </w:rPr>
      </w:pPr>
      <w:r w:rsidRPr="00137223">
        <w:rPr>
          <w:rStyle w:val="FootnoteReference"/>
          <w:rFonts w:ascii="Calibri" w:hAnsi="Calibri" w:cs="Times New Roman"/>
          <w:sz w:val="20"/>
          <w:szCs w:val="20"/>
        </w:rPr>
        <w:footnoteRef/>
      </w:r>
      <w:r w:rsidRPr="00137223">
        <w:rPr>
          <w:rFonts w:ascii="Calibri" w:hAnsi="Calibri" w:cs="Times New Roman"/>
          <w:sz w:val="20"/>
          <w:szCs w:val="20"/>
        </w:rPr>
        <w:t xml:space="preserve"> Swedish Disability Federation (</w:t>
      </w:r>
      <w:r w:rsidRPr="00137223">
        <w:rPr>
          <w:rFonts w:ascii="Calibri" w:hAnsi="Calibri" w:cs="Times New Roman"/>
          <w:i/>
          <w:color w:val="000000"/>
          <w:sz w:val="20"/>
          <w:szCs w:val="20"/>
          <w:lang w:val="sv-SE"/>
        </w:rPr>
        <w:t>Funktionshinderorganisationerna</w:t>
      </w:r>
      <w:r w:rsidRPr="00137223">
        <w:rPr>
          <w:rFonts w:ascii="Calibri" w:hAnsi="Calibri" w:cs="Times New Roman"/>
          <w:sz w:val="20"/>
          <w:szCs w:val="20"/>
        </w:rPr>
        <w:t xml:space="preserve">), The Swedish </w:t>
      </w:r>
      <w:r w:rsidRPr="00137223">
        <w:rPr>
          <w:rFonts w:ascii="Calibri" w:hAnsi="Calibri" w:cs="Times New Roman"/>
          <w:sz w:val="20"/>
          <w:szCs w:val="20"/>
          <w:lang w:val="en-US"/>
        </w:rPr>
        <w:t xml:space="preserve">Alternative report to the UN Convention on the Rights of Persons with Disabilities </w:t>
      </w:r>
      <w:r w:rsidRPr="00137223">
        <w:rPr>
          <w:rFonts w:ascii="Calibri" w:hAnsi="Calibri" w:cs="Times New Roman"/>
          <w:sz w:val="20"/>
          <w:szCs w:val="20"/>
        </w:rPr>
        <w:t xml:space="preserve"> (2007), p. 108, available at: </w:t>
      </w:r>
      <w:hyperlink r:id="rId85" w:history="1">
        <w:r w:rsidRPr="00137223">
          <w:rPr>
            <w:rStyle w:val="Hyperlink"/>
            <w:rFonts w:ascii="Calibri" w:hAnsi="Calibri" w:cs="Times New Roman"/>
            <w:sz w:val="20"/>
            <w:szCs w:val="20"/>
            <w:lang w:val="sv-SE"/>
          </w:rPr>
          <w:t>www.hso.se/Global/Projekt/M%c3%a4nskliga%20r%c3%a4ttigheter/Alternativrapporten/Funktionshindersr%c3%b6relsens%20Alternativrapport%202011.pdf</w:t>
        </w:r>
      </w:hyperlink>
    </w:p>
  </w:footnote>
  <w:footnote w:id="94">
    <w:p w14:paraId="431172DB" w14:textId="183D5969" w:rsidR="00C51A47" w:rsidRPr="00137223" w:rsidRDefault="00C51A47" w:rsidP="00667319">
      <w:pPr>
        <w:pStyle w:val="FootnoteText"/>
        <w:rPr>
          <w:rFonts w:ascii="Calibri" w:hAnsi="Calibri" w:cs="Times New Roman"/>
          <w:lang w:val="sv-SE"/>
        </w:rPr>
      </w:pPr>
      <w:r w:rsidRPr="00137223">
        <w:rPr>
          <w:rStyle w:val="FootnoteReference"/>
          <w:rFonts w:ascii="Calibri" w:hAnsi="Calibri" w:cs="Times New Roman"/>
        </w:rPr>
        <w:footnoteRef/>
      </w:r>
      <w:r w:rsidRPr="00137223">
        <w:rPr>
          <w:rFonts w:ascii="Calibri" w:hAnsi="Calibri" w:cs="Times New Roman"/>
        </w:rPr>
        <w:t xml:space="preserve"> Swedish Disability Federation (</w:t>
      </w:r>
      <w:r w:rsidRPr="00137223">
        <w:rPr>
          <w:rFonts w:ascii="Calibri" w:hAnsi="Calibri" w:cs="Times New Roman"/>
          <w:i/>
          <w:color w:val="000000"/>
          <w:lang w:val="sv-SE"/>
        </w:rPr>
        <w:t>Funktionshinderorganisationerna</w:t>
      </w:r>
      <w:r w:rsidRPr="00137223">
        <w:rPr>
          <w:rFonts w:ascii="Calibri" w:hAnsi="Calibri" w:cs="Times New Roman"/>
        </w:rPr>
        <w:t xml:space="preserve">), The Swedish </w:t>
      </w:r>
      <w:r w:rsidRPr="00137223">
        <w:rPr>
          <w:rFonts w:ascii="Calibri" w:hAnsi="Calibri" w:cs="Times New Roman"/>
          <w:lang w:val="en-US"/>
        </w:rPr>
        <w:t xml:space="preserve">Alternative report to the UN Convention on the Rights of Persons with Disabilities </w:t>
      </w:r>
      <w:r w:rsidRPr="00137223">
        <w:rPr>
          <w:rFonts w:ascii="Calibri" w:hAnsi="Calibri" w:cs="Times New Roman"/>
        </w:rPr>
        <w:t xml:space="preserve"> (2007), p. 108, available at: </w:t>
      </w:r>
      <w:hyperlink r:id="rId86" w:history="1">
        <w:r w:rsidRPr="00137223">
          <w:rPr>
            <w:rStyle w:val="Hyperlink"/>
            <w:rFonts w:ascii="Calibri" w:hAnsi="Calibri" w:cs="Times New Roman"/>
            <w:lang w:val="sv-SE"/>
          </w:rPr>
          <w:t>www.hso.se/Global/Projekt/M%c3%a4nskliga%20r%c3%a4ttigheter/Alternativrapporten/Funktionshindersr%c3%b6relsens%20Alternativrapport%202011.pdf</w:t>
        </w:r>
      </w:hyperlink>
    </w:p>
  </w:footnote>
  <w:footnote w:id="95">
    <w:p w14:paraId="2312A0F6" w14:textId="6EC52C82" w:rsidR="00C51A47" w:rsidRPr="00137223" w:rsidRDefault="00C51A47" w:rsidP="00AE4103">
      <w:pPr>
        <w:pStyle w:val="FootnoteText"/>
        <w:rPr>
          <w:rFonts w:asciiTheme="majorHAnsi" w:hAnsiTheme="majorHAnsi" w:cs="Times New Roman"/>
          <w:lang w:val="sv-SE"/>
        </w:rPr>
      </w:pPr>
      <w:r w:rsidRPr="00137223">
        <w:rPr>
          <w:rStyle w:val="FootnoteReference"/>
          <w:rFonts w:asciiTheme="majorHAnsi" w:hAnsiTheme="majorHAnsi" w:cs="Times New Roman"/>
        </w:rPr>
        <w:footnoteRef/>
      </w:r>
      <w:r w:rsidRPr="00137223">
        <w:rPr>
          <w:rFonts w:asciiTheme="majorHAnsi" w:hAnsiTheme="majorHAnsi" w:cs="Times New Roman"/>
        </w:rPr>
        <w:t xml:space="preserve"> </w:t>
      </w:r>
      <w:r>
        <w:rPr>
          <w:rFonts w:asciiTheme="majorHAnsi" w:hAnsiTheme="majorHAnsi" w:cs="Times New Roman"/>
          <w:lang w:val="sv-SE"/>
        </w:rPr>
        <w:t>E-mail received by</w:t>
      </w:r>
      <w:r w:rsidRPr="00137223">
        <w:rPr>
          <w:rFonts w:asciiTheme="majorHAnsi" w:hAnsiTheme="majorHAnsi" w:cs="Times New Roman"/>
          <w:lang w:val="sv-SE"/>
        </w:rPr>
        <w:t xml:space="preserve"> the </w:t>
      </w:r>
      <w:r w:rsidRPr="00137223">
        <w:rPr>
          <w:rFonts w:asciiTheme="majorHAnsi" w:hAnsiTheme="majorHAnsi" w:cs="Times New Roman"/>
        </w:rPr>
        <w:t>Justice Department, Democracy section (</w:t>
      </w:r>
      <w:r w:rsidRPr="00137223">
        <w:rPr>
          <w:rFonts w:asciiTheme="majorHAnsi" w:hAnsiTheme="majorHAnsi" w:cs="Times New Roman"/>
          <w:i/>
        </w:rPr>
        <w:t xml:space="preserve">Justititiedepartementet), </w:t>
      </w:r>
      <w:r>
        <w:rPr>
          <w:rFonts w:asciiTheme="majorHAnsi" w:hAnsiTheme="majorHAnsi" w:cs="Times New Roman"/>
        </w:rPr>
        <w:t>19 September 2013</w:t>
      </w:r>
    </w:p>
  </w:footnote>
  <w:footnote w:id="96">
    <w:p w14:paraId="3E7AEA38" w14:textId="1D497C14" w:rsidR="00C51A47" w:rsidRPr="00706ED1" w:rsidRDefault="00C51A47" w:rsidP="00AE4103">
      <w:pPr>
        <w:shd w:val="clear" w:color="auto" w:fill="FFFFFF"/>
        <w:spacing w:after="0" w:line="240" w:lineRule="auto"/>
        <w:rPr>
          <w:rFonts w:asciiTheme="majorHAnsi" w:hAnsiTheme="majorHAnsi" w:cs="Times New Roman"/>
          <w:color w:val="000000"/>
          <w:sz w:val="20"/>
          <w:szCs w:val="20"/>
          <w:lang w:val="sv-SE"/>
        </w:rPr>
      </w:pPr>
      <w:r w:rsidRPr="00706ED1">
        <w:rPr>
          <w:rStyle w:val="FootnoteReference"/>
          <w:rFonts w:asciiTheme="majorHAnsi" w:hAnsiTheme="majorHAnsi" w:cs="Times New Roman"/>
          <w:sz w:val="20"/>
          <w:szCs w:val="20"/>
        </w:rPr>
        <w:footnoteRef/>
      </w:r>
      <w:r w:rsidRPr="00706ED1">
        <w:rPr>
          <w:rFonts w:asciiTheme="majorHAnsi" w:hAnsiTheme="majorHAnsi" w:cs="Times New Roman"/>
          <w:sz w:val="20"/>
          <w:szCs w:val="20"/>
        </w:rPr>
        <w:t xml:space="preserve"> Swedish Disability Federation (</w:t>
      </w:r>
      <w:r w:rsidRPr="00706ED1">
        <w:rPr>
          <w:rFonts w:asciiTheme="majorHAnsi" w:hAnsiTheme="majorHAnsi" w:cs="Times New Roman"/>
          <w:i/>
          <w:color w:val="000000"/>
          <w:sz w:val="20"/>
          <w:szCs w:val="20"/>
          <w:lang w:val="sv-SE"/>
        </w:rPr>
        <w:t>Funktionshinderorganisationerna</w:t>
      </w:r>
      <w:r w:rsidRPr="00706ED1">
        <w:rPr>
          <w:rFonts w:asciiTheme="majorHAnsi" w:hAnsiTheme="majorHAnsi" w:cs="Times New Roman"/>
          <w:sz w:val="20"/>
          <w:szCs w:val="20"/>
        </w:rPr>
        <w:t xml:space="preserve">), The Swedish </w:t>
      </w:r>
      <w:r w:rsidRPr="00706ED1">
        <w:rPr>
          <w:rFonts w:asciiTheme="majorHAnsi" w:hAnsiTheme="majorHAnsi" w:cs="Times New Roman"/>
          <w:sz w:val="20"/>
          <w:szCs w:val="20"/>
          <w:lang w:val="en-US"/>
        </w:rPr>
        <w:t xml:space="preserve">Alternative report to the UN Convention on the Rights of Persons with Disabilities ( </w:t>
      </w:r>
      <w:r w:rsidRPr="00706ED1">
        <w:rPr>
          <w:rFonts w:asciiTheme="majorHAnsi" w:hAnsiTheme="majorHAnsi" w:cs="Times New Roman"/>
          <w:i/>
          <w:color w:val="000000"/>
          <w:sz w:val="20"/>
          <w:szCs w:val="20"/>
          <w:lang w:val="sv-SE"/>
        </w:rPr>
        <w:t>Funktionshinderorganisationernas alternativrapport till FN:s kommitté för rättigheter för personer med funktionsnedsättning</w:t>
      </w:r>
      <w:r w:rsidRPr="00706ED1">
        <w:rPr>
          <w:rFonts w:asciiTheme="majorHAnsi" w:hAnsiTheme="majorHAnsi" w:cs="Times New Roman"/>
          <w:sz w:val="20"/>
          <w:szCs w:val="20"/>
        </w:rPr>
        <w:t xml:space="preserve"> (2011), p. 108, available at: </w:t>
      </w:r>
      <w:hyperlink r:id="rId87" w:history="1">
        <w:r w:rsidRPr="00706ED1">
          <w:rPr>
            <w:rStyle w:val="Hyperlink"/>
            <w:rFonts w:asciiTheme="majorHAnsi" w:hAnsiTheme="majorHAnsi" w:cs="Times New Roman"/>
            <w:sz w:val="20"/>
            <w:szCs w:val="20"/>
            <w:lang w:val="sv-SE"/>
          </w:rPr>
          <w:t>www.hso.se/Global/Projekt/M%c3%a4nskliga%20r%c3%a4ttigheter/Alternativrapporten/Funktionshindersr%c3%b6relsens%20Alternativrapport%202011.pdf</w:t>
        </w:r>
      </w:hyperlink>
    </w:p>
  </w:footnote>
  <w:footnote w:id="97">
    <w:p w14:paraId="0C783F10" w14:textId="2729C0B1" w:rsidR="00C51A47" w:rsidRPr="00137223" w:rsidRDefault="00C51A47" w:rsidP="00AE4103">
      <w:pPr>
        <w:spacing w:after="0" w:line="240" w:lineRule="auto"/>
        <w:rPr>
          <w:rFonts w:asciiTheme="majorHAnsi" w:hAnsiTheme="majorHAnsi" w:cs="Times New Roman"/>
          <w:sz w:val="20"/>
          <w:szCs w:val="20"/>
          <w:lang w:val="sv-SE"/>
        </w:rPr>
      </w:pPr>
      <w:r w:rsidRPr="00137223">
        <w:rPr>
          <w:rStyle w:val="FootnoteReference"/>
          <w:rFonts w:asciiTheme="majorHAnsi" w:hAnsiTheme="majorHAnsi" w:cs="Times New Roman"/>
          <w:sz w:val="20"/>
          <w:szCs w:val="20"/>
        </w:rPr>
        <w:footnoteRef/>
      </w:r>
      <w:r w:rsidRPr="00137223">
        <w:rPr>
          <w:rFonts w:asciiTheme="majorHAnsi" w:hAnsiTheme="majorHAnsi" w:cs="Times New Roman"/>
          <w:sz w:val="20"/>
          <w:szCs w:val="20"/>
        </w:rPr>
        <w:t xml:space="preserve"> Swedish Disability Federation (</w:t>
      </w:r>
      <w:r w:rsidRPr="00137223">
        <w:rPr>
          <w:rFonts w:asciiTheme="majorHAnsi" w:hAnsiTheme="majorHAnsi" w:cs="Times New Roman"/>
          <w:i/>
          <w:sz w:val="20"/>
          <w:szCs w:val="20"/>
        </w:rPr>
        <w:t>Handikappförbunden</w:t>
      </w:r>
      <w:r w:rsidRPr="00137223">
        <w:rPr>
          <w:rFonts w:asciiTheme="majorHAnsi" w:hAnsiTheme="majorHAnsi" w:cs="Times New Roman"/>
          <w:sz w:val="20"/>
          <w:szCs w:val="20"/>
        </w:rPr>
        <w:t xml:space="preserve">),  The Swedish </w:t>
      </w:r>
      <w:r w:rsidRPr="00137223">
        <w:rPr>
          <w:rFonts w:asciiTheme="majorHAnsi" w:hAnsiTheme="majorHAnsi" w:cs="Times New Roman"/>
          <w:sz w:val="20"/>
          <w:szCs w:val="20"/>
          <w:lang w:val="en-US"/>
        </w:rPr>
        <w:t>Alternative report to the UN Convention on the Rights of Persons with Disabilities</w:t>
      </w:r>
      <w:r w:rsidRPr="00137223">
        <w:rPr>
          <w:rStyle w:val="FootnoteReference"/>
          <w:rFonts w:asciiTheme="majorHAnsi" w:hAnsiTheme="majorHAnsi" w:cs="Times New Roman"/>
          <w:sz w:val="20"/>
          <w:szCs w:val="20"/>
          <w:lang w:val="en-US"/>
        </w:rPr>
        <w:footnoteRef/>
      </w:r>
      <w:r w:rsidRPr="00137223" w:rsidDel="00CB7655">
        <w:rPr>
          <w:rFonts w:asciiTheme="majorHAnsi" w:hAnsiTheme="majorHAnsi" w:cs="Times New Roman"/>
          <w:sz w:val="20"/>
          <w:szCs w:val="20"/>
        </w:rPr>
        <w:t xml:space="preserve"> </w:t>
      </w:r>
      <w:r w:rsidRPr="00137223">
        <w:rPr>
          <w:rFonts w:asciiTheme="majorHAnsi" w:hAnsiTheme="majorHAnsi" w:cs="Times New Roman"/>
          <w:sz w:val="20"/>
          <w:szCs w:val="20"/>
        </w:rPr>
        <w:t>(</w:t>
      </w:r>
      <w:r w:rsidRPr="00137223">
        <w:rPr>
          <w:rFonts w:asciiTheme="majorHAnsi" w:hAnsiTheme="majorHAnsi" w:cs="Times New Roman"/>
          <w:i/>
          <w:color w:val="000000"/>
          <w:sz w:val="20"/>
          <w:szCs w:val="20"/>
          <w:lang w:val="sv-SE"/>
        </w:rPr>
        <w:t>Funktionshinderorganisationernas alternativrapport till FN:s kommitté för rättigheter för personer med funktionsnedsättning</w:t>
      </w:r>
      <w:r w:rsidRPr="00137223">
        <w:rPr>
          <w:rFonts w:asciiTheme="majorHAnsi" w:hAnsiTheme="majorHAnsi" w:cs="Times New Roman"/>
          <w:sz w:val="20"/>
          <w:szCs w:val="20"/>
        </w:rPr>
        <w:t xml:space="preserve">) (2011), p. 108, available at: </w:t>
      </w:r>
      <w:hyperlink r:id="rId88" w:history="1">
        <w:r w:rsidRPr="00137223">
          <w:rPr>
            <w:rStyle w:val="Hyperlink"/>
            <w:rFonts w:asciiTheme="majorHAnsi" w:hAnsiTheme="majorHAnsi" w:cs="Times New Roman"/>
            <w:sz w:val="20"/>
            <w:szCs w:val="20"/>
            <w:lang w:val="sv-SE"/>
          </w:rPr>
          <w:t>www.hso.se/Global/Projekt/M%c3%a4nskliga%20r%c3%a4ttigheter/Alternativrapporten/Funktionshindersr%c3%b6relsens%20Alternativrapport%202011.pdf</w:t>
        </w:r>
      </w:hyperlink>
    </w:p>
  </w:footnote>
  <w:footnote w:id="98">
    <w:p w14:paraId="7C17FEAF" w14:textId="07D20D56" w:rsidR="00C51A47" w:rsidRPr="005A0748" w:rsidRDefault="00C51A47" w:rsidP="00AE4103">
      <w:pPr>
        <w:shd w:val="clear" w:color="auto" w:fill="FFFFFF"/>
        <w:spacing w:after="0" w:line="240" w:lineRule="auto"/>
        <w:rPr>
          <w:rFonts w:ascii="Times New Roman" w:hAnsi="Times New Roman" w:cs="Times New Roman"/>
          <w:color w:val="000000"/>
          <w:sz w:val="18"/>
          <w:szCs w:val="18"/>
          <w:lang w:val="sv-SE"/>
        </w:rPr>
      </w:pPr>
      <w:r w:rsidRPr="00137223">
        <w:rPr>
          <w:rStyle w:val="FootnoteReference"/>
          <w:rFonts w:asciiTheme="majorHAnsi" w:hAnsiTheme="majorHAnsi" w:cs="Times New Roman"/>
          <w:sz w:val="20"/>
          <w:szCs w:val="20"/>
        </w:rPr>
        <w:footnoteRef/>
      </w:r>
      <w:r w:rsidRPr="00137223">
        <w:rPr>
          <w:rFonts w:asciiTheme="majorHAnsi" w:hAnsiTheme="majorHAnsi" w:cs="Times New Roman"/>
          <w:sz w:val="20"/>
          <w:szCs w:val="20"/>
        </w:rPr>
        <w:t xml:space="preserve"> Swedish Disability Federation (</w:t>
      </w:r>
      <w:r w:rsidRPr="00137223">
        <w:rPr>
          <w:rFonts w:asciiTheme="majorHAnsi" w:hAnsiTheme="majorHAnsi" w:cs="Times New Roman"/>
          <w:i/>
          <w:sz w:val="20"/>
          <w:szCs w:val="20"/>
        </w:rPr>
        <w:t>Handikappförbunden</w:t>
      </w:r>
      <w:r w:rsidRPr="00137223">
        <w:rPr>
          <w:rFonts w:asciiTheme="majorHAnsi" w:hAnsiTheme="majorHAnsi" w:cs="Times New Roman"/>
          <w:sz w:val="20"/>
          <w:szCs w:val="20"/>
        </w:rPr>
        <w:t xml:space="preserve">), The Swedish Disability Movement`s alternative report on UN International Covenant on Civil and Political rights (2007), p. 108, available at: </w:t>
      </w:r>
      <w:hyperlink r:id="rId89" w:history="1">
        <w:r w:rsidRPr="00137223">
          <w:rPr>
            <w:rStyle w:val="Hyperlink"/>
            <w:rFonts w:asciiTheme="majorHAnsi" w:hAnsiTheme="majorHAnsi" w:cs="Times New Roman"/>
            <w:sz w:val="20"/>
            <w:szCs w:val="20"/>
            <w:lang w:val="sv-SE"/>
          </w:rPr>
          <w:t>www.hso.se/Global/Projekt/M%c3%a4nskliga%20r%c3%a4ttigheter/Alternativrapporten/Funktionshindersr%c3%b6relsens%20Alternativrapport%202011.pdf</w:t>
        </w:r>
      </w:hyperlink>
    </w:p>
  </w:footnote>
  <w:footnote w:id="99">
    <w:p w14:paraId="0F701686" w14:textId="77777777" w:rsidR="00C51A47" w:rsidRPr="00E86C77" w:rsidRDefault="00C51A47" w:rsidP="00667319">
      <w:pPr>
        <w:pStyle w:val="FootnoteText"/>
        <w:rPr>
          <w:rFonts w:ascii="Times New Roman" w:hAnsi="Times New Roman" w:cs="Times New Roman"/>
          <w:sz w:val="18"/>
          <w:szCs w:val="18"/>
          <w:lang w:val="sv-SE"/>
        </w:rPr>
      </w:pPr>
      <w:r w:rsidRPr="00137223">
        <w:rPr>
          <w:rStyle w:val="FootnoteReference"/>
          <w:rFonts w:ascii="Calibri" w:hAnsi="Calibri" w:cs="Times New Roman"/>
        </w:rPr>
        <w:footnoteRef/>
      </w:r>
      <w:r w:rsidRPr="00137223">
        <w:rPr>
          <w:rFonts w:ascii="Calibri" w:hAnsi="Calibri" w:cs="Times New Roman"/>
        </w:rPr>
        <w:t xml:space="preserve"> </w:t>
      </w:r>
      <w:r w:rsidRPr="00137223">
        <w:rPr>
          <w:rFonts w:ascii="Calibri" w:hAnsi="Calibri" w:cs="Times New Roman"/>
          <w:lang w:val="sv-SE"/>
        </w:rPr>
        <w:t>Swede</w:t>
      </w:r>
      <w:r w:rsidRPr="00D47F98">
        <w:rPr>
          <w:rFonts w:ascii="Calibri" w:hAnsi="Calibri" w:cs="Times New Roman"/>
          <w:lang w:val="sv-SE"/>
        </w:rPr>
        <w:t xml:space="preserve">n, </w:t>
      </w:r>
      <w:r w:rsidRPr="00D47F98">
        <w:rPr>
          <w:rFonts w:ascii="Calibri" w:eastAsia="Times New Roman" w:hAnsi="Calibri" w:cs="Times New Roman"/>
          <w:shd w:val="clear" w:color="auto" w:fill="FFFFFF"/>
        </w:rPr>
        <w:t>The Personal Data Act 1998:204 (</w:t>
      </w:r>
      <w:r w:rsidRPr="00D47F98">
        <w:rPr>
          <w:rFonts w:ascii="Calibri" w:eastAsia="Times New Roman" w:hAnsi="Calibri" w:cs="Times New Roman"/>
          <w:i/>
          <w:shd w:val="clear" w:color="auto" w:fill="FFFFFF"/>
        </w:rPr>
        <w:t>Personuppgiftslagen 1998:204</w:t>
      </w:r>
      <w:r w:rsidRPr="00D47F98">
        <w:rPr>
          <w:rFonts w:ascii="Calibri" w:eastAsia="Times New Roman" w:hAnsi="Calibri" w:cs="Times New Roman"/>
          <w:shd w:val="clear" w:color="auto" w:fill="FFFFFF"/>
        </w:rPr>
        <w:t xml:space="preserve">), available at: </w:t>
      </w:r>
      <w:hyperlink r:id="rId90" w:history="1">
        <w:r w:rsidRPr="00137223">
          <w:rPr>
            <w:rStyle w:val="Hyperlink"/>
            <w:rFonts w:ascii="Calibri" w:eastAsia="Times New Roman" w:hAnsi="Calibri" w:cs="Times New Roman"/>
            <w:shd w:val="clear" w:color="auto" w:fill="FFFFFF"/>
          </w:rPr>
          <w:t>www.government.se/content/1/c6/01/55/42/b451922d.pdf</w:t>
        </w:r>
      </w:hyperlink>
      <w:r w:rsidRPr="00137223">
        <w:rPr>
          <w:rFonts w:ascii="Times New Roman" w:eastAsia="Times New Roman" w:hAnsi="Times New Roman" w:cs="Times New Roman"/>
          <w:color w:val="454545"/>
          <w:szCs w:val="18"/>
          <w:shd w:val="clear" w:color="auto" w:fill="FFFFFF"/>
        </w:rPr>
        <w:t xml:space="preserve"> </w:t>
      </w:r>
    </w:p>
  </w:footnote>
  <w:footnote w:id="100">
    <w:p w14:paraId="5A1CD9C9" w14:textId="20565737" w:rsidR="00C51A47" w:rsidRPr="00137223" w:rsidRDefault="00C51A47" w:rsidP="00667319">
      <w:pPr>
        <w:pStyle w:val="FootnoteText"/>
        <w:rPr>
          <w:rFonts w:asciiTheme="majorHAnsi" w:hAnsiTheme="majorHAnsi" w:cs="Times New Roman"/>
          <w:lang w:val="sv-SE"/>
        </w:rPr>
      </w:pPr>
      <w:r w:rsidRPr="00137223">
        <w:rPr>
          <w:rStyle w:val="FootnoteReference"/>
          <w:rFonts w:asciiTheme="majorHAnsi" w:hAnsiTheme="majorHAnsi" w:cs="Times New Roman"/>
        </w:rPr>
        <w:footnoteRef/>
      </w:r>
      <w:r w:rsidRPr="00137223">
        <w:rPr>
          <w:rFonts w:asciiTheme="majorHAnsi" w:hAnsiTheme="majorHAnsi" w:cs="Times New Roman"/>
        </w:rPr>
        <w:t xml:space="preserve"> </w:t>
      </w:r>
      <w:r>
        <w:rPr>
          <w:rFonts w:asciiTheme="majorHAnsi" w:hAnsiTheme="majorHAnsi" w:cs="Times New Roman"/>
          <w:lang w:val="sv-SE"/>
        </w:rPr>
        <w:t>E-mail received by</w:t>
      </w:r>
      <w:r w:rsidRPr="00137223">
        <w:rPr>
          <w:rFonts w:asciiTheme="majorHAnsi" w:hAnsiTheme="majorHAnsi" w:cs="Times New Roman"/>
          <w:lang w:val="sv-SE"/>
        </w:rPr>
        <w:t xml:space="preserve"> the Liberal Party (</w:t>
      </w:r>
      <w:r w:rsidRPr="00137223">
        <w:rPr>
          <w:rFonts w:asciiTheme="majorHAnsi" w:hAnsiTheme="majorHAnsi" w:cs="Times New Roman"/>
          <w:i/>
          <w:lang w:val="sv-SE"/>
        </w:rPr>
        <w:t>Folkpartiet)</w:t>
      </w:r>
      <w:r w:rsidRPr="00137223">
        <w:rPr>
          <w:rFonts w:asciiTheme="majorHAnsi" w:hAnsiTheme="majorHAnsi" w:cs="Times New Roman"/>
          <w:lang w:val="sv-SE"/>
        </w:rPr>
        <w:t xml:space="preserve"> </w:t>
      </w:r>
      <w:r>
        <w:rPr>
          <w:rFonts w:asciiTheme="majorHAnsi" w:hAnsiTheme="majorHAnsi" w:cs="Times New Roman"/>
          <w:lang w:val="sv-SE"/>
        </w:rPr>
        <w:t>23 August 2013</w:t>
      </w:r>
    </w:p>
  </w:footnote>
  <w:footnote w:id="101">
    <w:p w14:paraId="5B5D4186" w14:textId="269D17B9" w:rsidR="00C51A47" w:rsidRPr="00137223" w:rsidRDefault="00C51A47" w:rsidP="00667319">
      <w:pPr>
        <w:pStyle w:val="BodyText"/>
        <w:rPr>
          <w:rFonts w:asciiTheme="majorHAnsi" w:hAnsiTheme="majorHAnsi"/>
          <w:sz w:val="20"/>
          <w:szCs w:val="20"/>
          <w:lang w:val="en-GB"/>
        </w:rPr>
      </w:pPr>
      <w:r w:rsidRPr="00137223">
        <w:rPr>
          <w:rFonts w:asciiTheme="majorHAnsi" w:hAnsiTheme="majorHAnsi"/>
          <w:sz w:val="20"/>
          <w:szCs w:val="20"/>
          <w:vertAlign w:val="superscript"/>
        </w:rPr>
        <w:footnoteRef/>
      </w:r>
      <w:r w:rsidRPr="00137223">
        <w:rPr>
          <w:rFonts w:asciiTheme="majorHAnsi" w:hAnsiTheme="majorHAnsi"/>
          <w:sz w:val="20"/>
          <w:szCs w:val="20"/>
        </w:rPr>
        <w:t xml:space="preserve"> </w:t>
      </w:r>
      <w:r w:rsidRPr="00137223">
        <w:rPr>
          <w:rFonts w:asciiTheme="majorHAnsi" w:hAnsiTheme="majorHAnsi"/>
          <w:sz w:val="20"/>
          <w:szCs w:val="20"/>
          <w:lang w:val="en-GB"/>
        </w:rPr>
        <w:t>Swedish Agency for Disability Policy Co-ordination (</w:t>
      </w:r>
      <w:r w:rsidRPr="00137223">
        <w:rPr>
          <w:rFonts w:asciiTheme="majorHAnsi" w:hAnsiTheme="majorHAnsi"/>
          <w:i/>
          <w:sz w:val="20"/>
          <w:szCs w:val="20"/>
        </w:rPr>
        <w:t>Handisam</w:t>
      </w:r>
      <w:r w:rsidRPr="00137223">
        <w:rPr>
          <w:rFonts w:asciiTheme="majorHAnsi" w:hAnsiTheme="majorHAnsi"/>
          <w:sz w:val="20"/>
          <w:szCs w:val="20"/>
        </w:rPr>
        <w:t>) Accessibility in the political life of local governments (</w:t>
      </w:r>
      <w:r w:rsidRPr="00137223">
        <w:rPr>
          <w:rFonts w:asciiTheme="majorHAnsi" w:hAnsiTheme="majorHAnsi"/>
          <w:i/>
          <w:sz w:val="20"/>
          <w:szCs w:val="20"/>
        </w:rPr>
        <w:t>Tillgängligheten i det politiska livet i kommuner och landsting</w:t>
      </w:r>
      <w:r w:rsidRPr="00137223">
        <w:rPr>
          <w:rFonts w:asciiTheme="majorHAnsi" w:hAnsiTheme="majorHAnsi"/>
          <w:sz w:val="20"/>
          <w:szCs w:val="20"/>
        </w:rPr>
        <w:t xml:space="preserve">), 2007, available at: </w:t>
      </w:r>
      <w:hyperlink r:id="rId91" w:history="1">
        <w:r w:rsidRPr="00137223">
          <w:rPr>
            <w:rStyle w:val="Hyperlink"/>
            <w:rFonts w:asciiTheme="majorHAnsi" w:hAnsiTheme="majorHAnsi"/>
            <w:sz w:val="20"/>
            <w:szCs w:val="20"/>
          </w:rPr>
          <w:t>www.handisam.se/Publikationer-och-press/Rapporter/Handikappolitisk-utveckling/Tillgangligheten-i-det-politiska-livet-i-kommuner-och-landsting/</w:t>
        </w:r>
      </w:hyperlink>
    </w:p>
  </w:footnote>
  <w:footnote w:id="102">
    <w:p w14:paraId="761063CA" w14:textId="73A3CFD9" w:rsidR="00C51A47" w:rsidRPr="005A0748" w:rsidRDefault="00C51A47" w:rsidP="00210A36">
      <w:pPr>
        <w:pStyle w:val="FootnoteText"/>
        <w:rPr>
          <w:rFonts w:ascii="Times New Roman" w:hAnsi="Times New Roman" w:cs="Times New Roman"/>
          <w:sz w:val="18"/>
          <w:szCs w:val="18"/>
          <w:lang w:val="sv-SE"/>
        </w:rPr>
      </w:pPr>
      <w:r w:rsidRPr="007644E7">
        <w:rPr>
          <w:rStyle w:val="FootnoteReference"/>
          <w:rFonts w:asciiTheme="majorHAnsi" w:hAnsiTheme="majorHAnsi" w:cs="Times New Roman"/>
        </w:rPr>
        <w:footnoteRef/>
      </w:r>
      <w:r w:rsidRPr="007644E7">
        <w:rPr>
          <w:rFonts w:asciiTheme="majorHAnsi" w:hAnsiTheme="majorHAnsi" w:cs="Times New Roman"/>
        </w:rPr>
        <w:t xml:space="preserve"> </w:t>
      </w:r>
      <w:r w:rsidRPr="007644E7">
        <w:rPr>
          <w:rFonts w:asciiTheme="majorHAnsi" w:hAnsiTheme="majorHAnsi" w:cs="Times New Roman"/>
          <w:lang w:val="en-GB"/>
        </w:rPr>
        <w:t>Swedish Agency for Disability Policy Co-ordination (</w:t>
      </w:r>
      <w:r w:rsidRPr="007644E7">
        <w:rPr>
          <w:rFonts w:asciiTheme="majorHAnsi" w:hAnsiTheme="majorHAnsi" w:cs="Times New Roman"/>
          <w:i/>
        </w:rPr>
        <w:t>Handisam</w:t>
      </w:r>
      <w:r w:rsidRPr="007644E7">
        <w:rPr>
          <w:rFonts w:asciiTheme="majorHAnsi" w:hAnsiTheme="majorHAnsi" w:cs="Times New Roman"/>
        </w:rPr>
        <w:t>), Accessibility in the political life of local governments (</w:t>
      </w:r>
      <w:r w:rsidRPr="007644E7">
        <w:rPr>
          <w:rFonts w:asciiTheme="majorHAnsi" w:hAnsiTheme="majorHAnsi" w:cs="Times New Roman"/>
          <w:i/>
        </w:rPr>
        <w:t>Tillgängligheten i det politiska livet i kommuner och landsting</w:t>
      </w:r>
      <w:r w:rsidRPr="007644E7">
        <w:rPr>
          <w:rFonts w:asciiTheme="majorHAnsi" w:hAnsiTheme="majorHAnsi" w:cs="Times New Roman"/>
        </w:rPr>
        <w:t xml:space="preserve">), 2007, p. 14, available at: </w:t>
      </w:r>
      <w:hyperlink r:id="rId92" w:history="1">
        <w:r w:rsidRPr="007644E7">
          <w:rPr>
            <w:rStyle w:val="Hyperlink"/>
            <w:rFonts w:asciiTheme="majorHAnsi" w:hAnsiTheme="majorHAnsi" w:cs="Times New Roman"/>
          </w:rPr>
          <w:t>www.handisam.se/Publikationer-och-press/Rapporter/Handikappolitisk-utveckling/Tillgangligheten-i-det-politiska-livet-i-kommuner-och-landsting/</w:t>
        </w:r>
      </w:hyperlink>
    </w:p>
  </w:footnote>
  <w:footnote w:id="103">
    <w:p w14:paraId="0CCF1227" w14:textId="7E8CC700" w:rsidR="00C51A47" w:rsidRPr="005A0748" w:rsidRDefault="00C51A47" w:rsidP="00667319">
      <w:pPr>
        <w:pStyle w:val="FootnoteText"/>
        <w:rPr>
          <w:rFonts w:ascii="Times New Roman" w:hAnsi="Times New Roman" w:cs="Times New Roman"/>
          <w:sz w:val="18"/>
          <w:szCs w:val="18"/>
          <w:lang w:val="sv-SE"/>
        </w:rPr>
      </w:pPr>
      <w:r w:rsidRPr="00137223">
        <w:rPr>
          <w:rStyle w:val="FootnoteReference"/>
          <w:rFonts w:asciiTheme="majorHAnsi" w:hAnsiTheme="majorHAnsi" w:cs="Times New Roman"/>
        </w:rPr>
        <w:footnoteRef/>
      </w:r>
      <w:r w:rsidRPr="00137223">
        <w:rPr>
          <w:rFonts w:asciiTheme="majorHAnsi" w:hAnsiTheme="majorHAnsi" w:cs="Times New Roman"/>
        </w:rPr>
        <w:t xml:space="preserve"> </w:t>
      </w:r>
      <w:r>
        <w:rPr>
          <w:rFonts w:asciiTheme="majorHAnsi" w:hAnsiTheme="majorHAnsi" w:cs="Times New Roman"/>
          <w:lang w:val="sv-SE"/>
        </w:rPr>
        <w:t xml:space="preserve">Sweden, </w:t>
      </w:r>
      <w:r w:rsidRPr="00137223">
        <w:rPr>
          <w:rFonts w:asciiTheme="majorHAnsi" w:hAnsiTheme="majorHAnsi" w:cs="Times New Roman"/>
        </w:rPr>
        <w:t>Election Authority (</w:t>
      </w:r>
      <w:r w:rsidRPr="00137223">
        <w:rPr>
          <w:rFonts w:asciiTheme="majorHAnsi" w:hAnsiTheme="majorHAnsi" w:cs="Times New Roman"/>
          <w:i/>
        </w:rPr>
        <w:t>Valmyndigheten</w:t>
      </w:r>
      <w:r w:rsidRPr="00137223">
        <w:rPr>
          <w:rFonts w:asciiTheme="majorHAnsi" w:hAnsiTheme="majorHAnsi" w:cs="Times New Roman"/>
        </w:rPr>
        <w:t xml:space="preserve">), “Experiences from the Election 19 </w:t>
      </w:r>
      <w:r>
        <w:rPr>
          <w:rFonts w:asciiTheme="majorHAnsi" w:hAnsiTheme="majorHAnsi" w:cs="Times New Roman"/>
        </w:rPr>
        <w:t>S</w:t>
      </w:r>
      <w:r w:rsidRPr="00137223">
        <w:rPr>
          <w:rFonts w:asciiTheme="majorHAnsi" w:hAnsiTheme="majorHAnsi" w:cs="Times New Roman"/>
        </w:rPr>
        <w:t>eptember 2010” (</w:t>
      </w:r>
      <w:r w:rsidRPr="00137223">
        <w:rPr>
          <w:rFonts w:asciiTheme="majorHAnsi" w:eastAsiaTheme="minorEastAsia" w:hAnsiTheme="majorHAnsi" w:cs="Times New Roman"/>
          <w:i/>
          <w:color w:val="000000"/>
          <w:lang w:val="sv-SE" w:eastAsia="sv-SE"/>
        </w:rPr>
        <w:t xml:space="preserve">Erfarenheter från valen den 19 september 2010), </w:t>
      </w:r>
      <w:r w:rsidRPr="00137223">
        <w:rPr>
          <w:rFonts w:asciiTheme="majorHAnsi" w:eastAsiaTheme="minorEastAsia" w:hAnsiTheme="majorHAnsi" w:cs="Times New Roman"/>
          <w:color w:val="000000"/>
          <w:lang w:val="sv-SE" w:eastAsia="sv-SE"/>
        </w:rPr>
        <w:t xml:space="preserve">Report 2011: 1 (rapport 2011:1), </w:t>
      </w:r>
      <w:r w:rsidRPr="00137223">
        <w:rPr>
          <w:rFonts w:asciiTheme="majorHAnsi" w:eastAsiaTheme="minorEastAsia" w:hAnsiTheme="majorHAnsi" w:cs="Times New Roman"/>
          <w:i/>
          <w:color w:val="000000"/>
          <w:lang w:val="sv-SE" w:eastAsia="sv-SE"/>
        </w:rPr>
        <w:t xml:space="preserve"> </w:t>
      </w:r>
      <w:r w:rsidRPr="00137223">
        <w:rPr>
          <w:rFonts w:asciiTheme="majorHAnsi" w:hAnsiTheme="majorHAnsi" w:cs="Times New Roman"/>
          <w:lang w:val="sv-SE"/>
        </w:rPr>
        <w:t xml:space="preserve">available at: </w:t>
      </w:r>
      <w:hyperlink r:id="rId93" w:history="1">
        <w:r w:rsidRPr="00137223">
          <w:rPr>
            <w:rStyle w:val="Hyperlink"/>
            <w:rFonts w:asciiTheme="majorHAnsi" w:hAnsiTheme="majorHAnsi" w:cs="Times New Roman"/>
            <w:lang w:val="sv-SE"/>
          </w:rPr>
          <w:t>www.val.se/om_oss/rapporter/rapport_2011_1_erfarenheter_2010.pdf</w:t>
        </w:r>
      </w:hyperlink>
      <w:r>
        <w:rPr>
          <w:rFonts w:asciiTheme="majorHAnsi" w:hAnsiTheme="majorHAnsi" w:cs="Times New Roman"/>
          <w:lang w:val="sv-SE"/>
        </w:rPr>
        <w:t xml:space="preserve"> </w:t>
      </w:r>
    </w:p>
  </w:footnote>
  <w:footnote w:id="104">
    <w:p w14:paraId="7EF81214" w14:textId="04324AA9" w:rsidR="00C51A47" w:rsidRPr="00137223" w:rsidRDefault="00C51A47" w:rsidP="00667319">
      <w:pPr>
        <w:pStyle w:val="FootnoteText"/>
        <w:rPr>
          <w:rFonts w:asciiTheme="majorHAnsi" w:hAnsiTheme="majorHAnsi" w:cs="Times New Roman"/>
          <w:lang w:val="sv-SE"/>
        </w:rPr>
      </w:pPr>
      <w:r w:rsidRPr="00137223">
        <w:rPr>
          <w:rStyle w:val="FootnoteReference"/>
          <w:rFonts w:asciiTheme="majorHAnsi" w:hAnsiTheme="majorHAnsi" w:cs="Times New Roman"/>
        </w:rPr>
        <w:footnoteRef/>
      </w:r>
      <w:r w:rsidRPr="00137223">
        <w:rPr>
          <w:rFonts w:asciiTheme="majorHAnsi" w:hAnsiTheme="majorHAnsi" w:cs="Times New Roman"/>
        </w:rPr>
        <w:t xml:space="preserve"> </w:t>
      </w:r>
      <w:r>
        <w:rPr>
          <w:rFonts w:asciiTheme="majorHAnsi" w:hAnsiTheme="majorHAnsi" w:cs="Times New Roman"/>
          <w:lang w:val="sv-SE"/>
        </w:rPr>
        <w:t xml:space="preserve">Sweden, </w:t>
      </w:r>
      <w:r w:rsidRPr="00137223">
        <w:rPr>
          <w:rFonts w:asciiTheme="majorHAnsi" w:hAnsiTheme="majorHAnsi" w:cs="Times New Roman"/>
        </w:rPr>
        <w:t>Election Authority (</w:t>
      </w:r>
      <w:r w:rsidRPr="00137223">
        <w:rPr>
          <w:rFonts w:asciiTheme="majorHAnsi" w:hAnsiTheme="majorHAnsi" w:cs="Times New Roman"/>
          <w:i/>
        </w:rPr>
        <w:t>Valmyndigheten</w:t>
      </w:r>
      <w:r w:rsidRPr="00137223">
        <w:rPr>
          <w:rFonts w:asciiTheme="majorHAnsi" w:hAnsiTheme="majorHAnsi" w:cs="Times New Roman"/>
        </w:rPr>
        <w:t xml:space="preserve">), “Experiences from the Election 19 </w:t>
      </w:r>
      <w:r>
        <w:rPr>
          <w:rFonts w:asciiTheme="majorHAnsi" w:hAnsiTheme="majorHAnsi" w:cs="Times New Roman"/>
        </w:rPr>
        <w:t>S</w:t>
      </w:r>
      <w:r w:rsidRPr="00137223">
        <w:rPr>
          <w:rFonts w:asciiTheme="majorHAnsi" w:hAnsiTheme="majorHAnsi" w:cs="Times New Roman"/>
        </w:rPr>
        <w:t>eptember 2010” (</w:t>
      </w:r>
      <w:r w:rsidRPr="00137223">
        <w:rPr>
          <w:rFonts w:asciiTheme="majorHAnsi" w:eastAsiaTheme="minorEastAsia" w:hAnsiTheme="majorHAnsi" w:cs="Times New Roman"/>
          <w:i/>
          <w:color w:val="000000"/>
          <w:lang w:val="sv-SE" w:eastAsia="sv-SE"/>
        </w:rPr>
        <w:t xml:space="preserve">Erfarenheter från valen den 19 september 2010), </w:t>
      </w:r>
      <w:r w:rsidRPr="00137223">
        <w:rPr>
          <w:rFonts w:asciiTheme="majorHAnsi" w:eastAsiaTheme="minorEastAsia" w:hAnsiTheme="majorHAnsi" w:cs="Times New Roman"/>
          <w:color w:val="000000"/>
          <w:lang w:val="sv-SE" w:eastAsia="sv-SE"/>
        </w:rPr>
        <w:t xml:space="preserve">Report 2011: 1 (rapport 2011:1), p. 10, </w:t>
      </w:r>
      <w:r w:rsidRPr="00137223">
        <w:rPr>
          <w:rFonts w:asciiTheme="majorHAnsi" w:eastAsiaTheme="minorEastAsia" w:hAnsiTheme="majorHAnsi" w:cs="Times New Roman"/>
          <w:i/>
          <w:color w:val="000000"/>
          <w:lang w:val="sv-SE" w:eastAsia="sv-SE"/>
        </w:rPr>
        <w:t xml:space="preserve"> </w:t>
      </w:r>
      <w:r w:rsidRPr="00137223">
        <w:rPr>
          <w:rFonts w:asciiTheme="majorHAnsi" w:hAnsiTheme="majorHAnsi" w:cs="Times New Roman"/>
          <w:lang w:val="sv-SE"/>
        </w:rPr>
        <w:t xml:space="preserve">available at: </w:t>
      </w:r>
      <w:hyperlink r:id="rId94" w:history="1">
        <w:r w:rsidRPr="00E7159B">
          <w:rPr>
            <w:rStyle w:val="Hyperlink"/>
            <w:rFonts w:asciiTheme="majorHAnsi" w:hAnsiTheme="majorHAnsi" w:cs="Times New Roman"/>
            <w:lang w:val="sv-SE"/>
          </w:rPr>
          <w:t>www.val.se/om_oss/rapporter/rapport_2011_1_erfarenheter_2010.pdf</w:t>
        </w:r>
      </w:hyperlink>
      <w:r>
        <w:rPr>
          <w:rFonts w:asciiTheme="majorHAnsi" w:hAnsiTheme="majorHAnsi" w:cs="Times New Roman"/>
          <w:lang w:val="sv-SE"/>
        </w:rPr>
        <w:t xml:space="preserve"> </w:t>
      </w:r>
    </w:p>
  </w:footnote>
  <w:footnote w:id="105">
    <w:p w14:paraId="0DDA8BC4" w14:textId="3148D261" w:rsidR="00C51A47" w:rsidRPr="00137223" w:rsidRDefault="00C51A47" w:rsidP="00667319">
      <w:pPr>
        <w:pStyle w:val="FootnoteText"/>
        <w:rPr>
          <w:rFonts w:asciiTheme="majorHAnsi" w:hAnsiTheme="majorHAnsi" w:cs="Times New Roman"/>
          <w:lang w:val="sv-SE"/>
        </w:rPr>
      </w:pPr>
      <w:r w:rsidRPr="009F1322">
        <w:rPr>
          <w:rStyle w:val="FootnoteReference"/>
          <w:rFonts w:asciiTheme="majorHAnsi" w:hAnsiTheme="majorHAnsi" w:cs="Times New Roman"/>
        </w:rPr>
        <w:footnoteRef/>
      </w:r>
      <w:r w:rsidRPr="009F1322">
        <w:rPr>
          <w:rFonts w:asciiTheme="majorHAnsi" w:hAnsiTheme="majorHAnsi" w:cs="Times New Roman"/>
        </w:rPr>
        <w:t xml:space="preserve"> </w:t>
      </w:r>
      <w:r w:rsidRPr="009F1322">
        <w:rPr>
          <w:rFonts w:asciiTheme="majorHAnsi" w:hAnsiTheme="majorHAnsi" w:cs="Times New Roman"/>
          <w:lang w:val="sv-SE"/>
        </w:rPr>
        <w:t xml:space="preserve">Sweden, </w:t>
      </w:r>
      <w:r w:rsidRPr="009F1322">
        <w:rPr>
          <w:rFonts w:asciiTheme="majorHAnsi" w:hAnsiTheme="majorHAnsi" w:cs="Times New Roman"/>
        </w:rPr>
        <w:t>E-vo</w:t>
      </w:r>
      <w:r>
        <w:rPr>
          <w:rFonts w:asciiTheme="majorHAnsi" w:hAnsiTheme="majorHAnsi" w:cs="Times New Roman"/>
        </w:rPr>
        <w:t xml:space="preserve">ting and other electoral issues, </w:t>
      </w:r>
      <w:r w:rsidRPr="009F1322">
        <w:rPr>
          <w:rFonts w:asciiTheme="majorHAnsi" w:hAnsiTheme="majorHAnsi" w:cs="Times New Roman"/>
        </w:rPr>
        <w:t>SOU 2013:24 (</w:t>
      </w:r>
      <w:r w:rsidRPr="009F1322">
        <w:rPr>
          <w:rFonts w:asciiTheme="majorHAnsi" w:eastAsia="Times New Roman" w:hAnsiTheme="majorHAnsi" w:cs="Times New Roman"/>
          <w:i/>
          <w:shd w:val="clear" w:color="auto" w:fill="FFFFFF"/>
          <w:lang w:val="sv-SE" w:eastAsia="sv-SE"/>
        </w:rPr>
        <w:t>E-röstning och andra valfrågor, SOU 2013:24</w:t>
      </w:r>
      <w:r w:rsidRPr="009F1322">
        <w:rPr>
          <w:rFonts w:asciiTheme="majorHAnsi" w:eastAsia="Times New Roman" w:hAnsiTheme="majorHAnsi" w:cs="Times New Roman"/>
          <w:shd w:val="clear" w:color="auto" w:fill="FFFFFF"/>
          <w:lang w:val="sv-SE" w:eastAsia="sv-SE"/>
        </w:rPr>
        <w:t xml:space="preserve">), available at: </w:t>
      </w:r>
      <w:hyperlink r:id="rId95" w:history="1">
        <w:r w:rsidRPr="00E7159B">
          <w:rPr>
            <w:rStyle w:val="Hyperlink"/>
            <w:rFonts w:asciiTheme="majorHAnsi" w:eastAsia="Times New Roman" w:hAnsiTheme="majorHAnsi" w:cs="Times New Roman"/>
            <w:shd w:val="clear" w:color="auto" w:fill="FFFFFF"/>
            <w:lang w:val="sv-SE" w:eastAsia="sv-SE"/>
          </w:rPr>
          <w:t>www.regeringen.se/content/1/c6/21/48/78/89002b33.pdf</w:t>
        </w:r>
      </w:hyperlink>
      <w:r>
        <w:rPr>
          <w:rFonts w:asciiTheme="majorHAnsi" w:eastAsia="Times New Roman" w:hAnsiTheme="majorHAnsi" w:cs="Times New Roman"/>
          <w:color w:val="333333"/>
          <w:shd w:val="clear" w:color="auto" w:fill="FFFFFF"/>
          <w:lang w:val="sv-SE" w:eastAsia="sv-SE"/>
        </w:rPr>
        <w:t xml:space="preserve"> </w:t>
      </w:r>
    </w:p>
  </w:footnote>
  <w:footnote w:id="106">
    <w:p w14:paraId="14309A60" w14:textId="243154E0" w:rsidR="00C51A47" w:rsidRPr="00137223" w:rsidRDefault="00C51A47" w:rsidP="009F1322">
      <w:pPr>
        <w:spacing w:after="0" w:line="240" w:lineRule="auto"/>
        <w:rPr>
          <w:rFonts w:asciiTheme="majorHAnsi" w:eastAsia="Times New Roman" w:hAnsiTheme="majorHAnsi" w:cs="Times New Roman"/>
          <w:sz w:val="20"/>
          <w:szCs w:val="20"/>
        </w:rPr>
      </w:pPr>
      <w:r w:rsidRPr="00137223">
        <w:rPr>
          <w:rStyle w:val="FootnoteReference"/>
          <w:rFonts w:asciiTheme="majorHAnsi" w:hAnsiTheme="majorHAnsi" w:cs="Times New Roman"/>
          <w:sz w:val="20"/>
          <w:szCs w:val="20"/>
        </w:rPr>
        <w:footnoteRef/>
      </w:r>
      <w:r w:rsidRPr="00137223">
        <w:rPr>
          <w:rFonts w:asciiTheme="majorHAnsi" w:hAnsiTheme="majorHAnsi" w:cs="Times New Roman"/>
          <w:sz w:val="20"/>
          <w:szCs w:val="20"/>
        </w:rPr>
        <w:t xml:space="preserve"> </w:t>
      </w:r>
      <w:r>
        <w:rPr>
          <w:rFonts w:asciiTheme="majorHAnsi" w:hAnsiTheme="majorHAnsi" w:cs="Times New Roman"/>
          <w:sz w:val="20"/>
          <w:szCs w:val="20"/>
        </w:rPr>
        <w:t xml:space="preserve">The </w:t>
      </w:r>
      <w:r w:rsidRPr="00137223">
        <w:rPr>
          <w:rFonts w:asciiTheme="majorHAnsi" w:hAnsiTheme="majorHAnsi" w:cs="Times New Roman"/>
          <w:sz w:val="20"/>
          <w:szCs w:val="20"/>
          <w:lang w:val="sv-SE"/>
        </w:rPr>
        <w:t>S</w:t>
      </w:r>
      <w:r w:rsidRPr="00137223">
        <w:rPr>
          <w:rFonts w:asciiTheme="majorHAnsi" w:eastAsia="Times New Roman" w:hAnsiTheme="majorHAnsi" w:cs="Times New Roman"/>
          <w:color w:val="000000"/>
          <w:sz w:val="20"/>
          <w:szCs w:val="20"/>
          <w:shd w:val="clear" w:color="auto" w:fill="FFFFFF"/>
        </w:rPr>
        <w:t>wedish Disability movement’s alternative report to the UN Committee on the Rights of Persons with Disabilities, 2011</w:t>
      </w:r>
    </w:p>
  </w:footnote>
  <w:footnote w:id="107">
    <w:p w14:paraId="39E8EC3D" w14:textId="0AD77410" w:rsidR="00C51A47" w:rsidRPr="00137223" w:rsidRDefault="00C51A47" w:rsidP="00667319">
      <w:pPr>
        <w:pStyle w:val="FootnoteText"/>
        <w:rPr>
          <w:rFonts w:asciiTheme="majorHAnsi" w:hAnsiTheme="majorHAnsi" w:cs="Times New Roman"/>
          <w:lang w:val="sv-SE"/>
        </w:rPr>
      </w:pPr>
      <w:r w:rsidRPr="00137223">
        <w:rPr>
          <w:rStyle w:val="FootnoteReference"/>
          <w:rFonts w:asciiTheme="majorHAnsi" w:hAnsiTheme="majorHAnsi" w:cs="Times New Roman"/>
        </w:rPr>
        <w:footnoteRef/>
      </w:r>
      <w:r w:rsidRPr="00137223">
        <w:rPr>
          <w:rFonts w:asciiTheme="majorHAnsi" w:hAnsiTheme="majorHAnsi" w:cs="Times New Roman"/>
        </w:rPr>
        <w:t xml:space="preserve"> </w:t>
      </w:r>
      <w:r w:rsidRPr="00137223">
        <w:rPr>
          <w:rFonts w:asciiTheme="majorHAnsi" w:hAnsiTheme="majorHAnsi" w:cs="Times New Roman"/>
          <w:lang w:val="sv-SE"/>
        </w:rPr>
        <w:t>Sweden, E-Delegation (</w:t>
      </w:r>
      <w:r w:rsidRPr="00137223">
        <w:rPr>
          <w:rFonts w:asciiTheme="majorHAnsi" w:hAnsiTheme="majorHAnsi" w:cs="Times New Roman"/>
          <w:i/>
          <w:lang w:val="sv-SE"/>
        </w:rPr>
        <w:t>E-Delegationen),</w:t>
      </w:r>
      <w:r w:rsidRPr="00137223">
        <w:rPr>
          <w:rFonts w:asciiTheme="majorHAnsi" w:hAnsiTheme="majorHAnsi" w:cs="Times New Roman"/>
        </w:rPr>
        <w:t xml:space="preserve"> </w:t>
      </w:r>
      <w:r w:rsidRPr="00137223">
        <w:rPr>
          <w:rFonts w:asciiTheme="majorHAnsi" w:hAnsiTheme="majorHAnsi" w:cs="Times New Roman"/>
          <w:lang w:val="sv-SE"/>
        </w:rPr>
        <w:t>Guidance for Web Development (</w:t>
      </w:r>
      <w:r w:rsidRPr="00137223">
        <w:rPr>
          <w:rFonts w:asciiTheme="majorHAnsi" w:hAnsiTheme="majorHAnsi" w:cs="Times New Roman"/>
          <w:i/>
          <w:lang w:val="sv-SE"/>
        </w:rPr>
        <w:t>Vägledning för webbutveckling</w:t>
      </w:r>
      <w:r w:rsidRPr="00137223">
        <w:rPr>
          <w:rFonts w:asciiTheme="majorHAnsi" w:hAnsiTheme="majorHAnsi" w:cs="Times New Roman"/>
          <w:lang w:val="sv-SE"/>
        </w:rPr>
        <w:t>)</w:t>
      </w:r>
      <w:r w:rsidRPr="00137223">
        <w:rPr>
          <w:rFonts w:asciiTheme="majorHAnsi" w:hAnsiTheme="majorHAnsi" w:cs="Times New Roman"/>
          <w:i/>
          <w:lang w:val="sv-SE"/>
        </w:rPr>
        <w:t xml:space="preserve"> </w:t>
      </w:r>
      <w:r w:rsidRPr="00137223">
        <w:rPr>
          <w:rFonts w:asciiTheme="majorHAnsi" w:hAnsiTheme="majorHAnsi" w:cs="Times New Roman"/>
          <w:lang w:val="sv-SE"/>
        </w:rPr>
        <w:t>available at:</w:t>
      </w:r>
      <w:r w:rsidRPr="00137223">
        <w:rPr>
          <w:rFonts w:asciiTheme="majorHAnsi" w:hAnsiTheme="majorHAnsi" w:cs="Times New Roman"/>
          <w:i/>
          <w:lang w:val="sv-SE"/>
        </w:rPr>
        <w:t xml:space="preserve"> </w:t>
      </w:r>
      <w:hyperlink r:id="rId96" w:history="1">
        <w:r w:rsidRPr="00E7159B">
          <w:rPr>
            <w:rStyle w:val="Hyperlink"/>
            <w:rFonts w:asciiTheme="majorHAnsi" w:hAnsiTheme="majorHAnsi" w:cs="Times New Roman"/>
            <w:lang w:val="sv-SE"/>
          </w:rPr>
          <w:t>www.webbriktlinjer.se</w:t>
        </w:r>
      </w:hyperlink>
      <w:r>
        <w:rPr>
          <w:rFonts w:asciiTheme="majorHAnsi" w:hAnsiTheme="majorHAnsi" w:cs="Times New Roman"/>
          <w:lang w:val="sv-SE"/>
        </w:rPr>
        <w:t xml:space="preserve"> </w:t>
      </w:r>
    </w:p>
  </w:footnote>
  <w:footnote w:id="108">
    <w:p w14:paraId="37BBB428" w14:textId="6041FBEB" w:rsidR="00C51A47" w:rsidRPr="00137223" w:rsidRDefault="00C51A47" w:rsidP="00667319">
      <w:pPr>
        <w:pStyle w:val="FootnoteText"/>
        <w:rPr>
          <w:rFonts w:asciiTheme="majorHAnsi" w:hAnsiTheme="majorHAnsi" w:cs="Times New Roman"/>
          <w:lang w:val="sv-SE"/>
        </w:rPr>
      </w:pPr>
      <w:r w:rsidRPr="00137223">
        <w:rPr>
          <w:rStyle w:val="FootnoteReference"/>
          <w:rFonts w:asciiTheme="majorHAnsi" w:hAnsiTheme="majorHAnsi" w:cs="Times New Roman"/>
        </w:rPr>
        <w:footnoteRef/>
      </w:r>
      <w:r w:rsidRPr="00137223">
        <w:rPr>
          <w:rFonts w:asciiTheme="majorHAnsi" w:hAnsiTheme="majorHAnsi" w:cs="Times New Roman"/>
        </w:rPr>
        <w:t xml:space="preserve"> </w:t>
      </w:r>
      <w:r w:rsidRPr="00137223">
        <w:rPr>
          <w:rFonts w:asciiTheme="majorHAnsi" w:hAnsiTheme="majorHAnsi" w:cs="Times New Roman"/>
          <w:lang w:val="sv-SE"/>
        </w:rPr>
        <w:t>E</w:t>
      </w:r>
      <w:r>
        <w:rPr>
          <w:rFonts w:asciiTheme="majorHAnsi" w:hAnsiTheme="majorHAnsi" w:cs="Times New Roman"/>
          <w:lang w:val="sv-SE"/>
        </w:rPr>
        <w:t>-</w:t>
      </w:r>
      <w:r w:rsidRPr="00137223">
        <w:rPr>
          <w:rFonts w:asciiTheme="majorHAnsi" w:hAnsiTheme="majorHAnsi" w:cs="Times New Roman"/>
          <w:lang w:val="sv-SE"/>
        </w:rPr>
        <w:t>mail communication with the Election Authority (</w:t>
      </w:r>
      <w:r w:rsidRPr="00137223">
        <w:rPr>
          <w:rFonts w:asciiTheme="majorHAnsi" w:hAnsiTheme="majorHAnsi" w:cs="Times New Roman"/>
          <w:i/>
          <w:lang w:val="sv-SE"/>
        </w:rPr>
        <w:t>Valmyndigheten</w:t>
      </w:r>
      <w:r w:rsidRPr="00137223">
        <w:rPr>
          <w:rFonts w:asciiTheme="majorHAnsi" w:hAnsiTheme="majorHAnsi" w:cs="Times New Roman"/>
          <w:lang w:val="sv-SE"/>
        </w:rPr>
        <w:t xml:space="preserve">), </w:t>
      </w:r>
      <w:r>
        <w:rPr>
          <w:rFonts w:asciiTheme="majorHAnsi" w:hAnsiTheme="majorHAnsi" w:cs="Times New Roman"/>
          <w:lang w:val="sv-SE"/>
        </w:rPr>
        <w:t>20 August 2013</w:t>
      </w:r>
    </w:p>
  </w:footnote>
  <w:footnote w:id="109">
    <w:p w14:paraId="36FB2DC3" w14:textId="5DEEA0D6" w:rsidR="00C51A47" w:rsidRPr="00137223" w:rsidRDefault="00C51A47" w:rsidP="00667319">
      <w:pPr>
        <w:pStyle w:val="FootnoteText"/>
        <w:rPr>
          <w:rFonts w:asciiTheme="majorHAnsi" w:hAnsiTheme="majorHAnsi" w:cs="Times New Roman"/>
          <w:lang w:val="sv-SE"/>
        </w:rPr>
      </w:pPr>
      <w:r w:rsidRPr="00137223">
        <w:rPr>
          <w:rStyle w:val="FootnoteReference"/>
          <w:rFonts w:asciiTheme="majorHAnsi" w:hAnsiTheme="majorHAnsi" w:cs="Times New Roman"/>
        </w:rPr>
        <w:footnoteRef/>
      </w:r>
      <w:r>
        <w:rPr>
          <w:rFonts w:asciiTheme="majorHAnsi" w:hAnsiTheme="majorHAnsi" w:cs="Times New Roman"/>
          <w:lang w:val="sv-SE"/>
        </w:rPr>
        <w:t xml:space="preserve"> </w:t>
      </w:r>
      <w:r w:rsidRPr="00137223">
        <w:rPr>
          <w:rFonts w:asciiTheme="majorHAnsi" w:hAnsiTheme="majorHAnsi" w:cs="Times New Roman"/>
          <w:lang w:val="sv-SE"/>
        </w:rPr>
        <w:t xml:space="preserve"> </w:t>
      </w:r>
      <w:hyperlink r:id="rId97" w:history="1">
        <w:r w:rsidRPr="000474AC">
          <w:rPr>
            <w:rStyle w:val="Hyperlink"/>
            <w:rFonts w:asciiTheme="majorHAnsi" w:hAnsiTheme="majorHAnsi"/>
            <w:lang w:val="sv-SE"/>
          </w:rPr>
          <w:t>www.handisam.se/Uppfoljning-och-statistik/uppfoljning-i-staten-Oppna-jamforelser/Oppna-jamforelser-2013/?Authority=412&amp;year=2013&amp;firstcompareyear=2012&amp;earliestyear=2011</w:t>
        </w:r>
      </w:hyperlink>
      <w:r>
        <w:rPr>
          <w:rFonts w:asciiTheme="majorHAnsi" w:hAnsiTheme="majorHAnsi" w:cs="Times New Roman"/>
          <w:lang w:val="sv-SE"/>
        </w:rPr>
        <w:t xml:space="preserve"> </w:t>
      </w:r>
    </w:p>
  </w:footnote>
  <w:footnote w:id="110">
    <w:p w14:paraId="5D175367" w14:textId="377EA0E6" w:rsidR="00C51A47" w:rsidRPr="00137223" w:rsidRDefault="00C51A47" w:rsidP="00667319">
      <w:pPr>
        <w:pStyle w:val="FootnoteText"/>
        <w:rPr>
          <w:rFonts w:asciiTheme="majorHAnsi" w:hAnsiTheme="majorHAnsi" w:cs="Times New Roman"/>
          <w:lang w:val="sv-SE"/>
        </w:rPr>
      </w:pPr>
      <w:r w:rsidRPr="00137223">
        <w:rPr>
          <w:rStyle w:val="FootnoteReference"/>
          <w:rFonts w:asciiTheme="majorHAnsi" w:hAnsiTheme="majorHAnsi" w:cs="Times New Roman"/>
        </w:rPr>
        <w:footnoteRef/>
      </w:r>
      <w:r w:rsidRPr="00137223">
        <w:rPr>
          <w:rFonts w:asciiTheme="majorHAnsi" w:hAnsiTheme="majorHAnsi" w:cs="Times New Roman"/>
        </w:rPr>
        <w:t xml:space="preserve"> </w:t>
      </w:r>
      <w:r w:rsidRPr="00D63F71">
        <w:rPr>
          <w:rFonts w:asciiTheme="majorHAnsi" w:hAnsiTheme="majorHAnsi" w:cs="Times New Roman"/>
          <w:lang w:val="sv-SE"/>
        </w:rPr>
        <w:t xml:space="preserve">E-mail received from </w:t>
      </w:r>
      <w:r w:rsidRPr="00137223">
        <w:rPr>
          <w:rFonts w:asciiTheme="majorHAnsi" w:hAnsiTheme="majorHAnsi" w:cs="Times New Roman"/>
          <w:lang w:val="sv-SE"/>
        </w:rPr>
        <w:t>the Election Authority (</w:t>
      </w:r>
      <w:r w:rsidRPr="00137223">
        <w:rPr>
          <w:rFonts w:asciiTheme="majorHAnsi" w:hAnsiTheme="majorHAnsi" w:cs="Times New Roman"/>
          <w:i/>
          <w:lang w:val="sv-SE"/>
        </w:rPr>
        <w:t>Valmyndigheten</w:t>
      </w:r>
      <w:r w:rsidRPr="00137223">
        <w:rPr>
          <w:rFonts w:asciiTheme="majorHAnsi" w:hAnsiTheme="majorHAnsi" w:cs="Times New Roman"/>
          <w:lang w:val="sv-SE"/>
        </w:rPr>
        <w:t xml:space="preserve">), </w:t>
      </w:r>
      <w:r>
        <w:rPr>
          <w:rFonts w:asciiTheme="majorHAnsi" w:hAnsiTheme="majorHAnsi" w:cs="Times New Roman"/>
          <w:lang w:val="sv-SE"/>
        </w:rPr>
        <w:t>20 August 2013</w:t>
      </w:r>
    </w:p>
  </w:footnote>
  <w:footnote w:id="111">
    <w:p w14:paraId="62E76DC8" w14:textId="36227088" w:rsidR="00C51A47" w:rsidRPr="00137223" w:rsidRDefault="00C51A47" w:rsidP="00667319">
      <w:pPr>
        <w:pStyle w:val="FootnoteText"/>
        <w:rPr>
          <w:rFonts w:asciiTheme="majorHAnsi" w:hAnsiTheme="majorHAnsi" w:cs="Times New Roman"/>
          <w:lang w:val="sv-SE"/>
        </w:rPr>
      </w:pPr>
      <w:r w:rsidRPr="00137223">
        <w:rPr>
          <w:rStyle w:val="FootnoteReference"/>
          <w:rFonts w:asciiTheme="majorHAnsi" w:hAnsiTheme="majorHAnsi" w:cs="Times New Roman"/>
        </w:rPr>
        <w:footnoteRef/>
      </w:r>
      <w:r w:rsidRPr="00137223">
        <w:rPr>
          <w:rFonts w:asciiTheme="majorHAnsi" w:hAnsiTheme="majorHAnsi" w:cs="Times New Roman"/>
        </w:rPr>
        <w:t xml:space="preserve"> </w:t>
      </w:r>
      <w:r w:rsidRPr="00D63F71">
        <w:rPr>
          <w:rFonts w:asciiTheme="majorHAnsi" w:hAnsiTheme="majorHAnsi" w:cs="Times New Roman"/>
          <w:lang w:val="sv-SE"/>
        </w:rPr>
        <w:t xml:space="preserve">E-mail received from </w:t>
      </w:r>
      <w:r w:rsidRPr="00137223">
        <w:rPr>
          <w:rFonts w:asciiTheme="majorHAnsi" w:hAnsiTheme="majorHAnsi" w:cs="Times New Roman"/>
          <w:lang w:val="sv-SE"/>
        </w:rPr>
        <w:t>the Election Authority (</w:t>
      </w:r>
      <w:r w:rsidRPr="00137223">
        <w:rPr>
          <w:rFonts w:asciiTheme="majorHAnsi" w:hAnsiTheme="majorHAnsi" w:cs="Times New Roman"/>
          <w:i/>
          <w:lang w:val="sv-SE"/>
        </w:rPr>
        <w:t>Valmyndigheten</w:t>
      </w:r>
      <w:r w:rsidRPr="00137223">
        <w:rPr>
          <w:rFonts w:asciiTheme="majorHAnsi" w:hAnsiTheme="majorHAnsi" w:cs="Times New Roman"/>
          <w:lang w:val="sv-SE"/>
        </w:rPr>
        <w:t xml:space="preserve">), </w:t>
      </w:r>
      <w:r>
        <w:rPr>
          <w:rFonts w:asciiTheme="majorHAnsi" w:hAnsiTheme="majorHAnsi" w:cs="Times New Roman"/>
          <w:lang w:val="sv-SE"/>
        </w:rPr>
        <w:t>20 August 2013</w:t>
      </w:r>
    </w:p>
  </w:footnote>
  <w:footnote w:id="112">
    <w:p w14:paraId="636B89EA" w14:textId="0E891B95" w:rsidR="00C51A47" w:rsidRPr="00137223" w:rsidRDefault="00C51A47" w:rsidP="00667319">
      <w:pPr>
        <w:pStyle w:val="FootnoteText"/>
        <w:rPr>
          <w:rFonts w:asciiTheme="majorHAnsi" w:hAnsiTheme="majorHAnsi" w:cs="Times New Roman"/>
          <w:lang w:val="sv-SE"/>
        </w:rPr>
      </w:pPr>
      <w:r w:rsidRPr="00137223">
        <w:rPr>
          <w:rStyle w:val="FootnoteReference"/>
          <w:rFonts w:asciiTheme="majorHAnsi" w:hAnsiTheme="majorHAnsi" w:cs="Times New Roman"/>
        </w:rPr>
        <w:footnoteRef/>
      </w:r>
      <w:r w:rsidRPr="00137223">
        <w:rPr>
          <w:rFonts w:asciiTheme="majorHAnsi" w:hAnsiTheme="majorHAnsi" w:cs="Times New Roman"/>
          <w:lang w:val="sv-SE"/>
        </w:rPr>
        <w:t xml:space="preserve"> Swedish National Television, SVT (</w:t>
      </w:r>
      <w:r w:rsidRPr="00137223">
        <w:rPr>
          <w:rFonts w:asciiTheme="majorHAnsi" w:hAnsiTheme="majorHAnsi" w:cs="Times New Roman"/>
          <w:i/>
          <w:lang w:val="sv-SE"/>
        </w:rPr>
        <w:t>Sveriges Television</w:t>
      </w:r>
      <w:r w:rsidRPr="00137223">
        <w:rPr>
          <w:rFonts w:asciiTheme="majorHAnsi" w:hAnsiTheme="majorHAnsi" w:cs="Times New Roman"/>
          <w:lang w:val="sv-SE"/>
        </w:rPr>
        <w:t>), Accessibility (</w:t>
      </w:r>
      <w:r w:rsidRPr="00137223">
        <w:rPr>
          <w:rFonts w:asciiTheme="majorHAnsi" w:hAnsiTheme="majorHAnsi" w:cs="Times New Roman"/>
          <w:i/>
          <w:lang w:val="sv-SE"/>
        </w:rPr>
        <w:t>Tillgänglighet</w:t>
      </w:r>
      <w:r w:rsidRPr="00137223">
        <w:rPr>
          <w:rFonts w:asciiTheme="majorHAnsi" w:hAnsiTheme="majorHAnsi" w:cs="Times New Roman"/>
          <w:lang w:val="sv-SE"/>
        </w:rPr>
        <w:t xml:space="preserve">), available at: </w:t>
      </w:r>
      <w:hyperlink r:id="rId98" w:history="1">
        <w:r w:rsidRPr="00137223">
          <w:rPr>
            <w:rStyle w:val="Hyperlink"/>
            <w:rFonts w:asciiTheme="majorHAnsi" w:hAnsiTheme="majorHAnsi"/>
          </w:rPr>
          <w:t>www.svt.se/tittarservice/tillganglighet</w:t>
        </w:r>
      </w:hyperlink>
      <w:r>
        <w:rPr>
          <w:rFonts w:asciiTheme="majorHAnsi" w:hAnsiTheme="majorHAnsi" w:cs="Times New Roman"/>
          <w:lang w:val="sv-SE"/>
        </w:rPr>
        <w:t xml:space="preserve"> </w:t>
      </w:r>
    </w:p>
  </w:footnote>
  <w:footnote w:id="113">
    <w:p w14:paraId="2F96C44E" w14:textId="63E81DB2" w:rsidR="00C51A47" w:rsidRPr="00137223" w:rsidRDefault="00C51A47" w:rsidP="00667319">
      <w:pPr>
        <w:pStyle w:val="FootnoteText"/>
        <w:rPr>
          <w:rFonts w:asciiTheme="majorHAnsi" w:hAnsiTheme="majorHAnsi" w:cs="Times New Roman"/>
          <w:lang w:val="sv-SE"/>
        </w:rPr>
      </w:pPr>
      <w:r w:rsidRPr="00137223">
        <w:rPr>
          <w:rStyle w:val="FootnoteReference"/>
          <w:rFonts w:asciiTheme="majorHAnsi" w:hAnsiTheme="majorHAnsi" w:cs="Times New Roman"/>
        </w:rPr>
        <w:footnoteRef/>
      </w:r>
      <w:r w:rsidRPr="00137223">
        <w:rPr>
          <w:rFonts w:asciiTheme="majorHAnsi" w:hAnsiTheme="majorHAnsi" w:cs="Times New Roman"/>
        </w:rPr>
        <w:t xml:space="preserve"> </w:t>
      </w:r>
      <w:r w:rsidRPr="00137223">
        <w:rPr>
          <w:rFonts w:asciiTheme="majorHAnsi" w:hAnsiTheme="majorHAnsi" w:cs="Times New Roman"/>
          <w:lang w:val="sv-SE"/>
        </w:rPr>
        <w:t>E</w:t>
      </w:r>
      <w:r>
        <w:rPr>
          <w:rFonts w:asciiTheme="majorHAnsi" w:hAnsiTheme="majorHAnsi" w:cs="Times New Roman"/>
          <w:lang w:val="sv-SE"/>
        </w:rPr>
        <w:t>-</w:t>
      </w:r>
      <w:r w:rsidRPr="00137223">
        <w:rPr>
          <w:rFonts w:asciiTheme="majorHAnsi" w:hAnsiTheme="majorHAnsi" w:cs="Times New Roman"/>
          <w:lang w:val="sv-SE"/>
        </w:rPr>
        <w:t>mail communication with the Election Authority (</w:t>
      </w:r>
      <w:r w:rsidRPr="00137223">
        <w:rPr>
          <w:rFonts w:asciiTheme="majorHAnsi" w:hAnsiTheme="majorHAnsi" w:cs="Times New Roman"/>
          <w:i/>
          <w:lang w:val="sv-SE"/>
        </w:rPr>
        <w:t>Valmyndigheten</w:t>
      </w:r>
      <w:r w:rsidRPr="00137223">
        <w:rPr>
          <w:rFonts w:asciiTheme="majorHAnsi" w:hAnsiTheme="majorHAnsi" w:cs="Times New Roman"/>
          <w:lang w:val="sv-SE"/>
        </w:rPr>
        <w:t xml:space="preserve">), </w:t>
      </w:r>
      <w:r>
        <w:rPr>
          <w:rFonts w:asciiTheme="majorHAnsi" w:hAnsiTheme="majorHAnsi" w:cs="Times New Roman"/>
          <w:lang w:val="sv-SE"/>
        </w:rPr>
        <w:t>20 August 2013</w:t>
      </w:r>
    </w:p>
  </w:footnote>
  <w:footnote w:id="114">
    <w:p w14:paraId="45F5A633" w14:textId="3E0630C0" w:rsidR="00C51A47" w:rsidRPr="005A0748" w:rsidRDefault="00C51A47" w:rsidP="00667319">
      <w:pPr>
        <w:pStyle w:val="FootnoteText"/>
        <w:rPr>
          <w:rFonts w:ascii="Times New Roman" w:hAnsi="Times New Roman" w:cs="Times New Roman"/>
          <w:sz w:val="18"/>
          <w:szCs w:val="18"/>
          <w:lang w:val="sv-SE"/>
        </w:rPr>
      </w:pPr>
      <w:r w:rsidRPr="00137223">
        <w:rPr>
          <w:rStyle w:val="FootnoteReference"/>
          <w:rFonts w:asciiTheme="majorHAnsi" w:hAnsiTheme="majorHAnsi" w:cs="Times New Roman"/>
        </w:rPr>
        <w:footnoteRef/>
      </w:r>
      <w:r w:rsidRPr="00137223">
        <w:rPr>
          <w:rFonts w:asciiTheme="majorHAnsi" w:hAnsiTheme="majorHAnsi" w:cs="Times New Roman"/>
        </w:rPr>
        <w:t xml:space="preserve"> </w:t>
      </w:r>
      <w:r w:rsidRPr="00137223">
        <w:rPr>
          <w:rFonts w:asciiTheme="majorHAnsi" w:hAnsiTheme="majorHAnsi" w:cs="Times New Roman"/>
          <w:lang w:val="sv-SE"/>
        </w:rPr>
        <w:t>Swedish National Television, SVT (</w:t>
      </w:r>
      <w:r w:rsidRPr="00137223">
        <w:rPr>
          <w:rFonts w:asciiTheme="majorHAnsi" w:hAnsiTheme="majorHAnsi" w:cs="Times New Roman"/>
          <w:i/>
          <w:lang w:val="sv-SE"/>
        </w:rPr>
        <w:t>Sveriges Television</w:t>
      </w:r>
      <w:r w:rsidRPr="00137223">
        <w:rPr>
          <w:rFonts w:asciiTheme="majorHAnsi" w:hAnsiTheme="majorHAnsi" w:cs="Times New Roman"/>
          <w:lang w:val="sv-SE"/>
        </w:rPr>
        <w:t>), Accessibility (</w:t>
      </w:r>
      <w:r w:rsidRPr="00137223">
        <w:rPr>
          <w:rFonts w:asciiTheme="majorHAnsi" w:hAnsiTheme="majorHAnsi" w:cs="Times New Roman"/>
          <w:i/>
          <w:lang w:val="sv-SE"/>
        </w:rPr>
        <w:t>Tillgänglighet</w:t>
      </w:r>
      <w:r w:rsidRPr="00137223">
        <w:rPr>
          <w:rFonts w:asciiTheme="majorHAnsi" w:hAnsiTheme="majorHAnsi" w:cs="Times New Roman"/>
          <w:lang w:val="sv-SE"/>
        </w:rPr>
        <w:t xml:space="preserve">), available at: </w:t>
      </w:r>
      <w:hyperlink r:id="rId99" w:history="1">
        <w:r w:rsidRPr="00137223">
          <w:rPr>
            <w:rStyle w:val="Hyperlink"/>
            <w:rFonts w:asciiTheme="majorHAnsi" w:hAnsiTheme="majorHAnsi"/>
          </w:rPr>
          <w:t>www.svt.se/tittarservice/tillganglighet</w:t>
        </w:r>
      </w:hyperlink>
      <w:r>
        <w:rPr>
          <w:rFonts w:asciiTheme="majorHAnsi" w:hAnsiTheme="majorHAnsi" w:cs="Times New Roman"/>
          <w:lang w:val="sv-SE"/>
        </w:rPr>
        <w:t xml:space="preserve"> </w:t>
      </w:r>
    </w:p>
  </w:footnote>
  <w:footnote w:id="115">
    <w:p w14:paraId="7BF5BF67" w14:textId="0D2E7920" w:rsidR="00C51A47" w:rsidRPr="00137223" w:rsidRDefault="00C51A47" w:rsidP="009F1322">
      <w:pPr>
        <w:spacing w:after="0" w:line="240" w:lineRule="auto"/>
        <w:jc w:val="both"/>
        <w:rPr>
          <w:rFonts w:asciiTheme="majorHAnsi" w:eastAsia="Times New Roman" w:hAnsiTheme="majorHAnsi" w:cs="Times New Roman"/>
          <w:i/>
          <w:color w:val="333333"/>
          <w:sz w:val="20"/>
          <w:szCs w:val="20"/>
        </w:rPr>
      </w:pPr>
      <w:r w:rsidRPr="00137223">
        <w:rPr>
          <w:rStyle w:val="FootnoteReference"/>
          <w:rFonts w:asciiTheme="majorHAnsi" w:hAnsiTheme="majorHAnsi" w:cs="Times New Roman"/>
          <w:sz w:val="20"/>
          <w:szCs w:val="20"/>
        </w:rPr>
        <w:footnoteRef/>
      </w:r>
      <w:r w:rsidRPr="00137223">
        <w:rPr>
          <w:rFonts w:asciiTheme="majorHAnsi" w:hAnsiTheme="majorHAnsi" w:cs="Times New Roman"/>
          <w:sz w:val="20"/>
          <w:szCs w:val="20"/>
        </w:rPr>
        <w:t xml:space="preserve"> </w:t>
      </w:r>
      <w:r w:rsidRPr="009F1322">
        <w:rPr>
          <w:rFonts w:asciiTheme="majorHAnsi" w:hAnsiTheme="majorHAnsi" w:cs="Times New Roman"/>
          <w:sz w:val="20"/>
          <w:szCs w:val="20"/>
        </w:rPr>
        <w:t>Swedish Agency for Disability Policy Co-ordination</w:t>
      </w:r>
      <w:r w:rsidRPr="009F1322">
        <w:rPr>
          <w:rFonts w:asciiTheme="majorHAnsi" w:hAnsiTheme="majorHAnsi" w:cs="Times New Roman"/>
          <w:sz w:val="20"/>
          <w:szCs w:val="20"/>
          <w:lang w:val="sv-SE"/>
        </w:rPr>
        <w:t xml:space="preserve"> (</w:t>
      </w:r>
      <w:r w:rsidRPr="009F1322">
        <w:rPr>
          <w:rFonts w:asciiTheme="majorHAnsi" w:hAnsiTheme="majorHAnsi" w:cs="Times New Roman"/>
          <w:i/>
          <w:sz w:val="20"/>
          <w:szCs w:val="20"/>
        </w:rPr>
        <w:t>Handisam</w:t>
      </w:r>
      <w:r w:rsidRPr="009F1322">
        <w:rPr>
          <w:rFonts w:asciiTheme="majorHAnsi" w:hAnsiTheme="majorHAnsi" w:cs="Times New Roman"/>
          <w:sz w:val="20"/>
          <w:szCs w:val="20"/>
        </w:rPr>
        <w:t xml:space="preserve">) </w:t>
      </w:r>
      <w:r w:rsidRPr="009F1322">
        <w:rPr>
          <w:rFonts w:asciiTheme="majorHAnsi" w:hAnsiTheme="majorHAnsi" w:cs="Times New Roman"/>
          <w:bCs/>
          <w:sz w:val="20"/>
          <w:szCs w:val="20"/>
          <w:lang w:val="en-US" w:eastAsia="sv-SE"/>
        </w:rPr>
        <w:t>Monitoring disability policy in Sweden 2012 (</w:t>
      </w:r>
      <w:r w:rsidRPr="009F1322">
        <w:rPr>
          <w:rFonts w:asciiTheme="majorHAnsi" w:eastAsia="Times New Roman" w:hAnsiTheme="majorHAnsi" w:cs="Times New Roman"/>
          <w:i/>
          <w:sz w:val="20"/>
          <w:szCs w:val="20"/>
        </w:rPr>
        <w:t>Hur är läget? Uppföljning av funktionshinderspolitiken 2012),</w:t>
      </w:r>
      <w:r w:rsidRPr="009F1322">
        <w:rPr>
          <w:rFonts w:asciiTheme="majorHAnsi" w:eastAsia="Times New Roman" w:hAnsiTheme="majorHAnsi" w:cs="Times New Roman"/>
          <w:sz w:val="20"/>
          <w:szCs w:val="20"/>
        </w:rPr>
        <w:t xml:space="preserve"> p. 81, available at</w:t>
      </w:r>
      <w:r w:rsidRPr="00137223">
        <w:rPr>
          <w:rFonts w:asciiTheme="majorHAnsi" w:eastAsia="Times New Roman" w:hAnsiTheme="majorHAnsi" w:cs="Times New Roman"/>
          <w:color w:val="333333"/>
          <w:sz w:val="20"/>
          <w:szCs w:val="20"/>
        </w:rPr>
        <w:t xml:space="preserve">: </w:t>
      </w:r>
      <w:hyperlink r:id="rId100" w:history="1">
        <w:r w:rsidRPr="00137223">
          <w:rPr>
            <w:rStyle w:val="Hyperlink"/>
            <w:rFonts w:asciiTheme="majorHAnsi" w:eastAsia="Times New Roman" w:hAnsiTheme="majorHAnsi" w:cs="Times New Roman"/>
            <w:sz w:val="20"/>
            <w:szCs w:val="20"/>
          </w:rPr>
          <w:t>www.handisam.se/Publikationer-och-press/Rapporter/Handikappolitisk-utveckling/Hur-ar-laget-2013/</w:t>
        </w:r>
      </w:hyperlink>
      <w:r w:rsidRPr="00137223">
        <w:rPr>
          <w:rFonts w:asciiTheme="majorHAnsi" w:eastAsia="Times New Roman" w:hAnsiTheme="majorHAnsi" w:cs="Times New Roman"/>
          <w:color w:val="333333"/>
          <w:sz w:val="20"/>
          <w:szCs w:val="20"/>
        </w:rPr>
        <w:t xml:space="preserve"> </w:t>
      </w:r>
    </w:p>
  </w:footnote>
  <w:footnote w:id="116">
    <w:p w14:paraId="1DBCBA32" w14:textId="12008174" w:rsidR="00C51A47" w:rsidRPr="00137223" w:rsidRDefault="00C51A47" w:rsidP="00D47F98">
      <w:pPr>
        <w:spacing w:after="0" w:line="240" w:lineRule="auto"/>
        <w:rPr>
          <w:rFonts w:asciiTheme="majorHAnsi" w:eastAsia="Times New Roman" w:hAnsiTheme="majorHAnsi" w:cs="Times New Roman"/>
          <w:i/>
          <w:color w:val="333333"/>
          <w:sz w:val="20"/>
          <w:szCs w:val="20"/>
        </w:rPr>
      </w:pPr>
      <w:r w:rsidRPr="00137223">
        <w:rPr>
          <w:rStyle w:val="FootnoteReference"/>
          <w:rFonts w:asciiTheme="majorHAnsi" w:hAnsiTheme="majorHAnsi" w:cs="Times New Roman"/>
          <w:sz w:val="20"/>
          <w:szCs w:val="20"/>
        </w:rPr>
        <w:footnoteRef/>
      </w:r>
      <w:r w:rsidRPr="00137223">
        <w:rPr>
          <w:rFonts w:asciiTheme="majorHAnsi" w:hAnsiTheme="majorHAnsi" w:cs="Times New Roman"/>
          <w:sz w:val="20"/>
          <w:szCs w:val="20"/>
        </w:rPr>
        <w:t xml:space="preserve"> </w:t>
      </w:r>
      <w:r w:rsidRPr="009F1322">
        <w:rPr>
          <w:rFonts w:asciiTheme="majorHAnsi" w:hAnsiTheme="majorHAnsi" w:cs="Times New Roman"/>
          <w:sz w:val="20"/>
          <w:szCs w:val="20"/>
        </w:rPr>
        <w:t>Swedish Agency for Disability Policy Co-ordination</w:t>
      </w:r>
      <w:r w:rsidRPr="009F1322">
        <w:rPr>
          <w:rFonts w:asciiTheme="majorHAnsi" w:hAnsiTheme="majorHAnsi" w:cs="Times New Roman"/>
          <w:sz w:val="20"/>
          <w:szCs w:val="20"/>
          <w:lang w:val="sv-SE"/>
        </w:rPr>
        <w:t xml:space="preserve"> (</w:t>
      </w:r>
      <w:r w:rsidRPr="009F1322">
        <w:rPr>
          <w:rFonts w:asciiTheme="majorHAnsi" w:hAnsiTheme="majorHAnsi" w:cs="Times New Roman"/>
          <w:i/>
          <w:sz w:val="20"/>
          <w:szCs w:val="20"/>
        </w:rPr>
        <w:t>Handisam</w:t>
      </w:r>
      <w:r w:rsidRPr="009F1322">
        <w:rPr>
          <w:rFonts w:asciiTheme="majorHAnsi" w:hAnsiTheme="majorHAnsi" w:cs="Times New Roman"/>
          <w:sz w:val="20"/>
          <w:szCs w:val="20"/>
        </w:rPr>
        <w:t xml:space="preserve">) </w:t>
      </w:r>
      <w:r w:rsidRPr="009F1322">
        <w:rPr>
          <w:rFonts w:asciiTheme="majorHAnsi" w:hAnsiTheme="majorHAnsi" w:cs="Times New Roman"/>
          <w:bCs/>
          <w:sz w:val="20"/>
          <w:szCs w:val="20"/>
          <w:lang w:val="en-US" w:eastAsia="sv-SE"/>
        </w:rPr>
        <w:t>Monitoring disability policy in Sweden 2012 (</w:t>
      </w:r>
      <w:r w:rsidRPr="009F1322">
        <w:rPr>
          <w:rFonts w:asciiTheme="majorHAnsi" w:eastAsia="Times New Roman" w:hAnsiTheme="majorHAnsi" w:cs="Times New Roman"/>
          <w:i/>
          <w:sz w:val="20"/>
          <w:szCs w:val="20"/>
        </w:rPr>
        <w:t>Hur är läget? Uppföljning av funktionshinderspolitiken 2012),</w:t>
      </w:r>
      <w:r w:rsidRPr="009F1322">
        <w:rPr>
          <w:rFonts w:asciiTheme="majorHAnsi" w:eastAsia="Times New Roman" w:hAnsiTheme="majorHAnsi" w:cs="Times New Roman"/>
          <w:sz w:val="20"/>
          <w:szCs w:val="20"/>
        </w:rPr>
        <w:t xml:space="preserve"> p. 81, available at: </w:t>
      </w:r>
      <w:hyperlink r:id="rId101" w:history="1">
        <w:r w:rsidRPr="00137223">
          <w:rPr>
            <w:rStyle w:val="Hyperlink"/>
            <w:rFonts w:asciiTheme="majorHAnsi" w:eastAsia="Times New Roman" w:hAnsiTheme="majorHAnsi" w:cs="Times New Roman"/>
            <w:sz w:val="20"/>
            <w:szCs w:val="20"/>
          </w:rPr>
          <w:t>www.handisam.se/Publikationer-och-press/Rapporter/Handikappolitisk-utveckling/Hur-ar-laget-2013/</w:t>
        </w:r>
      </w:hyperlink>
      <w:r w:rsidRPr="00137223">
        <w:rPr>
          <w:rFonts w:asciiTheme="majorHAnsi" w:eastAsia="Times New Roman" w:hAnsiTheme="majorHAnsi" w:cs="Times New Roman"/>
          <w:color w:val="333333"/>
          <w:sz w:val="20"/>
          <w:szCs w:val="20"/>
        </w:rPr>
        <w:t xml:space="preserve"> </w:t>
      </w:r>
    </w:p>
  </w:footnote>
  <w:footnote w:id="117">
    <w:p w14:paraId="6C3FD9AB" w14:textId="3942794E" w:rsidR="00C51A47" w:rsidRPr="00137223" w:rsidRDefault="00C51A47" w:rsidP="00D47F98">
      <w:pPr>
        <w:spacing w:after="0" w:line="240" w:lineRule="auto"/>
        <w:rPr>
          <w:rFonts w:asciiTheme="majorHAnsi" w:eastAsia="Times New Roman" w:hAnsiTheme="majorHAnsi" w:cs="Times New Roman"/>
          <w:i/>
          <w:color w:val="333333"/>
          <w:sz w:val="20"/>
          <w:szCs w:val="20"/>
        </w:rPr>
      </w:pPr>
      <w:r w:rsidRPr="00137223">
        <w:rPr>
          <w:rStyle w:val="FootnoteReference"/>
          <w:rFonts w:asciiTheme="majorHAnsi" w:hAnsiTheme="majorHAnsi" w:cs="Times New Roman"/>
          <w:sz w:val="20"/>
          <w:szCs w:val="20"/>
        </w:rPr>
        <w:footnoteRef/>
      </w:r>
      <w:r w:rsidRPr="00137223">
        <w:rPr>
          <w:rFonts w:asciiTheme="majorHAnsi" w:hAnsiTheme="majorHAnsi" w:cs="Times New Roman"/>
          <w:sz w:val="20"/>
          <w:szCs w:val="20"/>
        </w:rPr>
        <w:t xml:space="preserve"> </w:t>
      </w:r>
      <w:r w:rsidRPr="009F1322">
        <w:rPr>
          <w:rFonts w:asciiTheme="majorHAnsi" w:hAnsiTheme="majorHAnsi" w:cs="Times New Roman"/>
          <w:sz w:val="20"/>
          <w:szCs w:val="20"/>
        </w:rPr>
        <w:t>Swedish Agency for Disability Policy Co-ordination</w:t>
      </w:r>
      <w:r w:rsidRPr="009F1322">
        <w:rPr>
          <w:rFonts w:asciiTheme="majorHAnsi" w:hAnsiTheme="majorHAnsi" w:cs="Times New Roman"/>
          <w:sz w:val="20"/>
          <w:szCs w:val="20"/>
          <w:lang w:val="sv-SE"/>
        </w:rPr>
        <w:t xml:space="preserve"> (</w:t>
      </w:r>
      <w:r w:rsidRPr="009F1322">
        <w:rPr>
          <w:rFonts w:asciiTheme="majorHAnsi" w:hAnsiTheme="majorHAnsi" w:cs="Times New Roman"/>
          <w:i/>
          <w:sz w:val="20"/>
          <w:szCs w:val="20"/>
        </w:rPr>
        <w:t>Handisam</w:t>
      </w:r>
      <w:r w:rsidRPr="009F1322">
        <w:rPr>
          <w:rFonts w:asciiTheme="majorHAnsi" w:hAnsiTheme="majorHAnsi" w:cs="Times New Roman"/>
          <w:sz w:val="20"/>
          <w:szCs w:val="20"/>
        </w:rPr>
        <w:t xml:space="preserve">) </w:t>
      </w:r>
      <w:r w:rsidRPr="009F1322">
        <w:rPr>
          <w:rFonts w:asciiTheme="majorHAnsi" w:hAnsiTheme="majorHAnsi" w:cs="Times New Roman"/>
          <w:bCs/>
          <w:sz w:val="20"/>
          <w:szCs w:val="20"/>
          <w:lang w:val="en-US" w:eastAsia="sv-SE"/>
        </w:rPr>
        <w:t>Monitoring disability policy in Sweden 2012 (</w:t>
      </w:r>
      <w:r w:rsidRPr="009F1322">
        <w:rPr>
          <w:rFonts w:asciiTheme="majorHAnsi" w:eastAsia="Times New Roman" w:hAnsiTheme="majorHAnsi" w:cs="Times New Roman"/>
          <w:i/>
          <w:sz w:val="20"/>
          <w:szCs w:val="20"/>
        </w:rPr>
        <w:t>Hur är läget? Uppföljning av funktionshinderspolitiken 2012),</w:t>
      </w:r>
      <w:r w:rsidRPr="009F1322">
        <w:rPr>
          <w:rFonts w:asciiTheme="majorHAnsi" w:eastAsia="Times New Roman" w:hAnsiTheme="majorHAnsi" w:cs="Times New Roman"/>
          <w:sz w:val="20"/>
          <w:szCs w:val="20"/>
        </w:rPr>
        <w:t xml:space="preserve"> p. 81, available at: </w:t>
      </w:r>
      <w:hyperlink r:id="rId102" w:history="1">
        <w:r w:rsidRPr="00137223">
          <w:rPr>
            <w:rStyle w:val="Hyperlink"/>
            <w:rFonts w:asciiTheme="majorHAnsi" w:eastAsia="Times New Roman" w:hAnsiTheme="majorHAnsi" w:cs="Times New Roman"/>
            <w:sz w:val="20"/>
            <w:szCs w:val="20"/>
          </w:rPr>
          <w:t>www.handisam.se/Publikationer-och-press/Rapporter/Handikappolitisk-utveckling/Hur-ar-laget-2013/</w:t>
        </w:r>
      </w:hyperlink>
      <w:r w:rsidRPr="00137223">
        <w:rPr>
          <w:rFonts w:asciiTheme="majorHAnsi" w:eastAsia="Times New Roman" w:hAnsiTheme="majorHAnsi" w:cs="Times New Roman"/>
          <w:color w:val="333333"/>
          <w:sz w:val="20"/>
          <w:szCs w:val="20"/>
        </w:rPr>
        <w:t xml:space="preserve"> </w:t>
      </w:r>
    </w:p>
  </w:footnote>
  <w:footnote w:id="118">
    <w:p w14:paraId="688E563A" w14:textId="463473C9" w:rsidR="00C51A47" w:rsidRPr="00137223" w:rsidRDefault="00C51A47" w:rsidP="00D47F98">
      <w:pPr>
        <w:pStyle w:val="FootnoteText"/>
        <w:rPr>
          <w:rFonts w:asciiTheme="majorHAnsi" w:hAnsiTheme="majorHAnsi" w:cs="Times New Roman"/>
          <w:lang w:val="sv-SE"/>
        </w:rPr>
      </w:pPr>
      <w:r w:rsidRPr="00137223">
        <w:rPr>
          <w:rStyle w:val="FootnoteReference"/>
          <w:rFonts w:asciiTheme="majorHAnsi" w:hAnsiTheme="majorHAnsi" w:cs="Times New Roman"/>
        </w:rPr>
        <w:footnoteRef/>
      </w:r>
      <w:r w:rsidRPr="00137223">
        <w:rPr>
          <w:rFonts w:asciiTheme="majorHAnsi" w:hAnsiTheme="majorHAnsi" w:cs="Times New Roman"/>
        </w:rPr>
        <w:t xml:space="preserve"> </w:t>
      </w:r>
      <w:r w:rsidRPr="00137223">
        <w:rPr>
          <w:rFonts w:asciiTheme="majorHAnsi" w:hAnsiTheme="majorHAnsi" w:cs="Times New Roman"/>
          <w:lang w:val="sv-SE"/>
        </w:rPr>
        <w:t>Swedish National Television, SVT (</w:t>
      </w:r>
      <w:r w:rsidRPr="00137223">
        <w:rPr>
          <w:rFonts w:asciiTheme="majorHAnsi" w:hAnsiTheme="majorHAnsi" w:cs="Times New Roman"/>
          <w:i/>
          <w:lang w:val="sv-SE"/>
        </w:rPr>
        <w:t>Sveriges Television</w:t>
      </w:r>
      <w:r w:rsidRPr="00137223">
        <w:rPr>
          <w:rFonts w:asciiTheme="majorHAnsi" w:hAnsiTheme="majorHAnsi" w:cs="Times New Roman"/>
          <w:lang w:val="sv-SE"/>
        </w:rPr>
        <w:t>), Accessibility (</w:t>
      </w:r>
      <w:r w:rsidRPr="00137223">
        <w:rPr>
          <w:rFonts w:asciiTheme="majorHAnsi" w:hAnsiTheme="majorHAnsi" w:cs="Times New Roman"/>
          <w:i/>
          <w:lang w:val="sv-SE"/>
        </w:rPr>
        <w:t>Tillgänglighet</w:t>
      </w:r>
      <w:r w:rsidRPr="00137223">
        <w:rPr>
          <w:rFonts w:asciiTheme="majorHAnsi" w:hAnsiTheme="majorHAnsi" w:cs="Times New Roman"/>
          <w:lang w:val="sv-SE"/>
        </w:rPr>
        <w:t xml:space="preserve">), available at: </w:t>
      </w:r>
      <w:hyperlink r:id="rId103" w:history="1">
        <w:r w:rsidRPr="00E7159B">
          <w:rPr>
            <w:rStyle w:val="Hyperlink"/>
            <w:rFonts w:asciiTheme="majorHAnsi" w:hAnsiTheme="majorHAnsi" w:cs="Times New Roman"/>
            <w:lang w:val="sv-SE"/>
          </w:rPr>
          <w:t>www.svt.se/tittarservice/tillganglighet</w:t>
        </w:r>
      </w:hyperlink>
      <w:r>
        <w:rPr>
          <w:rFonts w:asciiTheme="majorHAnsi" w:hAnsiTheme="majorHAnsi" w:cs="Times New Roman"/>
          <w:lang w:val="sv-SE"/>
        </w:rPr>
        <w:t xml:space="preserve"> </w:t>
      </w:r>
    </w:p>
  </w:footnote>
  <w:footnote w:id="119">
    <w:p w14:paraId="378ED87F" w14:textId="5D3B1E39" w:rsidR="00C51A47" w:rsidRPr="00D438C8" w:rsidRDefault="00C51A47" w:rsidP="00D47F98">
      <w:pPr>
        <w:pStyle w:val="FootnoteText"/>
        <w:rPr>
          <w:rFonts w:ascii="Times New Roman" w:hAnsi="Times New Roman" w:cs="Times New Roman"/>
          <w:sz w:val="18"/>
          <w:szCs w:val="18"/>
          <w:lang w:val="sv-SE"/>
        </w:rPr>
      </w:pPr>
      <w:r w:rsidRPr="00137223">
        <w:rPr>
          <w:rStyle w:val="FootnoteReference"/>
          <w:rFonts w:asciiTheme="majorHAnsi" w:hAnsiTheme="majorHAnsi" w:cs="Times New Roman"/>
        </w:rPr>
        <w:footnoteRef/>
      </w:r>
      <w:r w:rsidRPr="00137223">
        <w:rPr>
          <w:rFonts w:asciiTheme="majorHAnsi" w:hAnsiTheme="majorHAnsi" w:cs="Times New Roman"/>
        </w:rPr>
        <w:t xml:space="preserve"> </w:t>
      </w:r>
      <w:r>
        <w:rPr>
          <w:rFonts w:asciiTheme="majorHAnsi" w:hAnsiTheme="majorHAnsi" w:cs="Times New Roman"/>
          <w:lang w:val="sv-SE"/>
        </w:rPr>
        <w:t xml:space="preserve"> Sweden, </w:t>
      </w:r>
      <w:r w:rsidRPr="00137223">
        <w:rPr>
          <w:rFonts w:asciiTheme="majorHAnsi" w:hAnsiTheme="majorHAnsi" w:cs="Times New Roman"/>
          <w:lang w:val="sv-SE"/>
        </w:rPr>
        <w:t>Election Authority (</w:t>
      </w:r>
      <w:r w:rsidRPr="00137223">
        <w:rPr>
          <w:rFonts w:asciiTheme="majorHAnsi" w:hAnsiTheme="majorHAnsi" w:cs="Times New Roman"/>
          <w:i/>
          <w:lang w:val="sv-SE"/>
        </w:rPr>
        <w:t>Valmyndigheten</w:t>
      </w:r>
      <w:r w:rsidRPr="00137223">
        <w:rPr>
          <w:rFonts w:asciiTheme="majorHAnsi" w:hAnsiTheme="majorHAnsi" w:cs="Times New Roman"/>
          <w:lang w:val="sv-SE"/>
        </w:rPr>
        <w:t>), Listen (</w:t>
      </w:r>
      <w:r w:rsidRPr="00137223">
        <w:rPr>
          <w:rFonts w:asciiTheme="majorHAnsi" w:hAnsiTheme="majorHAnsi" w:cs="Times New Roman"/>
          <w:i/>
          <w:lang w:val="sv-SE"/>
        </w:rPr>
        <w:t>Lyssna</w:t>
      </w:r>
      <w:r w:rsidRPr="00137223">
        <w:rPr>
          <w:rFonts w:asciiTheme="majorHAnsi" w:hAnsiTheme="majorHAnsi" w:cs="Times New Roman"/>
          <w:lang w:val="sv-SE"/>
        </w:rPr>
        <w:t>)</w:t>
      </w:r>
      <w:r>
        <w:rPr>
          <w:rFonts w:asciiTheme="majorHAnsi" w:hAnsiTheme="majorHAnsi" w:cs="Times New Roman"/>
          <w:lang w:val="sv-SE"/>
        </w:rPr>
        <w:t xml:space="preserve"> </w:t>
      </w:r>
      <w:r w:rsidRPr="00137223">
        <w:rPr>
          <w:rFonts w:asciiTheme="majorHAnsi" w:hAnsiTheme="majorHAnsi" w:cs="Times New Roman"/>
          <w:lang w:val="sv-SE"/>
        </w:rPr>
        <w:t xml:space="preserve">available at: </w:t>
      </w:r>
      <w:hyperlink r:id="rId104" w:history="1">
        <w:r w:rsidRPr="009151E7">
          <w:rPr>
            <w:rStyle w:val="Hyperlink"/>
            <w:rFonts w:asciiTheme="majorHAnsi" w:hAnsiTheme="majorHAnsi"/>
            <w:lang w:val="sv-SE"/>
          </w:rPr>
          <w:t>www.val.se/tidigare_val/val2010/information/lyssna/index.html</w:t>
        </w:r>
      </w:hyperlink>
      <w:r>
        <w:rPr>
          <w:rFonts w:asciiTheme="majorHAnsi" w:eastAsia="Times New Roman" w:hAnsiTheme="majorHAnsi" w:cs="Times New Roman"/>
          <w:color w:val="2862C5"/>
          <w:u w:val="single"/>
          <w:shd w:val="clear" w:color="auto" w:fill="FFFFFF"/>
        </w:rPr>
        <w:t xml:space="preserve"> </w:t>
      </w:r>
    </w:p>
  </w:footnote>
  <w:footnote w:id="120">
    <w:p w14:paraId="7E14496A" w14:textId="0A102847" w:rsidR="00C51A47" w:rsidRPr="00137223" w:rsidRDefault="00C51A47" w:rsidP="00D47F98">
      <w:pPr>
        <w:pStyle w:val="FootnoteText"/>
        <w:rPr>
          <w:rFonts w:asciiTheme="majorHAnsi" w:hAnsiTheme="majorHAnsi" w:cs="Times New Roman"/>
          <w:lang w:val="sv-SE"/>
        </w:rPr>
      </w:pPr>
      <w:r w:rsidRPr="00137223">
        <w:rPr>
          <w:rStyle w:val="FootnoteReference"/>
          <w:rFonts w:asciiTheme="majorHAnsi" w:hAnsiTheme="majorHAnsi" w:cs="Times New Roman"/>
        </w:rPr>
        <w:footnoteRef/>
      </w:r>
      <w:r w:rsidRPr="00137223">
        <w:rPr>
          <w:rFonts w:asciiTheme="majorHAnsi" w:hAnsiTheme="majorHAnsi" w:cs="Times New Roman"/>
        </w:rPr>
        <w:t xml:space="preserve"> </w:t>
      </w:r>
      <w:r w:rsidRPr="00137223">
        <w:rPr>
          <w:rFonts w:asciiTheme="majorHAnsi" w:hAnsiTheme="majorHAnsi" w:cs="Times New Roman"/>
          <w:lang w:val="sv-SE"/>
        </w:rPr>
        <w:t>Swedish National Television, SVT (</w:t>
      </w:r>
      <w:r w:rsidRPr="00137223">
        <w:rPr>
          <w:rFonts w:asciiTheme="majorHAnsi" w:hAnsiTheme="majorHAnsi" w:cs="Times New Roman"/>
          <w:i/>
          <w:lang w:val="sv-SE"/>
        </w:rPr>
        <w:t>Sveriges Television</w:t>
      </w:r>
      <w:r w:rsidRPr="00137223">
        <w:rPr>
          <w:rFonts w:asciiTheme="majorHAnsi" w:hAnsiTheme="majorHAnsi" w:cs="Times New Roman"/>
          <w:lang w:val="sv-SE"/>
        </w:rPr>
        <w:t>), Accessibility (</w:t>
      </w:r>
      <w:r w:rsidRPr="00137223">
        <w:rPr>
          <w:rFonts w:asciiTheme="majorHAnsi" w:hAnsiTheme="majorHAnsi" w:cs="Times New Roman"/>
          <w:i/>
          <w:lang w:val="sv-SE"/>
        </w:rPr>
        <w:t>Tillgänglighet</w:t>
      </w:r>
      <w:r w:rsidRPr="00137223">
        <w:rPr>
          <w:rFonts w:asciiTheme="majorHAnsi" w:hAnsiTheme="majorHAnsi" w:cs="Times New Roman"/>
          <w:lang w:val="sv-SE"/>
        </w:rPr>
        <w:t xml:space="preserve">), available at: </w:t>
      </w:r>
      <w:hyperlink r:id="rId105" w:history="1">
        <w:r w:rsidRPr="00E7159B">
          <w:rPr>
            <w:rStyle w:val="Hyperlink"/>
            <w:rFonts w:asciiTheme="majorHAnsi" w:hAnsiTheme="majorHAnsi" w:cs="Times New Roman"/>
            <w:lang w:val="sv-SE"/>
          </w:rPr>
          <w:t>www.svt.se/tittarservice/tillganglighet</w:t>
        </w:r>
      </w:hyperlink>
      <w:r>
        <w:rPr>
          <w:rFonts w:asciiTheme="majorHAnsi" w:hAnsiTheme="majorHAnsi" w:cs="Times New Roman"/>
          <w:lang w:val="sv-SE"/>
        </w:rPr>
        <w:t xml:space="preserve"> </w:t>
      </w:r>
    </w:p>
  </w:footnote>
  <w:footnote w:id="121">
    <w:p w14:paraId="6B515A12" w14:textId="199E99A4" w:rsidR="00C51A47" w:rsidRPr="00137223" w:rsidRDefault="00C51A47" w:rsidP="00D47F98">
      <w:pPr>
        <w:spacing w:after="0" w:line="240" w:lineRule="auto"/>
        <w:rPr>
          <w:rFonts w:asciiTheme="majorHAnsi" w:eastAsia="Times New Roman" w:hAnsiTheme="majorHAnsi" w:cs="Times New Roman"/>
          <w:i/>
          <w:color w:val="333333"/>
          <w:sz w:val="20"/>
          <w:szCs w:val="20"/>
        </w:rPr>
      </w:pPr>
      <w:r w:rsidRPr="00137223">
        <w:rPr>
          <w:rStyle w:val="FootnoteReference"/>
          <w:rFonts w:asciiTheme="majorHAnsi" w:hAnsiTheme="majorHAnsi" w:cs="Times New Roman"/>
          <w:sz w:val="20"/>
          <w:szCs w:val="20"/>
        </w:rPr>
        <w:footnoteRef/>
      </w:r>
      <w:r w:rsidRPr="00137223">
        <w:rPr>
          <w:rFonts w:asciiTheme="majorHAnsi" w:hAnsiTheme="majorHAnsi" w:cs="Times New Roman"/>
          <w:sz w:val="20"/>
          <w:szCs w:val="20"/>
        </w:rPr>
        <w:t xml:space="preserve"> </w:t>
      </w:r>
      <w:r>
        <w:rPr>
          <w:rFonts w:asciiTheme="majorHAnsi" w:hAnsiTheme="majorHAnsi" w:cs="Times New Roman"/>
          <w:sz w:val="20"/>
          <w:szCs w:val="20"/>
        </w:rPr>
        <w:t xml:space="preserve"> </w:t>
      </w:r>
      <w:r w:rsidRPr="00137223">
        <w:rPr>
          <w:rFonts w:asciiTheme="majorHAnsi" w:hAnsiTheme="majorHAnsi" w:cs="Times New Roman"/>
          <w:color w:val="000000"/>
          <w:sz w:val="20"/>
          <w:szCs w:val="20"/>
        </w:rPr>
        <w:t>Swedish Agency for Disability Policy Co-ordination</w:t>
      </w:r>
      <w:r w:rsidRPr="00137223">
        <w:rPr>
          <w:rFonts w:asciiTheme="majorHAnsi" w:hAnsiTheme="majorHAnsi" w:cs="Times New Roman"/>
          <w:sz w:val="20"/>
          <w:szCs w:val="20"/>
          <w:lang w:val="sv-SE"/>
        </w:rPr>
        <w:t xml:space="preserve"> (</w:t>
      </w:r>
      <w:r w:rsidRPr="00137223">
        <w:rPr>
          <w:rFonts w:asciiTheme="majorHAnsi" w:hAnsiTheme="majorHAnsi" w:cs="Times New Roman"/>
          <w:i/>
          <w:sz w:val="20"/>
          <w:szCs w:val="20"/>
        </w:rPr>
        <w:t>Handisam</w:t>
      </w:r>
      <w:r w:rsidRPr="00137223">
        <w:rPr>
          <w:rFonts w:asciiTheme="majorHAnsi" w:hAnsiTheme="majorHAnsi" w:cs="Times New Roman"/>
          <w:sz w:val="20"/>
          <w:szCs w:val="20"/>
        </w:rPr>
        <w:t xml:space="preserve">) </w:t>
      </w:r>
      <w:r w:rsidRPr="00137223">
        <w:rPr>
          <w:rFonts w:asciiTheme="majorHAnsi" w:hAnsiTheme="majorHAnsi" w:cs="Times New Roman"/>
          <w:bCs/>
          <w:color w:val="333333"/>
          <w:sz w:val="20"/>
          <w:szCs w:val="20"/>
          <w:lang w:val="en-US" w:eastAsia="sv-SE"/>
        </w:rPr>
        <w:t>Monitoring disability policy in Sweden 2012 (</w:t>
      </w:r>
      <w:r w:rsidRPr="00137223">
        <w:rPr>
          <w:rFonts w:asciiTheme="majorHAnsi" w:eastAsia="Times New Roman" w:hAnsiTheme="majorHAnsi" w:cs="Times New Roman"/>
          <w:i/>
          <w:color w:val="333333"/>
          <w:sz w:val="20"/>
          <w:szCs w:val="20"/>
        </w:rPr>
        <w:t>Hur är läget? Uppföljning av funktionshinderspolitiken 2012),</w:t>
      </w:r>
      <w:r w:rsidRPr="00137223">
        <w:rPr>
          <w:rFonts w:asciiTheme="majorHAnsi" w:eastAsia="Times New Roman" w:hAnsiTheme="majorHAnsi" w:cs="Times New Roman"/>
          <w:color w:val="333333"/>
          <w:sz w:val="20"/>
          <w:szCs w:val="20"/>
        </w:rPr>
        <w:t xml:space="preserve"> p. 83, available at: </w:t>
      </w:r>
      <w:hyperlink r:id="rId106" w:history="1">
        <w:r w:rsidRPr="00137223">
          <w:rPr>
            <w:rStyle w:val="Hyperlink"/>
            <w:rFonts w:asciiTheme="majorHAnsi" w:eastAsia="Times New Roman" w:hAnsiTheme="majorHAnsi" w:cs="Times New Roman"/>
            <w:sz w:val="20"/>
            <w:szCs w:val="20"/>
          </w:rPr>
          <w:t>www.handisam.se/Publikationer-och-press/Rapporter/Handikappolitisk-utveckling/Hur-ar-laget-2013/</w:t>
        </w:r>
      </w:hyperlink>
      <w:r w:rsidRPr="00137223">
        <w:rPr>
          <w:rFonts w:asciiTheme="majorHAnsi" w:eastAsia="Times New Roman" w:hAnsiTheme="majorHAnsi" w:cs="Times New Roman"/>
          <w:color w:val="333333"/>
          <w:sz w:val="20"/>
          <w:szCs w:val="20"/>
        </w:rPr>
        <w:t xml:space="preserve"> </w:t>
      </w:r>
    </w:p>
  </w:footnote>
  <w:footnote w:id="122">
    <w:p w14:paraId="2AF95A67" w14:textId="125AA9CC" w:rsidR="00C51A47" w:rsidRPr="00137223" w:rsidRDefault="00C51A47" w:rsidP="00037E78">
      <w:pPr>
        <w:spacing w:after="0" w:line="240" w:lineRule="auto"/>
        <w:jc w:val="both"/>
        <w:rPr>
          <w:rFonts w:asciiTheme="majorHAnsi" w:eastAsia="Times New Roman" w:hAnsiTheme="majorHAnsi" w:cs="Times New Roman"/>
          <w:i/>
          <w:color w:val="333333"/>
          <w:sz w:val="20"/>
          <w:szCs w:val="20"/>
        </w:rPr>
      </w:pPr>
      <w:r w:rsidRPr="00137223">
        <w:rPr>
          <w:rStyle w:val="FootnoteReference"/>
          <w:rFonts w:asciiTheme="majorHAnsi" w:hAnsiTheme="majorHAnsi" w:cs="Times New Roman"/>
          <w:sz w:val="20"/>
          <w:szCs w:val="20"/>
        </w:rPr>
        <w:footnoteRef/>
      </w:r>
      <w:r w:rsidRPr="00137223">
        <w:rPr>
          <w:rFonts w:asciiTheme="majorHAnsi" w:hAnsiTheme="majorHAnsi" w:cs="Times New Roman"/>
          <w:sz w:val="20"/>
          <w:szCs w:val="20"/>
        </w:rPr>
        <w:t xml:space="preserve"> </w:t>
      </w:r>
      <w:r w:rsidRPr="00137223">
        <w:rPr>
          <w:rFonts w:asciiTheme="majorHAnsi" w:hAnsiTheme="majorHAnsi" w:cs="Times New Roman"/>
          <w:color w:val="000000"/>
          <w:sz w:val="20"/>
          <w:szCs w:val="20"/>
        </w:rPr>
        <w:t>Swedish Agency for Disability Policy Co-ordination</w:t>
      </w:r>
      <w:r w:rsidRPr="00137223">
        <w:rPr>
          <w:rFonts w:asciiTheme="majorHAnsi" w:hAnsiTheme="majorHAnsi" w:cs="Times New Roman"/>
          <w:sz w:val="20"/>
          <w:szCs w:val="20"/>
          <w:lang w:val="sv-SE"/>
        </w:rPr>
        <w:t xml:space="preserve"> (</w:t>
      </w:r>
      <w:r w:rsidRPr="00137223">
        <w:rPr>
          <w:rFonts w:asciiTheme="majorHAnsi" w:hAnsiTheme="majorHAnsi" w:cs="Times New Roman"/>
          <w:i/>
          <w:sz w:val="20"/>
          <w:szCs w:val="20"/>
        </w:rPr>
        <w:t>Handisam</w:t>
      </w:r>
      <w:r w:rsidRPr="00137223">
        <w:rPr>
          <w:rFonts w:asciiTheme="majorHAnsi" w:hAnsiTheme="majorHAnsi" w:cs="Times New Roman"/>
          <w:sz w:val="20"/>
          <w:szCs w:val="20"/>
        </w:rPr>
        <w:t xml:space="preserve">) </w:t>
      </w:r>
      <w:r w:rsidRPr="00137223">
        <w:rPr>
          <w:rFonts w:asciiTheme="majorHAnsi" w:hAnsiTheme="majorHAnsi" w:cs="Times New Roman"/>
          <w:bCs/>
          <w:color w:val="333333"/>
          <w:sz w:val="20"/>
          <w:szCs w:val="20"/>
          <w:lang w:val="en-US" w:eastAsia="sv-SE"/>
        </w:rPr>
        <w:t>Monitoring disability policy in Sweden 2012 (</w:t>
      </w:r>
      <w:r w:rsidRPr="00137223">
        <w:rPr>
          <w:rFonts w:asciiTheme="majorHAnsi" w:eastAsia="Times New Roman" w:hAnsiTheme="majorHAnsi" w:cs="Times New Roman"/>
          <w:i/>
          <w:color w:val="333333"/>
          <w:sz w:val="20"/>
          <w:szCs w:val="20"/>
        </w:rPr>
        <w:t>Hur är läget? Uppföljning av funktionshinderspolitiken 2012),</w:t>
      </w:r>
      <w:r w:rsidRPr="00137223">
        <w:rPr>
          <w:rFonts w:asciiTheme="majorHAnsi" w:eastAsia="Times New Roman" w:hAnsiTheme="majorHAnsi" w:cs="Times New Roman"/>
          <w:color w:val="333333"/>
          <w:sz w:val="20"/>
          <w:szCs w:val="20"/>
        </w:rPr>
        <w:t xml:space="preserve"> p. 83, available at: </w:t>
      </w:r>
      <w:hyperlink r:id="rId107" w:history="1">
        <w:r w:rsidRPr="00137223">
          <w:rPr>
            <w:rStyle w:val="Hyperlink"/>
            <w:rFonts w:asciiTheme="majorHAnsi" w:eastAsia="Times New Roman" w:hAnsiTheme="majorHAnsi" w:cs="Times New Roman"/>
            <w:sz w:val="20"/>
            <w:szCs w:val="20"/>
          </w:rPr>
          <w:t>www.handisam.se/Publikationer-och-press/Rapporter/Handikappolitisk-utveckling/Hur-ar-laget-2013/</w:t>
        </w:r>
      </w:hyperlink>
      <w:r w:rsidRPr="00137223">
        <w:rPr>
          <w:rFonts w:asciiTheme="majorHAnsi" w:eastAsia="Times New Roman" w:hAnsiTheme="majorHAnsi" w:cs="Times New Roman"/>
          <w:color w:val="333333"/>
          <w:sz w:val="20"/>
          <w:szCs w:val="20"/>
        </w:rPr>
        <w:t xml:space="preserve"> </w:t>
      </w:r>
    </w:p>
  </w:footnote>
  <w:footnote w:id="123">
    <w:p w14:paraId="3B0DF09E" w14:textId="77777777" w:rsidR="00C51A47" w:rsidRPr="00137223" w:rsidRDefault="00C51A47" w:rsidP="00667319">
      <w:pPr>
        <w:pStyle w:val="FootnoteText"/>
        <w:rPr>
          <w:rFonts w:asciiTheme="majorHAnsi" w:hAnsiTheme="majorHAnsi" w:cs="Times New Roman"/>
          <w:lang w:val="sv-SE"/>
        </w:rPr>
      </w:pPr>
      <w:r w:rsidRPr="00137223">
        <w:rPr>
          <w:rStyle w:val="FootnoteReference"/>
          <w:rFonts w:asciiTheme="majorHAnsi" w:hAnsiTheme="majorHAnsi" w:cs="Times New Roman"/>
        </w:rPr>
        <w:footnoteRef/>
      </w:r>
      <w:r w:rsidRPr="00137223">
        <w:rPr>
          <w:rFonts w:asciiTheme="majorHAnsi" w:hAnsiTheme="majorHAnsi" w:cs="Times New Roman"/>
        </w:rPr>
        <w:t xml:space="preserve"> </w:t>
      </w:r>
      <w:r w:rsidRPr="00137223">
        <w:rPr>
          <w:rFonts w:asciiTheme="majorHAnsi" w:hAnsiTheme="majorHAnsi" w:cs="Times New Roman"/>
          <w:lang w:val="sv-SE"/>
        </w:rPr>
        <w:t xml:space="preserve">Sweden, </w:t>
      </w:r>
      <w:r w:rsidRPr="00137223">
        <w:rPr>
          <w:rFonts w:asciiTheme="majorHAnsi" w:hAnsiTheme="majorHAnsi" w:cs="Times New Roman"/>
        </w:rPr>
        <w:t xml:space="preserve">Sweden, </w:t>
      </w:r>
      <w:r w:rsidRPr="00137223">
        <w:rPr>
          <w:rFonts w:asciiTheme="majorHAnsi" w:hAnsiTheme="majorHAnsi" w:cs="Times New Roman"/>
          <w:lang w:val="sv-SE"/>
        </w:rPr>
        <w:t>Ministry of Culture (</w:t>
      </w:r>
      <w:r w:rsidRPr="00137223">
        <w:rPr>
          <w:rFonts w:asciiTheme="majorHAnsi" w:hAnsiTheme="majorHAnsi" w:cs="Times New Roman"/>
          <w:i/>
          <w:lang w:val="sv-SE"/>
        </w:rPr>
        <w:t>Kulturdepartementet</w:t>
      </w:r>
      <w:r w:rsidRPr="00137223">
        <w:rPr>
          <w:rFonts w:asciiTheme="majorHAnsi" w:hAnsiTheme="majorHAnsi" w:cs="Times New Roman"/>
          <w:lang w:val="sv-SE"/>
        </w:rPr>
        <w:t xml:space="preserve">), The </w:t>
      </w:r>
      <w:r w:rsidRPr="00137223">
        <w:rPr>
          <w:rFonts w:asciiTheme="majorHAnsi" w:hAnsiTheme="majorHAnsi" w:cs="Times New Roman"/>
        </w:rPr>
        <w:t>Govt. Bill 2012/13:164)</w:t>
      </w:r>
      <w:r w:rsidRPr="00137223">
        <w:rPr>
          <w:rFonts w:asciiTheme="majorHAnsi" w:hAnsiTheme="majorHAnsi" w:cs="Times New Roman"/>
          <w:lang w:val="sv-SE"/>
        </w:rPr>
        <w:t xml:space="preserve"> (</w:t>
      </w:r>
      <w:r w:rsidRPr="00137223">
        <w:rPr>
          <w:rFonts w:asciiTheme="majorHAnsi" w:hAnsiTheme="majorHAnsi" w:cs="Times New Roman"/>
          <w:i/>
        </w:rPr>
        <w:t>Proposition 2009/10:115, En ny radio- och tv-lag</w:t>
      </w:r>
      <w:r w:rsidRPr="00137223">
        <w:rPr>
          <w:rFonts w:asciiTheme="majorHAnsi" w:hAnsiTheme="majorHAnsi" w:cs="Times New Roman"/>
        </w:rPr>
        <w:t xml:space="preserve">), available at: </w:t>
      </w:r>
      <w:hyperlink r:id="rId108" w:history="1">
        <w:r w:rsidRPr="00137223">
          <w:rPr>
            <w:rStyle w:val="Hyperlink"/>
            <w:rFonts w:asciiTheme="majorHAnsi" w:hAnsiTheme="majorHAnsi" w:cs="Times New Roman"/>
          </w:rPr>
          <w:t>www.regeringen.se/content/1/c6/14/25/01/4bb1aaba.pdf</w:t>
        </w:r>
      </w:hyperlink>
      <w:r w:rsidRPr="00137223">
        <w:rPr>
          <w:rFonts w:asciiTheme="majorHAnsi" w:hAnsiTheme="majorHAnsi" w:cs="Times New Roman"/>
        </w:rPr>
        <w:t xml:space="preserve">   </w:t>
      </w:r>
    </w:p>
  </w:footnote>
  <w:footnote w:id="124">
    <w:p w14:paraId="20D4B704" w14:textId="52C1777F" w:rsidR="00C51A47" w:rsidRPr="00137223" w:rsidRDefault="00C51A47" w:rsidP="00667319">
      <w:pPr>
        <w:pStyle w:val="FootnoteText"/>
        <w:rPr>
          <w:rFonts w:asciiTheme="majorHAnsi" w:hAnsiTheme="majorHAnsi" w:cs="Times New Roman"/>
          <w:lang w:val="sv-SE"/>
        </w:rPr>
      </w:pPr>
      <w:r w:rsidRPr="00137223">
        <w:rPr>
          <w:rStyle w:val="FootnoteReference"/>
          <w:rFonts w:asciiTheme="majorHAnsi" w:hAnsiTheme="majorHAnsi" w:cs="Times New Roman"/>
        </w:rPr>
        <w:footnoteRef/>
      </w:r>
      <w:r w:rsidRPr="00137223">
        <w:rPr>
          <w:rFonts w:asciiTheme="majorHAnsi" w:hAnsiTheme="majorHAnsi" w:cs="Times New Roman"/>
        </w:rPr>
        <w:t xml:space="preserve"> </w:t>
      </w:r>
      <w:r w:rsidRPr="00D63F71">
        <w:rPr>
          <w:rFonts w:asciiTheme="majorHAnsi" w:hAnsiTheme="majorHAnsi" w:cs="Times New Roman"/>
          <w:lang w:val="sv-SE"/>
        </w:rPr>
        <w:t xml:space="preserve">E-mail received from </w:t>
      </w:r>
      <w:r w:rsidRPr="00137223">
        <w:rPr>
          <w:rFonts w:asciiTheme="majorHAnsi" w:hAnsiTheme="majorHAnsi" w:cs="Times New Roman"/>
          <w:lang w:val="sv-SE"/>
        </w:rPr>
        <w:t>the Election Authority (</w:t>
      </w:r>
      <w:r w:rsidRPr="00137223">
        <w:rPr>
          <w:rFonts w:asciiTheme="majorHAnsi" w:hAnsiTheme="majorHAnsi" w:cs="Times New Roman"/>
          <w:i/>
          <w:lang w:val="sv-SE"/>
        </w:rPr>
        <w:t>Valmyndigheten</w:t>
      </w:r>
      <w:r w:rsidRPr="00137223">
        <w:rPr>
          <w:rFonts w:asciiTheme="majorHAnsi" w:hAnsiTheme="majorHAnsi" w:cs="Times New Roman"/>
          <w:lang w:val="sv-SE"/>
        </w:rPr>
        <w:t xml:space="preserve">), </w:t>
      </w:r>
      <w:r>
        <w:rPr>
          <w:rFonts w:asciiTheme="majorHAnsi" w:hAnsiTheme="majorHAnsi" w:cs="Times New Roman"/>
          <w:lang w:val="sv-SE"/>
        </w:rPr>
        <w:t>23 August 2013.</w:t>
      </w:r>
    </w:p>
  </w:footnote>
  <w:footnote w:id="125">
    <w:p w14:paraId="1B7DD139" w14:textId="53ED9B19" w:rsidR="00C51A47" w:rsidRPr="00F37D0D" w:rsidRDefault="00C51A47" w:rsidP="00667319">
      <w:pPr>
        <w:pStyle w:val="FootnoteText"/>
        <w:rPr>
          <w:lang w:val="sv-SE"/>
        </w:rPr>
      </w:pPr>
      <w:r w:rsidRPr="00137223">
        <w:rPr>
          <w:rStyle w:val="FootnoteReference"/>
          <w:rFonts w:asciiTheme="majorHAnsi" w:hAnsiTheme="majorHAnsi"/>
        </w:rPr>
        <w:footnoteRef/>
      </w:r>
      <w:r w:rsidRPr="00137223">
        <w:rPr>
          <w:rFonts w:asciiTheme="majorHAnsi" w:hAnsiTheme="majorHAnsi"/>
        </w:rPr>
        <w:t xml:space="preserve"> </w:t>
      </w:r>
      <w:r w:rsidRPr="00137223">
        <w:rPr>
          <w:rFonts w:asciiTheme="majorHAnsi" w:hAnsiTheme="majorHAnsi" w:cs="Times New Roman"/>
        </w:rPr>
        <w:t>Swedish Agency for Disability Policy Co-ordination (</w:t>
      </w:r>
      <w:r w:rsidRPr="00137223">
        <w:rPr>
          <w:rFonts w:asciiTheme="majorHAnsi" w:hAnsiTheme="majorHAnsi" w:cs="Times New Roman"/>
          <w:i/>
        </w:rPr>
        <w:t>Handisam</w:t>
      </w:r>
      <w:r w:rsidRPr="00137223">
        <w:rPr>
          <w:rFonts w:asciiTheme="majorHAnsi" w:hAnsiTheme="majorHAnsi" w:cs="Times New Roman"/>
        </w:rPr>
        <w:t xml:space="preserve">), </w:t>
      </w:r>
      <w:r w:rsidRPr="009F1322">
        <w:rPr>
          <w:rFonts w:asciiTheme="majorHAnsi" w:hAnsiTheme="majorHAnsi" w:cs="Times New Roman"/>
          <w:bCs/>
          <w:lang w:val="en-US" w:eastAsia="sv-SE"/>
        </w:rPr>
        <w:t xml:space="preserve">Monitoring disability policy in </w:t>
      </w:r>
      <w:r w:rsidRPr="009F1322">
        <w:rPr>
          <w:rFonts w:asciiTheme="majorHAnsi" w:hAnsiTheme="majorHAnsi" w:cs="Times New Roman"/>
          <w:bCs/>
          <w:i/>
          <w:lang w:val="en-US" w:eastAsia="sv-SE"/>
        </w:rPr>
        <w:t>Sweden ((</w:t>
      </w:r>
      <w:r w:rsidRPr="009F1322">
        <w:rPr>
          <w:rFonts w:asciiTheme="majorHAnsi" w:eastAsia="Times New Roman" w:hAnsiTheme="majorHAnsi" w:cs="Times New Roman"/>
          <w:i/>
        </w:rPr>
        <w:t xml:space="preserve">Hur är läget? Uppföljning av funktionshinderspolitiken </w:t>
      </w:r>
      <w:r w:rsidRPr="009F1322">
        <w:rPr>
          <w:rFonts w:asciiTheme="majorHAnsi" w:hAnsiTheme="majorHAnsi" w:cs="Times New Roman"/>
          <w:bCs/>
          <w:lang w:val="en-US" w:eastAsia="sv-SE"/>
        </w:rPr>
        <w:t xml:space="preserve">) (2012), p.66,  available at: </w:t>
      </w:r>
      <w:hyperlink r:id="rId109" w:history="1">
        <w:r w:rsidRPr="00137223">
          <w:rPr>
            <w:rStyle w:val="Hyperlink"/>
            <w:rFonts w:asciiTheme="majorHAnsi" w:hAnsiTheme="majorHAnsi" w:cs="Times New Roman"/>
            <w:bCs/>
            <w:lang w:val="en-US" w:eastAsia="sv-SE"/>
          </w:rPr>
          <w:t>www.handisam.se/Global/Engelska sidan/Monitroing the strategy.doc</w:t>
        </w:r>
      </w:hyperlink>
    </w:p>
  </w:footnote>
  <w:footnote w:id="126">
    <w:p w14:paraId="44D03719" w14:textId="2E6EC9E4" w:rsidR="00C51A47" w:rsidRPr="00137223" w:rsidRDefault="00C51A47" w:rsidP="00667319">
      <w:pPr>
        <w:pStyle w:val="FootnoteText"/>
        <w:rPr>
          <w:rFonts w:asciiTheme="majorHAnsi" w:hAnsiTheme="majorHAnsi"/>
          <w:lang w:val="sv-SE"/>
        </w:rPr>
      </w:pPr>
      <w:r w:rsidRPr="00137223">
        <w:rPr>
          <w:rStyle w:val="FootnoteReference"/>
          <w:rFonts w:asciiTheme="majorHAnsi" w:hAnsiTheme="majorHAnsi"/>
        </w:rPr>
        <w:footnoteRef/>
      </w:r>
      <w:r w:rsidRPr="00137223">
        <w:rPr>
          <w:rFonts w:asciiTheme="majorHAnsi" w:hAnsiTheme="majorHAnsi"/>
          <w:lang w:val="sv-SE"/>
        </w:rPr>
        <w:t xml:space="preserve"> Validerat.se på webben maj 2012 </w:t>
      </w:r>
      <w:hyperlink r:id="rId110" w:history="1">
        <w:r w:rsidRPr="00137223">
          <w:rPr>
            <w:rStyle w:val="Hyperlink"/>
            <w:rFonts w:asciiTheme="majorHAnsi" w:hAnsiTheme="majorHAnsi"/>
          </w:rPr>
          <w:t>www.validerat.se</w:t>
        </w:r>
      </w:hyperlink>
      <w:r>
        <w:rPr>
          <w:rFonts w:asciiTheme="majorHAnsi" w:hAnsiTheme="majorHAnsi"/>
          <w:lang w:val="sv-SE"/>
        </w:rPr>
        <w:t xml:space="preserve"> </w:t>
      </w:r>
    </w:p>
  </w:footnote>
  <w:footnote w:id="127">
    <w:p w14:paraId="02DE8730" w14:textId="184DB37A" w:rsidR="00C51A47" w:rsidRPr="00852D78" w:rsidRDefault="00C51A47" w:rsidP="00667319">
      <w:pPr>
        <w:pStyle w:val="FootnoteText"/>
        <w:rPr>
          <w:rFonts w:ascii="Times New Roman" w:hAnsi="Times New Roman" w:cs="Times New Roman"/>
          <w:sz w:val="18"/>
          <w:szCs w:val="18"/>
          <w:lang w:val="sv-SE"/>
        </w:rPr>
      </w:pPr>
      <w:r w:rsidRPr="00137223">
        <w:rPr>
          <w:rStyle w:val="FootnoteReference"/>
          <w:rFonts w:asciiTheme="majorHAnsi" w:hAnsiTheme="majorHAnsi" w:cs="Times New Roman"/>
        </w:rPr>
        <w:footnoteRef/>
      </w:r>
      <w:r w:rsidRPr="00137223">
        <w:rPr>
          <w:rFonts w:asciiTheme="majorHAnsi" w:hAnsiTheme="majorHAnsi" w:cs="Times New Roman"/>
        </w:rPr>
        <w:t xml:space="preserve"> </w:t>
      </w:r>
      <w:r w:rsidRPr="00137223">
        <w:rPr>
          <w:rFonts w:asciiTheme="majorHAnsi" w:hAnsiTheme="majorHAnsi" w:cs="Times New Roman"/>
          <w:lang w:val="sv-SE"/>
        </w:rPr>
        <w:t xml:space="preserve">Funka, </w:t>
      </w:r>
      <w:r w:rsidRPr="00137223">
        <w:rPr>
          <w:rFonts w:asciiTheme="majorHAnsi" w:hAnsiTheme="majorHAnsi" w:cs="Times New Roman"/>
        </w:rPr>
        <w:t>Accessibility Review of the parliamentary parties’ websites in 2010 (</w:t>
      </w:r>
      <w:r w:rsidRPr="00137223">
        <w:rPr>
          <w:rFonts w:asciiTheme="majorHAnsi" w:hAnsiTheme="majorHAnsi" w:cs="Times New Roman"/>
          <w:i/>
        </w:rPr>
        <w:t>Tillgänglighetsgranskning av riksdagspartiernas webbplatser år 2010</w:t>
      </w:r>
      <w:r w:rsidRPr="00137223">
        <w:rPr>
          <w:rFonts w:asciiTheme="majorHAnsi" w:hAnsiTheme="majorHAnsi" w:cs="Times New Roman"/>
        </w:rPr>
        <w:t xml:space="preserve">), available at: </w:t>
      </w:r>
      <w:hyperlink r:id="rId111" w:history="1">
        <w:r w:rsidRPr="00137223">
          <w:rPr>
            <w:rStyle w:val="Hyperlink"/>
            <w:rFonts w:asciiTheme="majorHAnsi" w:hAnsiTheme="majorHAnsi"/>
          </w:rPr>
          <w:t>www.funkanu.com/PageFiles/580/Funkas-granskning-av-de-politiska-partiernas-webbplatser-2010.pdf</w:t>
        </w:r>
      </w:hyperlink>
      <w:r>
        <w:rPr>
          <w:rFonts w:asciiTheme="majorHAnsi" w:hAnsiTheme="majorHAnsi" w:cs="Times New Roman"/>
        </w:rPr>
        <w:t xml:space="preserve"> </w:t>
      </w:r>
    </w:p>
  </w:footnote>
  <w:footnote w:id="128">
    <w:p w14:paraId="3249E8BE" w14:textId="44D09F11" w:rsidR="00C51A47" w:rsidRPr="00D61B97" w:rsidRDefault="00C51A47">
      <w:pPr>
        <w:pStyle w:val="FootnoteText"/>
        <w:rPr>
          <w:rFonts w:asciiTheme="majorHAnsi" w:hAnsiTheme="majorHAnsi"/>
        </w:rPr>
      </w:pPr>
      <w:r w:rsidRPr="00D61B97">
        <w:rPr>
          <w:rStyle w:val="FootnoteReference"/>
          <w:rFonts w:asciiTheme="majorHAnsi" w:hAnsiTheme="majorHAnsi"/>
        </w:rPr>
        <w:footnoteRef/>
      </w:r>
      <w:r w:rsidRPr="00D61B97">
        <w:rPr>
          <w:rFonts w:asciiTheme="majorHAnsi" w:hAnsiTheme="majorHAnsi"/>
        </w:rPr>
        <w:t xml:space="preserve"> </w:t>
      </w:r>
      <w:r w:rsidRPr="00D61B97">
        <w:rPr>
          <w:rFonts w:asciiTheme="majorHAnsi" w:hAnsiTheme="majorHAnsi"/>
          <w:i/>
        </w:rPr>
        <w:t>The 24-hour web</w:t>
      </w:r>
      <w:r w:rsidRPr="00D61B97">
        <w:rPr>
          <w:rFonts w:asciiTheme="majorHAnsi" w:hAnsiTheme="majorHAnsi"/>
        </w:rPr>
        <w:t xml:space="preserve"> is a government guideline set up so that all public authorities shall be always available to everyone</w:t>
      </w:r>
      <w:r>
        <w:rPr>
          <w:rFonts w:asciiTheme="majorHAnsi" w:hAnsiTheme="majorHAnsi"/>
        </w:rPr>
        <w:t xml:space="preserve">, see </w:t>
      </w:r>
      <w:hyperlink r:id="rId112" w:history="1">
        <w:r w:rsidRPr="00D61B97">
          <w:rPr>
            <w:rStyle w:val="Hyperlink"/>
            <w:rFonts w:asciiTheme="majorHAnsi" w:hAnsiTheme="majorHAnsi"/>
            <w:lang w:val="en-US"/>
          </w:rPr>
          <w:t>www.verva.se</w:t>
        </w:r>
      </w:hyperlink>
      <w:r>
        <w:rPr>
          <w:rFonts w:asciiTheme="majorHAnsi" w:hAnsiTheme="majorHAnsi"/>
          <w:lang w:val="en-US"/>
        </w:rPr>
        <w:t>.</w:t>
      </w:r>
    </w:p>
  </w:footnote>
  <w:footnote w:id="129">
    <w:p w14:paraId="2DF4EC65" w14:textId="77EB20EA" w:rsidR="00C51A47" w:rsidRPr="00137223" w:rsidRDefault="00C51A47" w:rsidP="00667319">
      <w:pPr>
        <w:pStyle w:val="FootnoteText"/>
        <w:rPr>
          <w:rFonts w:asciiTheme="majorHAnsi" w:hAnsiTheme="majorHAnsi" w:cs="Times New Roman"/>
          <w:lang w:val="sv-SE"/>
        </w:rPr>
      </w:pPr>
      <w:r w:rsidRPr="00137223">
        <w:rPr>
          <w:rStyle w:val="FootnoteReference"/>
          <w:rFonts w:asciiTheme="majorHAnsi" w:hAnsiTheme="majorHAnsi" w:cs="Times New Roman"/>
        </w:rPr>
        <w:footnoteRef/>
      </w:r>
      <w:r w:rsidRPr="00137223">
        <w:rPr>
          <w:rFonts w:asciiTheme="majorHAnsi" w:hAnsiTheme="majorHAnsi" w:cs="Times New Roman"/>
        </w:rPr>
        <w:t xml:space="preserve"> </w:t>
      </w:r>
      <w:r w:rsidRPr="00137223">
        <w:rPr>
          <w:rFonts w:asciiTheme="majorHAnsi" w:hAnsiTheme="majorHAnsi" w:cs="Times New Roman"/>
          <w:lang w:val="sv-SE"/>
        </w:rPr>
        <w:t xml:space="preserve">Funka, </w:t>
      </w:r>
      <w:r w:rsidRPr="00137223">
        <w:rPr>
          <w:rFonts w:asciiTheme="majorHAnsi" w:hAnsiTheme="majorHAnsi" w:cs="Times New Roman"/>
        </w:rPr>
        <w:t>Accessibility Review of the parliamentary parties’ websites in 2010 (</w:t>
      </w:r>
      <w:r w:rsidRPr="00137223">
        <w:rPr>
          <w:rFonts w:asciiTheme="majorHAnsi" w:hAnsiTheme="majorHAnsi" w:cs="Times New Roman"/>
          <w:i/>
        </w:rPr>
        <w:t>Tillgänglighetsgranskning av riksdagspartiernas webbplatser år 2010</w:t>
      </w:r>
      <w:r w:rsidRPr="00137223">
        <w:rPr>
          <w:rFonts w:asciiTheme="majorHAnsi" w:hAnsiTheme="majorHAnsi" w:cs="Times New Roman"/>
        </w:rPr>
        <w:t xml:space="preserve">), p. 16, available at: </w:t>
      </w:r>
      <w:hyperlink r:id="rId113" w:history="1">
        <w:r w:rsidRPr="00137223">
          <w:rPr>
            <w:rStyle w:val="Hyperlink"/>
            <w:rFonts w:asciiTheme="majorHAnsi" w:hAnsiTheme="majorHAnsi"/>
          </w:rPr>
          <w:t>www.funkanu.com/PageFiles/580/Funkas-granskning-av-de-politiska-partiernas-webbplatser-2010.pdf</w:t>
        </w:r>
      </w:hyperlink>
      <w:r>
        <w:rPr>
          <w:rFonts w:asciiTheme="majorHAnsi" w:hAnsiTheme="majorHAnsi" w:cs="Times New Roman"/>
        </w:rPr>
        <w:t xml:space="preserve"> </w:t>
      </w:r>
    </w:p>
  </w:footnote>
  <w:footnote w:id="130">
    <w:p w14:paraId="281D9BC3" w14:textId="590B0F10" w:rsidR="00C51A47" w:rsidRPr="00137223" w:rsidRDefault="00C51A47" w:rsidP="00667319">
      <w:pPr>
        <w:pStyle w:val="FootnoteText"/>
        <w:rPr>
          <w:rFonts w:asciiTheme="majorHAnsi" w:hAnsiTheme="majorHAnsi" w:cs="Times New Roman"/>
          <w:lang w:val="sv-SE"/>
        </w:rPr>
      </w:pPr>
      <w:r w:rsidRPr="00137223">
        <w:rPr>
          <w:rStyle w:val="FootnoteReference"/>
          <w:rFonts w:asciiTheme="majorHAnsi" w:hAnsiTheme="majorHAnsi" w:cs="Times New Roman"/>
        </w:rPr>
        <w:footnoteRef/>
      </w:r>
      <w:r w:rsidRPr="00137223">
        <w:rPr>
          <w:rFonts w:asciiTheme="majorHAnsi" w:hAnsiTheme="majorHAnsi" w:cs="Times New Roman"/>
        </w:rPr>
        <w:t xml:space="preserve"> </w:t>
      </w:r>
      <w:r w:rsidRPr="00137223">
        <w:rPr>
          <w:rFonts w:asciiTheme="majorHAnsi" w:hAnsiTheme="majorHAnsi" w:cs="Times New Roman"/>
          <w:lang w:val="sv-SE"/>
        </w:rPr>
        <w:t xml:space="preserve">Funka, </w:t>
      </w:r>
      <w:r w:rsidRPr="00137223">
        <w:rPr>
          <w:rFonts w:asciiTheme="majorHAnsi" w:hAnsiTheme="majorHAnsi" w:cs="Times New Roman"/>
        </w:rPr>
        <w:t>Accessibility Review of the parliamentary parties’ websites in 2010 (</w:t>
      </w:r>
      <w:r w:rsidRPr="00137223">
        <w:rPr>
          <w:rFonts w:asciiTheme="majorHAnsi" w:hAnsiTheme="majorHAnsi" w:cs="Times New Roman"/>
          <w:i/>
        </w:rPr>
        <w:t>Tillgänglighetsgranskning av riksdagspartiernas webbplatser år 2010</w:t>
      </w:r>
      <w:r w:rsidRPr="00137223">
        <w:rPr>
          <w:rFonts w:asciiTheme="majorHAnsi" w:hAnsiTheme="majorHAnsi" w:cs="Times New Roman"/>
        </w:rPr>
        <w:t xml:space="preserve">), p. 15, available at: </w:t>
      </w:r>
      <w:hyperlink r:id="rId114" w:history="1">
        <w:r w:rsidRPr="00137223">
          <w:rPr>
            <w:rStyle w:val="Hyperlink"/>
            <w:rFonts w:asciiTheme="majorHAnsi" w:hAnsiTheme="majorHAnsi"/>
          </w:rPr>
          <w:t>www.funkanu.com/PageFiles/580/Funkas-granskning-av-de-politiska-partiernas-webbplatser-2010.pdf</w:t>
        </w:r>
      </w:hyperlink>
      <w:r>
        <w:rPr>
          <w:rFonts w:asciiTheme="majorHAnsi" w:hAnsiTheme="majorHAnsi" w:cs="Times New Roman"/>
        </w:rPr>
        <w:t xml:space="preserve"> </w:t>
      </w:r>
    </w:p>
  </w:footnote>
  <w:footnote w:id="131">
    <w:p w14:paraId="12ED53BF" w14:textId="606462FF" w:rsidR="00C51A47" w:rsidRPr="001915EE" w:rsidRDefault="00C51A47" w:rsidP="00667319">
      <w:pPr>
        <w:pStyle w:val="FootnoteText"/>
        <w:rPr>
          <w:rFonts w:ascii="Times New Roman" w:hAnsi="Times New Roman" w:cs="Times New Roman"/>
          <w:sz w:val="18"/>
          <w:szCs w:val="18"/>
          <w:lang w:val="sv-SE"/>
        </w:rPr>
      </w:pPr>
      <w:r w:rsidRPr="00137223">
        <w:rPr>
          <w:rStyle w:val="FootnoteReference"/>
          <w:rFonts w:asciiTheme="majorHAnsi" w:hAnsiTheme="majorHAnsi" w:cs="Times New Roman"/>
        </w:rPr>
        <w:footnoteRef/>
      </w:r>
      <w:r w:rsidRPr="00137223">
        <w:rPr>
          <w:rFonts w:asciiTheme="majorHAnsi" w:hAnsiTheme="majorHAnsi" w:cs="Times New Roman"/>
        </w:rPr>
        <w:t xml:space="preserve"> </w:t>
      </w:r>
      <w:r w:rsidRPr="00137223">
        <w:rPr>
          <w:rFonts w:asciiTheme="majorHAnsi" w:hAnsiTheme="majorHAnsi" w:cs="Times New Roman"/>
          <w:lang w:val="sv-SE"/>
        </w:rPr>
        <w:t xml:space="preserve">Funka, </w:t>
      </w:r>
      <w:r w:rsidRPr="00137223">
        <w:rPr>
          <w:rFonts w:asciiTheme="majorHAnsi" w:hAnsiTheme="majorHAnsi" w:cs="Times New Roman"/>
        </w:rPr>
        <w:t>Accessibility Review of the parliamentary parties’ websites in 2010 (</w:t>
      </w:r>
      <w:r w:rsidRPr="00137223">
        <w:rPr>
          <w:rFonts w:asciiTheme="majorHAnsi" w:hAnsiTheme="majorHAnsi" w:cs="Times New Roman"/>
          <w:i/>
        </w:rPr>
        <w:t>Tillgänglighetsgranskning av riksdagspartiernas webbplatser år 2010</w:t>
      </w:r>
      <w:r w:rsidRPr="00137223">
        <w:rPr>
          <w:rFonts w:asciiTheme="majorHAnsi" w:hAnsiTheme="majorHAnsi" w:cs="Times New Roman"/>
        </w:rPr>
        <w:t xml:space="preserve">), p. 14, available at: </w:t>
      </w:r>
      <w:hyperlink r:id="rId115" w:history="1">
        <w:r w:rsidRPr="00137223">
          <w:rPr>
            <w:rStyle w:val="Hyperlink"/>
            <w:rFonts w:asciiTheme="majorHAnsi" w:hAnsiTheme="majorHAnsi"/>
          </w:rPr>
          <w:t>www.funkanu.com/PageFiles/580/Funkas-granskning-av-de-politiska-partiernas-webbplatser-2010.pdf</w:t>
        </w:r>
      </w:hyperlink>
      <w:r>
        <w:rPr>
          <w:rFonts w:asciiTheme="majorHAnsi" w:hAnsiTheme="majorHAnsi" w:cs="Times New Roman"/>
        </w:rPr>
        <w:t xml:space="preserve"> </w:t>
      </w:r>
    </w:p>
  </w:footnote>
  <w:footnote w:id="132">
    <w:p w14:paraId="2A7AC986" w14:textId="6B2F4489" w:rsidR="00C51A47" w:rsidRPr="003C1598" w:rsidRDefault="00C51A47" w:rsidP="00A910E9">
      <w:pPr>
        <w:spacing w:after="0" w:line="240" w:lineRule="auto"/>
        <w:rPr>
          <w:rFonts w:ascii="Calibri" w:hAnsi="Calibri" w:cstheme="minorHAnsi"/>
          <w:sz w:val="20"/>
          <w:szCs w:val="20"/>
        </w:rPr>
      </w:pPr>
      <w:r w:rsidRPr="003C1598">
        <w:rPr>
          <w:rFonts w:ascii="Calibri" w:hAnsi="Calibri" w:cstheme="minorHAnsi"/>
          <w:sz w:val="20"/>
          <w:szCs w:val="20"/>
          <w:vertAlign w:val="superscript"/>
        </w:rPr>
        <w:footnoteRef/>
      </w:r>
      <w:r>
        <w:rPr>
          <w:rFonts w:ascii="Calibri" w:hAnsi="Calibri" w:cstheme="minorHAnsi"/>
          <w:sz w:val="20"/>
          <w:szCs w:val="20"/>
        </w:rPr>
        <w:t xml:space="preserve"> </w:t>
      </w:r>
      <w:r w:rsidRPr="003C1598">
        <w:rPr>
          <w:rFonts w:ascii="Calibri" w:hAnsi="Calibri" w:cstheme="minorHAnsi"/>
          <w:sz w:val="20"/>
          <w:szCs w:val="20"/>
        </w:rPr>
        <w:t>Swedish Agency for Disability Policy Co-ordination (</w:t>
      </w:r>
      <w:r w:rsidRPr="003C1598">
        <w:rPr>
          <w:rFonts w:ascii="Calibri" w:hAnsi="Calibri" w:cstheme="minorHAnsi"/>
          <w:i/>
          <w:sz w:val="20"/>
          <w:szCs w:val="20"/>
        </w:rPr>
        <w:t>Handisam</w:t>
      </w:r>
      <w:r w:rsidRPr="003C1598">
        <w:rPr>
          <w:rFonts w:ascii="Calibri" w:hAnsi="Calibri" w:cstheme="minorHAnsi"/>
          <w:sz w:val="20"/>
          <w:szCs w:val="20"/>
        </w:rPr>
        <w:t>),  Accessibility in the political life of local governments (</w:t>
      </w:r>
      <w:r w:rsidRPr="003C1598">
        <w:rPr>
          <w:rFonts w:ascii="Calibri" w:hAnsi="Calibri" w:cstheme="minorHAnsi"/>
          <w:i/>
          <w:sz w:val="20"/>
          <w:szCs w:val="20"/>
        </w:rPr>
        <w:t>Tillgängligheten i det politiska livet i kommuner och landsting</w:t>
      </w:r>
      <w:r w:rsidRPr="003C1598">
        <w:rPr>
          <w:rFonts w:ascii="Calibri" w:hAnsi="Calibri" w:cstheme="minorHAnsi"/>
          <w:sz w:val="20"/>
          <w:szCs w:val="20"/>
        </w:rPr>
        <w:t>), 2007, p. 1</w:t>
      </w:r>
      <w:r>
        <w:rPr>
          <w:rFonts w:ascii="Calibri" w:hAnsi="Calibri" w:cstheme="minorHAnsi"/>
          <w:sz w:val="20"/>
          <w:szCs w:val="20"/>
        </w:rPr>
        <w:t>0-1</w:t>
      </w:r>
      <w:r w:rsidRPr="003C1598">
        <w:rPr>
          <w:rFonts w:ascii="Calibri" w:hAnsi="Calibri" w:cstheme="minorHAnsi"/>
          <w:sz w:val="20"/>
          <w:szCs w:val="20"/>
        </w:rPr>
        <w:t xml:space="preserve">1, available at: </w:t>
      </w:r>
      <w:hyperlink r:id="rId116" w:history="1">
        <w:r w:rsidRPr="003C1598">
          <w:rPr>
            <w:rStyle w:val="Hyperlink"/>
            <w:rFonts w:ascii="Calibri" w:hAnsi="Calibri" w:cstheme="minorHAnsi"/>
            <w:sz w:val="20"/>
            <w:szCs w:val="20"/>
          </w:rPr>
          <w:t>www.handisam.se/Publikationer-och-press/Rapporter/Handikappolitisk-utveckling/Tillgangligheten-i-det-politiska-livet-i-kommuner-och-landsting/</w:t>
        </w:r>
      </w:hyperlink>
    </w:p>
  </w:footnote>
  <w:footnote w:id="133">
    <w:p w14:paraId="32D2C158" w14:textId="1C30432D" w:rsidR="00C51A47" w:rsidRPr="00137223" w:rsidRDefault="00C51A47" w:rsidP="00A910E9">
      <w:pPr>
        <w:pStyle w:val="FootnoteText"/>
        <w:rPr>
          <w:rFonts w:asciiTheme="majorHAnsi" w:hAnsiTheme="majorHAnsi"/>
          <w:lang w:val="en-US"/>
        </w:rPr>
      </w:pPr>
      <w:r w:rsidRPr="00137223">
        <w:rPr>
          <w:rStyle w:val="FootnoteReference"/>
          <w:rFonts w:asciiTheme="majorHAnsi" w:hAnsiTheme="majorHAnsi"/>
        </w:rPr>
        <w:footnoteRef/>
      </w:r>
      <w:r w:rsidRPr="00137223">
        <w:rPr>
          <w:rFonts w:asciiTheme="majorHAnsi" w:hAnsiTheme="majorHAnsi"/>
        </w:rPr>
        <w:t xml:space="preserve"> </w:t>
      </w:r>
      <w:r w:rsidRPr="00137223">
        <w:rPr>
          <w:rFonts w:asciiTheme="majorHAnsi" w:hAnsiTheme="majorHAnsi" w:cstheme="minorHAnsi"/>
        </w:rPr>
        <w:t>Swedish Agency for Disability Policy Co-ordination (</w:t>
      </w:r>
      <w:r w:rsidRPr="00137223">
        <w:rPr>
          <w:rFonts w:asciiTheme="majorHAnsi" w:hAnsiTheme="majorHAnsi" w:cstheme="minorHAnsi"/>
          <w:i/>
        </w:rPr>
        <w:t>Handisam</w:t>
      </w:r>
      <w:r w:rsidRPr="00137223">
        <w:rPr>
          <w:rFonts w:asciiTheme="majorHAnsi" w:hAnsiTheme="majorHAnsi" w:cstheme="minorHAnsi"/>
        </w:rPr>
        <w:t>),  Accessibility in national agencies 2011 – 2013, (</w:t>
      </w:r>
      <w:r w:rsidRPr="00137223">
        <w:rPr>
          <w:rFonts w:asciiTheme="majorHAnsi" w:hAnsiTheme="majorHAnsi" w:cstheme="minorHAnsi"/>
          <w:i/>
        </w:rPr>
        <w:t>Så tillgänglig är staten - Uppföljning av statsförvaltningens tillgänglighetsarbete 2011-2013)</w:t>
      </w:r>
      <w:r w:rsidRPr="00137223">
        <w:rPr>
          <w:rFonts w:asciiTheme="majorHAnsi" w:hAnsiTheme="majorHAnsi" w:cstheme="minorHAnsi"/>
        </w:rPr>
        <w:t xml:space="preserve">, available at: </w:t>
      </w:r>
      <w:hyperlink r:id="rId117" w:history="1">
        <w:r w:rsidRPr="00137223">
          <w:rPr>
            <w:rFonts w:asciiTheme="majorHAnsi" w:hAnsiTheme="majorHAnsi"/>
          </w:rPr>
          <w:t xml:space="preserve"> </w:t>
        </w:r>
        <w:r w:rsidRPr="00137223">
          <w:rPr>
            <w:rStyle w:val="Hyperlink"/>
            <w:rFonts w:asciiTheme="majorHAnsi" w:hAnsiTheme="majorHAnsi" w:cstheme="minorHAnsi"/>
          </w:rPr>
          <w:t>http://www.handisam.se/Publikationer-och-press/Rapporter/Myndigheternas-arbete/Sa-tillganglig-ar-staten-2011-2013/</w:t>
        </w:r>
      </w:hyperlink>
    </w:p>
  </w:footnote>
  <w:footnote w:id="134">
    <w:p w14:paraId="45070683" w14:textId="4094536B" w:rsidR="00C51A47" w:rsidRPr="00E86C77" w:rsidRDefault="00C51A47" w:rsidP="00667319">
      <w:pPr>
        <w:pStyle w:val="FootnoteText"/>
        <w:rPr>
          <w:rFonts w:ascii="Times New Roman" w:hAnsi="Times New Roman" w:cs="Times New Roman"/>
          <w:sz w:val="18"/>
          <w:szCs w:val="18"/>
          <w:lang w:val="sv-SE"/>
        </w:rPr>
      </w:pPr>
      <w:r w:rsidRPr="00137223">
        <w:rPr>
          <w:rStyle w:val="FootnoteReference"/>
          <w:rFonts w:asciiTheme="majorHAnsi" w:hAnsiTheme="majorHAnsi" w:cs="Times New Roman"/>
        </w:rPr>
        <w:footnoteRef/>
      </w:r>
      <w:r w:rsidRPr="00137223">
        <w:rPr>
          <w:rFonts w:asciiTheme="majorHAnsi" w:hAnsiTheme="majorHAnsi" w:cs="Times New Roman"/>
        </w:rPr>
        <w:t xml:space="preserve"> </w:t>
      </w:r>
      <w:r>
        <w:rPr>
          <w:rFonts w:asciiTheme="majorHAnsi" w:hAnsiTheme="majorHAnsi" w:cs="Times New Roman"/>
          <w:lang w:val="sv-SE"/>
        </w:rPr>
        <w:t>Sweden,</w:t>
      </w:r>
      <w:r w:rsidRPr="00137223">
        <w:rPr>
          <w:rFonts w:asciiTheme="majorHAnsi" w:hAnsiTheme="majorHAnsi" w:cs="Times New Roman"/>
        </w:rPr>
        <w:t xml:space="preserve"> Election Authority (</w:t>
      </w:r>
      <w:r w:rsidRPr="00137223">
        <w:rPr>
          <w:rFonts w:asciiTheme="majorHAnsi" w:hAnsiTheme="majorHAnsi" w:cs="Times New Roman"/>
          <w:i/>
        </w:rPr>
        <w:t>Valmyndigheten</w:t>
      </w:r>
      <w:r w:rsidRPr="00137223">
        <w:rPr>
          <w:rFonts w:asciiTheme="majorHAnsi" w:hAnsiTheme="majorHAnsi" w:cs="Times New Roman"/>
        </w:rPr>
        <w:t>), “Experiences from the Election 19 September 2010” (</w:t>
      </w:r>
      <w:r w:rsidRPr="00137223">
        <w:rPr>
          <w:rFonts w:asciiTheme="majorHAnsi" w:eastAsiaTheme="minorEastAsia" w:hAnsiTheme="majorHAnsi" w:cs="Times New Roman"/>
          <w:i/>
          <w:color w:val="000000"/>
          <w:lang w:val="sv-SE" w:eastAsia="sv-SE"/>
        </w:rPr>
        <w:t xml:space="preserve">Erfarenheter från valen den 19 september 2010), </w:t>
      </w:r>
      <w:r w:rsidRPr="00137223">
        <w:rPr>
          <w:rFonts w:asciiTheme="majorHAnsi" w:eastAsiaTheme="minorEastAsia" w:hAnsiTheme="majorHAnsi" w:cs="Times New Roman"/>
          <w:color w:val="000000"/>
          <w:lang w:val="sv-SE" w:eastAsia="sv-SE"/>
        </w:rPr>
        <w:t xml:space="preserve">Report 2011: 1 (rapport 2011:1), p. </w:t>
      </w:r>
      <w:r w:rsidRPr="00137223">
        <w:rPr>
          <w:rFonts w:asciiTheme="majorHAnsi" w:eastAsiaTheme="minorEastAsia" w:hAnsiTheme="majorHAnsi" w:cs="Times New Roman"/>
          <w:i/>
          <w:color w:val="000000"/>
          <w:lang w:val="sv-SE" w:eastAsia="sv-SE"/>
        </w:rPr>
        <w:t xml:space="preserve"> </w:t>
      </w:r>
      <w:r w:rsidRPr="00137223">
        <w:rPr>
          <w:rFonts w:asciiTheme="majorHAnsi" w:hAnsiTheme="majorHAnsi" w:cs="Times New Roman"/>
          <w:lang w:val="sv-SE"/>
        </w:rPr>
        <w:t xml:space="preserve">available at: </w:t>
      </w:r>
      <w:hyperlink r:id="rId118" w:history="1">
        <w:r w:rsidRPr="00137223">
          <w:rPr>
            <w:rStyle w:val="Hyperlink"/>
            <w:rFonts w:asciiTheme="majorHAnsi" w:hAnsiTheme="majorHAnsi"/>
          </w:rPr>
          <w:t>www.val.se/om_oss/rapporter/rapport_2011_1_erfarenheter_2010.pdf</w:t>
        </w:r>
      </w:hyperlink>
      <w:r>
        <w:rPr>
          <w:rFonts w:asciiTheme="majorHAnsi" w:hAnsiTheme="majorHAnsi" w:cs="Times New Roman"/>
          <w:lang w:val="sv-SE"/>
        </w:rPr>
        <w:t xml:space="preserve"> </w:t>
      </w:r>
    </w:p>
  </w:footnote>
  <w:footnote w:id="135">
    <w:p w14:paraId="2503A84A" w14:textId="4324B33B" w:rsidR="00C51A47" w:rsidRPr="00137223" w:rsidRDefault="00C51A47" w:rsidP="00667319">
      <w:pPr>
        <w:pStyle w:val="FootnoteText"/>
        <w:rPr>
          <w:rFonts w:asciiTheme="majorHAnsi" w:hAnsiTheme="majorHAnsi" w:cs="Times New Roman"/>
          <w:lang w:val="sv-SE"/>
        </w:rPr>
      </w:pPr>
      <w:r w:rsidRPr="00137223">
        <w:rPr>
          <w:rStyle w:val="FootnoteReference"/>
          <w:rFonts w:asciiTheme="majorHAnsi" w:hAnsiTheme="majorHAnsi" w:cs="Times New Roman"/>
        </w:rPr>
        <w:footnoteRef/>
      </w:r>
      <w:r w:rsidRPr="00137223">
        <w:rPr>
          <w:rFonts w:asciiTheme="majorHAnsi" w:hAnsiTheme="majorHAnsi" w:cs="Times New Roman"/>
        </w:rPr>
        <w:t xml:space="preserve"> E-voting and other electoral issues SOU 2013:24 (</w:t>
      </w:r>
      <w:r w:rsidRPr="00137223">
        <w:rPr>
          <w:rFonts w:asciiTheme="majorHAnsi" w:eastAsia="Times New Roman" w:hAnsiTheme="majorHAnsi" w:cs="Times New Roman"/>
          <w:i/>
          <w:color w:val="333333"/>
          <w:shd w:val="clear" w:color="auto" w:fill="FFFFFF"/>
          <w:lang w:val="sv-SE" w:eastAsia="sv-SE"/>
        </w:rPr>
        <w:t>E-röstning och andra valfrågor, SOU 2013:24</w:t>
      </w:r>
      <w:r w:rsidRPr="00137223">
        <w:rPr>
          <w:rFonts w:asciiTheme="majorHAnsi" w:eastAsia="Times New Roman" w:hAnsiTheme="majorHAnsi" w:cs="Times New Roman"/>
          <w:color w:val="333333"/>
          <w:shd w:val="clear" w:color="auto" w:fill="FFFFFF"/>
          <w:lang w:val="sv-SE" w:eastAsia="sv-SE"/>
        </w:rPr>
        <w:t xml:space="preserve">), p. 154, available at: </w:t>
      </w:r>
      <w:hyperlink r:id="rId119" w:history="1">
        <w:r w:rsidRPr="00A936F2">
          <w:rPr>
            <w:rStyle w:val="Hyperlink"/>
            <w:rFonts w:asciiTheme="majorHAnsi" w:eastAsia="Times New Roman" w:hAnsiTheme="majorHAnsi" w:cs="Times New Roman"/>
            <w:shd w:val="clear" w:color="auto" w:fill="FFFFFF"/>
            <w:lang w:val="sv-SE" w:eastAsia="sv-SE"/>
          </w:rPr>
          <w:t>ww.regeringen.se/content/1/c6/21/48/78/89002b33.pdf</w:t>
        </w:r>
      </w:hyperlink>
      <w:r>
        <w:rPr>
          <w:rFonts w:asciiTheme="majorHAnsi" w:eastAsia="Times New Roman" w:hAnsiTheme="majorHAnsi" w:cs="Times New Roman"/>
          <w:color w:val="333333"/>
          <w:shd w:val="clear" w:color="auto" w:fill="FFFFFF"/>
          <w:lang w:val="sv-SE" w:eastAsia="sv-SE"/>
        </w:rPr>
        <w:t xml:space="preserve"> </w:t>
      </w:r>
    </w:p>
  </w:footnote>
  <w:footnote w:id="136">
    <w:p w14:paraId="29404392" w14:textId="360788F5" w:rsidR="00C51A47" w:rsidRPr="00FC42D6" w:rsidRDefault="00C51A47" w:rsidP="009F1322">
      <w:pPr>
        <w:pStyle w:val="FootnoteText"/>
        <w:jc w:val="both"/>
        <w:rPr>
          <w:rFonts w:ascii="Times New Roman" w:hAnsi="Times New Roman" w:cs="Times New Roman"/>
          <w:sz w:val="18"/>
          <w:szCs w:val="18"/>
        </w:rPr>
      </w:pPr>
      <w:r w:rsidRPr="00137223">
        <w:rPr>
          <w:rStyle w:val="FootnoteReference"/>
          <w:rFonts w:asciiTheme="majorHAnsi" w:hAnsiTheme="majorHAnsi" w:cs="Times New Roman"/>
        </w:rPr>
        <w:footnoteRef/>
      </w:r>
      <w:r w:rsidRPr="00137223">
        <w:rPr>
          <w:rFonts w:asciiTheme="majorHAnsi" w:hAnsiTheme="majorHAnsi" w:cs="Times New Roman"/>
        </w:rPr>
        <w:t xml:space="preserve"> </w:t>
      </w:r>
      <w:r>
        <w:rPr>
          <w:rFonts w:asciiTheme="majorHAnsi" w:hAnsiTheme="majorHAnsi" w:cs="Times New Roman"/>
        </w:rPr>
        <w:t>Sweden,</w:t>
      </w:r>
      <w:r w:rsidRPr="00137223">
        <w:rPr>
          <w:rFonts w:asciiTheme="majorHAnsi" w:hAnsiTheme="majorHAnsi" w:cs="Times New Roman"/>
        </w:rPr>
        <w:t xml:space="preserve"> </w:t>
      </w:r>
      <w:r w:rsidRPr="00137223">
        <w:rPr>
          <w:rFonts w:asciiTheme="majorHAnsi" w:hAnsiTheme="majorHAnsi" w:cs="Times New Roman"/>
          <w:color w:val="000000"/>
          <w:lang w:val="sv-SE" w:eastAsia="en-IE"/>
        </w:rPr>
        <w:t>Discrimination Act (</w:t>
      </w:r>
      <w:r w:rsidRPr="00137223">
        <w:rPr>
          <w:rFonts w:asciiTheme="majorHAnsi" w:hAnsiTheme="majorHAnsi" w:cs="Times New Roman"/>
          <w:i/>
          <w:iCs/>
          <w:color w:val="000000"/>
          <w:lang w:val="sv-SE" w:eastAsia="en-IE"/>
        </w:rPr>
        <w:t>Diskrimineringslag, 2008:567</w:t>
      </w:r>
      <w:r w:rsidRPr="00137223">
        <w:rPr>
          <w:rFonts w:asciiTheme="majorHAnsi" w:hAnsiTheme="majorHAnsi" w:cs="Times New Roman"/>
          <w:color w:val="000000"/>
          <w:lang w:val="sv-SE" w:eastAsia="en-IE"/>
        </w:rPr>
        <w:t xml:space="preserve">), available at: </w:t>
      </w:r>
      <w:hyperlink r:id="rId120" w:history="1">
        <w:r w:rsidRPr="00137223">
          <w:rPr>
            <w:rStyle w:val="Hyperlink"/>
            <w:rFonts w:asciiTheme="majorHAnsi" w:hAnsiTheme="majorHAnsi" w:cs="Times New Roman"/>
            <w:lang w:val="sv-SE" w:eastAsia="en-IE"/>
          </w:rPr>
          <w:t>www.regeringen.se/content/1/c6/11/19/86/4a2b4634.pdf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303ABB" w14:textId="76E80AD3" w:rsidR="00C51A47" w:rsidRPr="009C18CC" w:rsidRDefault="00C51A47" w:rsidP="00667319">
    <w:pPr>
      <w:pStyle w:val="Header"/>
      <w:jc w:val="right"/>
      <w:rPr>
        <w:rFonts w:ascii="Arial Narrow" w:hAnsi="Arial Narrow"/>
      </w:rPr>
    </w:pPr>
    <w:r>
      <w:rPr>
        <w:rFonts w:ascii="Arial Narrow" w:hAnsi="Arial Narrow"/>
        <w:sz w:val="20"/>
        <w:szCs w:val="20"/>
      </w:rPr>
      <w:t>Background country information</w:t>
    </w:r>
    <w:r w:rsidRPr="009C18CC">
      <w:rPr>
        <w:rFonts w:ascii="Arial Narrow" w:hAnsi="Arial Narrow"/>
        <w:sz w:val="20"/>
        <w:szCs w:val="20"/>
      </w:rPr>
      <w:t xml:space="preserve">: </w:t>
    </w:r>
    <w:r>
      <w:rPr>
        <w:rFonts w:ascii="Arial Narrow" w:hAnsi="Arial Narrow"/>
        <w:sz w:val="20"/>
        <w:szCs w:val="20"/>
      </w:rPr>
      <w:t>Political participation of persons with disabilities</w:t>
    </w:r>
  </w:p>
  <w:p w14:paraId="4F170F97" w14:textId="77777777" w:rsidR="00C51A47" w:rsidRDefault="00C51A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33B80"/>
    <w:multiLevelType w:val="hybridMultilevel"/>
    <w:tmpl w:val="788C31E2"/>
    <w:lvl w:ilvl="0" w:tplc="0A12B6DA">
      <w:start w:val="1"/>
      <w:numFmt w:val="upperRoman"/>
      <w:lvlText w:val="%1."/>
      <w:lvlJc w:val="left"/>
      <w:pPr>
        <w:ind w:left="1080" w:hanging="720"/>
      </w:pPr>
      <w:rPr>
        <w:rFonts w:hint="default"/>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F7A6B2B"/>
    <w:multiLevelType w:val="hybridMultilevel"/>
    <w:tmpl w:val="1C680590"/>
    <w:lvl w:ilvl="0" w:tplc="C2888F5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1CAB7C0C"/>
    <w:multiLevelType w:val="hybridMultilevel"/>
    <w:tmpl w:val="755E1EA6"/>
    <w:lvl w:ilvl="0" w:tplc="0B10D986">
      <w:start w:val="17"/>
      <w:numFmt w:val="bullet"/>
      <w:lvlText w:val="-"/>
      <w:lvlJc w:val="left"/>
      <w:pPr>
        <w:ind w:left="720" w:hanging="360"/>
      </w:pPr>
      <w:rPr>
        <w:rFonts w:ascii="Verdana" w:eastAsiaTheme="majorEastAsia" w:hAnsi="Verdana"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3264721D"/>
    <w:multiLevelType w:val="multilevel"/>
    <w:tmpl w:val="2D9AD4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6"/>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E76"/>
    <w:rsid w:val="00000E76"/>
    <w:rsid w:val="0000670B"/>
    <w:rsid w:val="00011F28"/>
    <w:rsid w:val="0001250F"/>
    <w:rsid w:val="00022CB8"/>
    <w:rsid w:val="00032B88"/>
    <w:rsid w:val="00035688"/>
    <w:rsid w:val="00037E78"/>
    <w:rsid w:val="00041A83"/>
    <w:rsid w:val="00043F12"/>
    <w:rsid w:val="000461C9"/>
    <w:rsid w:val="000474AC"/>
    <w:rsid w:val="00051706"/>
    <w:rsid w:val="00051812"/>
    <w:rsid w:val="00052CF2"/>
    <w:rsid w:val="00055064"/>
    <w:rsid w:val="000618D7"/>
    <w:rsid w:val="000634B8"/>
    <w:rsid w:val="00070DC5"/>
    <w:rsid w:val="000719E9"/>
    <w:rsid w:val="0007218A"/>
    <w:rsid w:val="000778BA"/>
    <w:rsid w:val="00095C08"/>
    <w:rsid w:val="00097083"/>
    <w:rsid w:val="000975A3"/>
    <w:rsid w:val="000A1B1C"/>
    <w:rsid w:val="000B36A6"/>
    <w:rsid w:val="000B3C70"/>
    <w:rsid w:val="000B541E"/>
    <w:rsid w:val="000C09A5"/>
    <w:rsid w:val="000C0D25"/>
    <w:rsid w:val="000C1AFD"/>
    <w:rsid w:val="000C1B2A"/>
    <w:rsid w:val="000C2FA6"/>
    <w:rsid w:val="000D24B0"/>
    <w:rsid w:val="000D2BDC"/>
    <w:rsid w:val="000D59DD"/>
    <w:rsid w:val="000D670A"/>
    <w:rsid w:val="000F7783"/>
    <w:rsid w:val="001051CB"/>
    <w:rsid w:val="00110AD5"/>
    <w:rsid w:val="00110FDE"/>
    <w:rsid w:val="0011279A"/>
    <w:rsid w:val="00112A9C"/>
    <w:rsid w:val="00113543"/>
    <w:rsid w:val="00120F54"/>
    <w:rsid w:val="00123CEF"/>
    <w:rsid w:val="00125EB5"/>
    <w:rsid w:val="00133AE9"/>
    <w:rsid w:val="00137223"/>
    <w:rsid w:val="001433FB"/>
    <w:rsid w:val="001504C2"/>
    <w:rsid w:val="00153694"/>
    <w:rsid w:val="00155BE1"/>
    <w:rsid w:val="001566BD"/>
    <w:rsid w:val="001578C4"/>
    <w:rsid w:val="001660F7"/>
    <w:rsid w:val="00172817"/>
    <w:rsid w:val="00177761"/>
    <w:rsid w:val="0019273F"/>
    <w:rsid w:val="00193077"/>
    <w:rsid w:val="001A07B5"/>
    <w:rsid w:val="001A64DC"/>
    <w:rsid w:val="001A69DA"/>
    <w:rsid w:val="001B0607"/>
    <w:rsid w:val="001B72A7"/>
    <w:rsid w:val="001E5A48"/>
    <w:rsid w:val="00207431"/>
    <w:rsid w:val="00210A36"/>
    <w:rsid w:val="00214854"/>
    <w:rsid w:val="0022282D"/>
    <w:rsid w:val="00230173"/>
    <w:rsid w:val="00231FB8"/>
    <w:rsid w:val="00242571"/>
    <w:rsid w:val="002443BE"/>
    <w:rsid w:val="0024552B"/>
    <w:rsid w:val="00250D94"/>
    <w:rsid w:val="00255CBD"/>
    <w:rsid w:val="002565B1"/>
    <w:rsid w:val="0026193B"/>
    <w:rsid w:val="00264B61"/>
    <w:rsid w:val="00270F95"/>
    <w:rsid w:val="00281D75"/>
    <w:rsid w:val="00287D42"/>
    <w:rsid w:val="002A0BC0"/>
    <w:rsid w:val="002C0D52"/>
    <w:rsid w:val="002D3156"/>
    <w:rsid w:val="002D48B5"/>
    <w:rsid w:val="002D7DC8"/>
    <w:rsid w:val="002E0E99"/>
    <w:rsid w:val="002E0F1D"/>
    <w:rsid w:val="002E28C1"/>
    <w:rsid w:val="002E6705"/>
    <w:rsid w:val="002F0358"/>
    <w:rsid w:val="002F3380"/>
    <w:rsid w:val="003014A3"/>
    <w:rsid w:val="00316DF8"/>
    <w:rsid w:val="00324A69"/>
    <w:rsid w:val="0033233F"/>
    <w:rsid w:val="0033333E"/>
    <w:rsid w:val="00344EC1"/>
    <w:rsid w:val="00345CF6"/>
    <w:rsid w:val="003537F1"/>
    <w:rsid w:val="00364752"/>
    <w:rsid w:val="00373517"/>
    <w:rsid w:val="00373A57"/>
    <w:rsid w:val="003743B7"/>
    <w:rsid w:val="00376903"/>
    <w:rsid w:val="00380EFE"/>
    <w:rsid w:val="003A2FCE"/>
    <w:rsid w:val="003A36B6"/>
    <w:rsid w:val="003A5834"/>
    <w:rsid w:val="003B2742"/>
    <w:rsid w:val="003C1598"/>
    <w:rsid w:val="003C356B"/>
    <w:rsid w:val="003D1D8E"/>
    <w:rsid w:val="003D52C1"/>
    <w:rsid w:val="003D6565"/>
    <w:rsid w:val="003E0ED8"/>
    <w:rsid w:val="003E1D54"/>
    <w:rsid w:val="003E737E"/>
    <w:rsid w:val="003F0C6D"/>
    <w:rsid w:val="0040197A"/>
    <w:rsid w:val="004122F8"/>
    <w:rsid w:val="004157F3"/>
    <w:rsid w:val="00416543"/>
    <w:rsid w:val="00421664"/>
    <w:rsid w:val="004304A0"/>
    <w:rsid w:val="004327D8"/>
    <w:rsid w:val="0043392E"/>
    <w:rsid w:val="00447859"/>
    <w:rsid w:val="00460BE0"/>
    <w:rsid w:val="00461E0E"/>
    <w:rsid w:val="004728F3"/>
    <w:rsid w:val="00475730"/>
    <w:rsid w:val="0048029E"/>
    <w:rsid w:val="00485962"/>
    <w:rsid w:val="00496ABE"/>
    <w:rsid w:val="004B4404"/>
    <w:rsid w:val="004D7118"/>
    <w:rsid w:val="004E1702"/>
    <w:rsid w:val="005005A6"/>
    <w:rsid w:val="00510EB6"/>
    <w:rsid w:val="00515855"/>
    <w:rsid w:val="00524AD7"/>
    <w:rsid w:val="005364B4"/>
    <w:rsid w:val="00537959"/>
    <w:rsid w:val="00537E33"/>
    <w:rsid w:val="005404ED"/>
    <w:rsid w:val="00545091"/>
    <w:rsid w:val="00545D0A"/>
    <w:rsid w:val="00547015"/>
    <w:rsid w:val="0055152B"/>
    <w:rsid w:val="00557135"/>
    <w:rsid w:val="00561136"/>
    <w:rsid w:val="00563DEC"/>
    <w:rsid w:val="00570ADB"/>
    <w:rsid w:val="0057378F"/>
    <w:rsid w:val="005845D0"/>
    <w:rsid w:val="005A0748"/>
    <w:rsid w:val="005B14D4"/>
    <w:rsid w:val="005B4D06"/>
    <w:rsid w:val="005E1BA3"/>
    <w:rsid w:val="005E3540"/>
    <w:rsid w:val="005F3532"/>
    <w:rsid w:val="005F3CAA"/>
    <w:rsid w:val="005F4130"/>
    <w:rsid w:val="00606C3A"/>
    <w:rsid w:val="006132DD"/>
    <w:rsid w:val="00631067"/>
    <w:rsid w:val="006373D3"/>
    <w:rsid w:val="00655716"/>
    <w:rsid w:val="00655813"/>
    <w:rsid w:val="00667319"/>
    <w:rsid w:val="00667B53"/>
    <w:rsid w:val="0067316F"/>
    <w:rsid w:val="00677A67"/>
    <w:rsid w:val="0068028C"/>
    <w:rsid w:val="006922EF"/>
    <w:rsid w:val="006A222A"/>
    <w:rsid w:val="006A7432"/>
    <w:rsid w:val="006B22C8"/>
    <w:rsid w:val="006C2AB6"/>
    <w:rsid w:val="006C63E6"/>
    <w:rsid w:val="006D2F73"/>
    <w:rsid w:val="006D42C8"/>
    <w:rsid w:val="006E1597"/>
    <w:rsid w:val="006E49DD"/>
    <w:rsid w:val="006F58A9"/>
    <w:rsid w:val="00702CF7"/>
    <w:rsid w:val="007041CF"/>
    <w:rsid w:val="00707056"/>
    <w:rsid w:val="00713CB7"/>
    <w:rsid w:val="00730919"/>
    <w:rsid w:val="00744288"/>
    <w:rsid w:val="00751043"/>
    <w:rsid w:val="00751B6A"/>
    <w:rsid w:val="00751CBA"/>
    <w:rsid w:val="00753FEB"/>
    <w:rsid w:val="007666A5"/>
    <w:rsid w:val="00777778"/>
    <w:rsid w:val="00780D24"/>
    <w:rsid w:val="0078124C"/>
    <w:rsid w:val="00792F47"/>
    <w:rsid w:val="007A164B"/>
    <w:rsid w:val="007A1D7F"/>
    <w:rsid w:val="007A2A0B"/>
    <w:rsid w:val="007D3BF7"/>
    <w:rsid w:val="007D5D92"/>
    <w:rsid w:val="007E2E54"/>
    <w:rsid w:val="007E5DAE"/>
    <w:rsid w:val="007F1B76"/>
    <w:rsid w:val="007F2565"/>
    <w:rsid w:val="00801113"/>
    <w:rsid w:val="00804EE1"/>
    <w:rsid w:val="00812BB0"/>
    <w:rsid w:val="00831A47"/>
    <w:rsid w:val="00833BA2"/>
    <w:rsid w:val="008421B5"/>
    <w:rsid w:val="00852D78"/>
    <w:rsid w:val="00852DA5"/>
    <w:rsid w:val="00853EDA"/>
    <w:rsid w:val="00862035"/>
    <w:rsid w:val="00867DBB"/>
    <w:rsid w:val="00875B62"/>
    <w:rsid w:val="00883B6F"/>
    <w:rsid w:val="00893113"/>
    <w:rsid w:val="008C20D4"/>
    <w:rsid w:val="008C7CBB"/>
    <w:rsid w:val="008D221E"/>
    <w:rsid w:val="008E38C8"/>
    <w:rsid w:val="008F3226"/>
    <w:rsid w:val="008F52EE"/>
    <w:rsid w:val="00904FE6"/>
    <w:rsid w:val="009151E7"/>
    <w:rsid w:val="009215C0"/>
    <w:rsid w:val="00932245"/>
    <w:rsid w:val="00933B9D"/>
    <w:rsid w:val="00934D17"/>
    <w:rsid w:val="009448E9"/>
    <w:rsid w:val="00946711"/>
    <w:rsid w:val="00947F26"/>
    <w:rsid w:val="00947FC3"/>
    <w:rsid w:val="00954CF3"/>
    <w:rsid w:val="009628BB"/>
    <w:rsid w:val="00964D2B"/>
    <w:rsid w:val="0096763D"/>
    <w:rsid w:val="00970746"/>
    <w:rsid w:val="00975D8D"/>
    <w:rsid w:val="00985F50"/>
    <w:rsid w:val="00986EE0"/>
    <w:rsid w:val="00991A31"/>
    <w:rsid w:val="009B0AEB"/>
    <w:rsid w:val="009B0DB1"/>
    <w:rsid w:val="009B302D"/>
    <w:rsid w:val="009B7BDD"/>
    <w:rsid w:val="009C46E8"/>
    <w:rsid w:val="009C6B55"/>
    <w:rsid w:val="009F1322"/>
    <w:rsid w:val="009F20CA"/>
    <w:rsid w:val="009F2E42"/>
    <w:rsid w:val="009F7A16"/>
    <w:rsid w:val="00A0007B"/>
    <w:rsid w:val="00A10437"/>
    <w:rsid w:val="00A22CCA"/>
    <w:rsid w:val="00A26FF9"/>
    <w:rsid w:val="00A35C7B"/>
    <w:rsid w:val="00A36C94"/>
    <w:rsid w:val="00A40E90"/>
    <w:rsid w:val="00A54B4D"/>
    <w:rsid w:val="00A57C89"/>
    <w:rsid w:val="00A60929"/>
    <w:rsid w:val="00A6255B"/>
    <w:rsid w:val="00A6673B"/>
    <w:rsid w:val="00A70EB0"/>
    <w:rsid w:val="00A76C1E"/>
    <w:rsid w:val="00A83AE3"/>
    <w:rsid w:val="00A910E9"/>
    <w:rsid w:val="00A936F2"/>
    <w:rsid w:val="00A940D2"/>
    <w:rsid w:val="00A94446"/>
    <w:rsid w:val="00AA1AA3"/>
    <w:rsid w:val="00AB00E3"/>
    <w:rsid w:val="00AB1681"/>
    <w:rsid w:val="00AB27CD"/>
    <w:rsid w:val="00AB2F80"/>
    <w:rsid w:val="00AC4078"/>
    <w:rsid w:val="00AE24DA"/>
    <w:rsid w:val="00AE2BD9"/>
    <w:rsid w:val="00AE3700"/>
    <w:rsid w:val="00AE4103"/>
    <w:rsid w:val="00AE60BA"/>
    <w:rsid w:val="00AF13B5"/>
    <w:rsid w:val="00AF3395"/>
    <w:rsid w:val="00AF3D17"/>
    <w:rsid w:val="00AF4C35"/>
    <w:rsid w:val="00AF6EF5"/>
    <w:rsid w:val="00B04BBF"/>
    <w:rsid w:val="00B10546"/>
    <w:rsid w:val="00B15A77"/>
    <w:rsid w:val="00B15F95"/>
    <w:rsid w:val="00B16F73"/>
    <w:rsid w:val="00B3274D"/>
    <w:rsid w:val="00B346CC"/>
    <w:rsid w:val="00B45A36"/>
    <w:rsid w:val="00B468D6"/>
    <w:rsid w:val="00B63B40"/>
    <w:rsid w:val="00B659E0"/>
    <w:rsid w:val="00B7582F"/>
    <w:rsid w:val="00B831EB"/>
    <w:rsid w:val="00BA103D"/>
    <w:rsid w:val="00BA178E"/>
    <w:rsid w:val="00BA5C44"/>
    <w:rsid w:val="00BB7926"/>
    <w:rsid w:val="00BC3778"/>
    <w:rsid w:val="00BC3F61"/>
    <w:rsid w:val="00BC55A2"/>
    <w:rsid w:val="00BE19F6"/>
    <w:rsid w:val="00BE2D1D"/>
    <w:rsid w:val="00BE34E0"/>
    <w:rsid w:val="00BE40BF"/>
    <w:rsid w:val="00C03584"/>
    <w:rsid w:val="00C043AD"/>
    <w:rsid w:val="00C13209"/>
    <w:rsid w:val="00C23D17"/>
    <w:rsid w:val="00C265F1"/>
    <w:rsid w:val="00C35B44"/>
    <w:rsid w:val="00C51A47"/>
    <w:rsid w:val="00C572FC"/>
    <w:rsid w:val="00C60EF5"/>
    <w:rsid w:val="00C620EC"/>
    <w:rsid w:val="00C716BC"/>
    <w:rsid w:val="00C769FC"/>
    <w:rsid w:val="00C77CA2"/>
    <w:rsid w:val="00C80824"/>
    <w:rsid w:val="00C808A3"/>
    <w:rsid w:val="00C92DFE"/>
    <w:rsid w:val="00C93C0E"/>
    <w:rsid w:val="00C942A4"/>
    <w:rsid w:val="00CA763A"/>
    <w:rsid w:val="00CB4AD6"/>
    <w:rsid w:val="00CB648A"/>
    <w:rsid w:val="00CB7655"/>
    <w:rsid w:val="00CC1FBC"/>
    <w:rsid w:val="00CC6AB3"/>
    <w:rsid w:val="00CD17FB"/>
    <w:rsid w:val="00CD316E"/>
    <w:rsid w:val="00CD763F"/>
    <w:rsid w:val="00CE024B"/>
    <w:rsid w:val="00CE0DC9"/>
    <w:rsid w:val="00D01526"/>
    <w:rsid w:val="00D04A40"/>
    <w:rsid w:val="00D123A7"/>
    <w:rsid w:val="00D331A5"/>
    <w:rsid w:val="00D363B3"/>
    <w:rsid w:val="00D36A2B"/>
    <w:rsid w:val="00D438C8"/>
    <w:rsid w:val="00D46BF7"/>
    <w:rsid w:val="00D46FFA"/>
    <w:rsid w:val="00D47F98"/>
    <w:rsid w:val="00D527CF"/>
    <w:rsid w:val="00D61B97"/>
    <w:rsid w:val="00D6307B"/>
    <w:rsid w:val="00D63F71"/>
    <w:rsid w:val="00D72760"/>
    <w:rsid w:val="00D72F52"/>
    <w:rsid w:val="00D73653"/>
    <w:rsid w:val="00D76632"/>
    <w:rsid w:val="00D859B7"/>
    <w:rsid w:val="00D93FBE"/>
    <w:rsid w:val="00D94828"/>
    <w:rsid w:val="00DA2885"/>
    <w:rsid w:val="00DA6315"/>
    <w:rsid w:val="00DB3E5E"/>
    <w:rsid w:val="00DC153A"/>
    <w:rsid w:val="00DC373B"/>
    <w:rsid w:val="00DD0B0B"/>
    <w:rsid w:val="00DE4B2D"/>
    <w:rsid w:val="00DE7A4D"/>
    <w:rsid w:val="00DF15F5"/>
    <w:rsid w:val="00E00F83"/>
    <w:rsid w:val="00E01288"/>
    <w:rsid w:val="00E03C70"/>
    <w:rsid w:val="00E07536"/>
    <w:rsid w:val="00E11948"/>
    <w:rsid w:val="00E13F7B"/>
    <w:rsid w:val="00E369C8"/>
    <w:rsid w:val="00E36D70"/>
    <w:rsid w:val="00E43129"/>
    <w:rsid w:val="00E44F8F"/>
    <w:rsid w:val="00E6241F"/>
    <w:rsid w:val="00E628DB"/>
    <w:rsid w:val="00E75675"/>
    <w:rsid w:val="00E86C77"/>
    <w:rsid w:val="00E965DF"/>
    <w:rsid w:val="00EA1C05"/>
    <w:rsid w:val="00EB15F3"/>
    <w:rsid w:val="00EB1B2B"/>
    <w:rsid w:val="00EC6554"/>
    <w:rsid w:val="00ED3AD7"/>
    <w:rsid w:val="00EE3AC4"/>
    <w:rsid w:val="00EF1863"/>
    <w:rsid w:val="00EF494C"/>
    <w:rsid w:val="00EF59BE"/>
    <w:rsid w:val="00F05891"/>
    <w:rsid w:val="00F11ED4"/>
    <w:rsid w:val="00F1233B"/>
    <w:rsid w:val="00F132A2"/>
    <w:rsid w:val="00F23AC0"/>
    <w:rsid w:val="00F274E6"/>
    <w:rsid w:val="00F31946"/>
    <w:rsid w:val="00F32336"/>
    <w:rsid w:val="00F324B2"/>
    <w:rsid w:val="00F37D0D"/>
    <w:rsid w:val="00F47AA2"/>
    <w:rsid w:val="00F510B6"/>
    <w:rsid w:val="00F5439E"/>
    <w:rsid w:val="00F60ED0"/>
    <w:rsid w:val="00F70ACA"/>
    <w:rsid w:val="00F71B44"/>
    <w:rsid w:val="00F801C0"/>
    <w:rsid w:val="00F94456"/>
    <w:rsid w:val="00F94F87"/>
    <w:rsid w:val="00FA0D51"/>
    <w:rsid w:val="00FA11F4"/>
    <w:rsid w:val="00FC0B8E"/>
    <w:rsid w:val="00FC170B"/>
    <w:rsid w:val="00FC42D6"/>
    <w:rsid w:val="00FD2DAD"/>
    <w:rsid w:val="00FD5C89"/>
    <w:rsid w:val="00FD731D"/>
    <w:rsid w:val="00FE0DF4"/>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26612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E76"/>
    <w:pPr>
      <w:spacing w:after="200" w:line="276" w:lineRule="auto"/>
    </w:pPr>
    <w:rPr>
      <w:rFonts w:eastAsiaTheme="minorHAnsi"/>
      <w:sz w:val="22"/>
      <w:szCs w:val="22"/>
      <w:lang w:val="en-IE" w:eastAsia="en-US"/>
    </w:rPr>
  </w:style>
  <w:style w:type="paragraph" w:styleId="Heading1">
    <w:name w:val="heading 1"/>
    <w:basedOn w:val="Normal"/>
    <w:next w:val="Normal"/>
    <w:link w:val="Heading1Char"/>
    <w:uiPriority w:val="9"/>
    <w:qFormat/>
    <w:rsid w:val="00570ADB"/>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7309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265F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F59B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s,Footnote Text Char2 Char,Footnote Text Char Char1 Char,Footnote Text Char2 Char Char Char,Footnote Text Char1 Char Char Char Char,Footnote Text Char Char Char Char Char Char,Fußnotentext RAXEN,footnotes Char,fn,Footnote,Footnotes"/>
    <w:basedOn w:val="Normal"/>
    <w:link w:val="FootnoteTextChar"/>
    <w:uiPriority w:val="99"/>
    <w:unhideWhenUsed/>
    <w:qFormat/>
    <w:rsid w:val="00000E76"/>
    <w:pPr>
      <w:spacing w:after="0" w:line="240" w:lineRule="auto"/>
    </w:pPr>
    <w:rPr>
      <w:sz w:val="20"/>
      <w:szCs w:val="20"/>
    </w:rPr>
  </w:style>
  <w:style w:type="character" w:customStyle="1" w:styleId="FootnoteTextChar">
    <w:name w:val="Footnote Text Char"/>
    <w:aliases w:val="footnotes Char1,Footnote Text Char2 Char Char,Footnote Text Char Char1 Char Char,Footnote Text Char2 Char Char Char Char,Footnote Text Char1 Char Char Char Char Char,Footnote Text Char Char Char Char Char Char Char,footnotes Char Char"/>
    <w:basedOn w:val="DefaultParagraphFont"/>
    <w:link w:val="FootnoteText"/>
    <w:uiPriority w:val="99"/>
    <w:rsid w:val="00000E76"/>
    <w:rPr>
      <w:rFonts w:eastAsiaTheme="minorHAnsi"/>
      <w:sz w:val="20"/>
      <w:szCs w:val="20"/>
      <w:lang w:val="en-IE" w:eastAsia="en-US"/>
    </w:rPr>
  </w:style>
  <w:style w:type="character" w:styleId="FootnoteReference">
    <w:name w:val="footnote reference"/>
    <w:aliases w:val="Footnote Refernece,Footnote Refernece + (Latein) Arial,10 pt,Blau,Footnote symbol,Footnote reference number,note TESI,nota pié di pagina,Footnote Reference Superscript,Footnotes refss,Appel note de bas de p.,callout,4_G,BVI fnr,FR,Re"/>
    <w:link w:val="FootnoteReferneceChar"/>
    <w:uiPriority w:val="99"/>
    <w:unhideWhenUsed/>
    <w:rsid w:val="00000E76"/>
    <w:rPr>
      <w:vertAlign w:val="superscript"/>
    </w:rPr>
  </w:style>
  <w:style w:type="character" w:styleId="Hyperlink">
    <w:name w:val="Hyperlink"/>
    <w:basedOn w:val="DefaultParagraphFont"/>
    <w:uiPriority w:val="99"/>
    <w:rsid w:val="00000E76"/>
    <w:rPr>
      <w:color w:val="0000FF" w:themeColor="hyperlink"/>
      <w:u w:val="single"/>
    </w:rPr>
  </w:style>
  <w:style w:type="character" w:styleId="CommentReference">
    <w:name w:val="annotation reference"/>
    <w:basedOn w:val="DefaultParagraphFont"/>
    <w:uiPriority w:val="99"/>
    <w:unhideWhenUsed/>
    <w:rsid w:val="00000E76"/>
    <w:rPr>
      <w:sz w:val="16"/>
      <w:szCs w:val="16"/>
    </w:rPr>
  </w:style>
  <w:style w:type="paragraph" w:styleId="CommentText">
    <w:name w:val="annotation text"/>
    <w:basedOn w:val="Normal"/>
    <w:link w:val="CommentTextChar"/>
    <w:uiPriority w:val="99"/>
    <w:unhideWhenUsed/>
    <w:rsid w:val="00000E76"/>
    <w:pPr>
      <w:spacing w:line="240" w:lineRule="auto"/>
    </w:pPr>
    <w:rPr>
      <w:sz w:val="20"/>
      <w:szCs w:val="20"/>
    </w:rPr>
  </w:style>
  <w:style w:type="character" w:customStyle="1" w:styleId="CommentTextChar">
    <w:name w:val="Comment Text Char"/>
    <w:basedOn w:val="DefaultParagraphFont"/>
    <w:link w:val="CommentText"/>
    <w:uiPriority w:val="99"/>
    <w:rsid w:val="00000E76"/>
    <w:rPr>
      <w:rFonts w:eastAsiaTheme="minorHAnsi"/>
      <w:sz w:val="20"/>
      <w:szCs w:val="20"/>
      <w:lang w:val="en-IE" w:eastAsia="en-US"/>
    </w:rPr>
  </w:style>
  <w:style w:type="paragraph" w:customStyle="1" w:styleId="yiv2445213865msonormal">
    <w:name w:val="yiv2445213865msonormal"/>
    <w:basedOn w:val="Normal"/>
    <w:rsid w:val="00000E76"/>
    <w:pPr>
      <w:spacing w:before="100" w:beforeAutospacing="1" w:after="100" w:afterAutospacing="1" w:line="240" w:lineRule="auto"/>
    </w:pPr>
    <w:rPr>
      <w:rFonts w:ascii="Times" w:hAnsi="Times"/>
      <w:sz w:val="20"/>
      <w:szCs w:val="20"/>
      <w:lang w:val="sv-SE" w:eastAsia="sv-SE"/>
    </w:rPr>
  </w:style>
  <w:style w:type="paragraph" w:styleId="BodyText">
    <w:name w:val="Body Text"/>
    <w:basedOn w:val="Normal"/>
    <w:link w:val="BodyTextChar"/>
    <w:rsid w:val="00000E76"/>
    <w:pPr>
      <w:spacing w:after="0" w:line="240" w:lineRule="auto"/>
    </w:pPr>
    <w:rPr>
      <w:rFonts w:ascii="Century Schoolbook" w:eastAsia="Times New Roman" w:hAnsi="Century Schoolbook" w:cs="Times New Roman"/>
      <w:sz w:val="24"/>
      <w:szCs w:val="24"/>
      <w:lang w:val="sv-SE" w:eastAsia="sv-SE"/>
    </w:rPr>
  </w:style>
  <w:style w:type="character" w:customStyle="1" w:styleId="BodyTextChar">
    <w:name w:val="Body Text Char"/>
    <w:basedOn w:val="DefaultParagraphFont"/>
    <w:link w:val="BodyText"/>
    <w:rsid w:val="00000E76"/>
    <w:rPr>
      <w:rFonts w:ascii="Century Schoolbook" w:eastAsia="Times New Roman" w:hAnsi="Century Schoolbook" w:cs="Times New Roman"/>
    </w:rPr>
  </w:style>
  <w:style w:type="paragraph" w:styleId="BalloonText">
    <w:name w:val="Balloon Text"/>
    <w:basedOn w:val="Normal"/>
    <w:link w:val="BalloonTextChar"/>
    <w:uiPriority w:val="99"/>
    <w:semiHidden/>
    <w:unhideWhenUsed/>
    <w:rsid w:val="00000E7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00E76"/>
    <w:rPr>
      <w:rFonts w:ascii="Lucida Grande" w:eastAsiaTheme="minorHAnsi" w:hAnsi="Lucida Grande" w:cs="Lucida Grande"/>
      <w:sz w:val="18"/>
      <w:szCs w:val="18"/>
      <w:lang w:val="en-IE" w:eastAsia="en-US"/>
    </w:rPr>
  </w:style>
  <w:style w:type="paragraph" w:styleId="CommentSubject">
    <w:name w:val="annotation subject"/>
    <w:basedOn w:val="CommentText"/>
    <w:next w:val="CommentText"/>
    <w:link w:val="CommentSubjectChar"/>
    <w:uiPriority w:val="99"/>
    <w:semiHidden/>
    <w:unhideWhenUsed/>
    <w:rsid w:val="00BC3F61"/>
    <w:rPr>
      <w:b/>
      <w:bCs/>
    </w:rPr>
  </w:style>
  <w:style w:type="character" w:customStyle="1" w:styleId="CommentSubjectChar">
    <w:name w:val="Comment Subject Char"/>
    <w:basedOn w:val="CommentTextChar"/>
    <w:link w:val="CommentSubject"/>
    <w:uiPriority w:val="99"/>
    <w:semiHidden/>
    <w:rsid w:val="00BC3F61"/>
    <w:rPr>
      <w:rFonts w:eastAsiaTheme="minorHAnsi"/>
      <w:b/>
      <w:bCs/>
      <w:sz w:val="20"/>
      <w:szCs w:val="20"/>
      <w:lang w:val="en-IE" w:eastAsia="en-US"/>
    </w:rPr>
  </w:style>
  <w:style w:type="character" w:customStyle="1" w:styleId="Heading4Char">
    <w:name w:val="Heading 4 Char"/>
    <w:basedOn w:val="DefaultParagraphFont"/>
    <w:link w:val="Heading4"/>
    <w:uiPriority w:val="9"/>
    <w:rsid w:val="00EF59BE"/>
    <w:rPr>
      <w:rFonts w:asciiTheme="majorHAnsi" w:eastAsiaTheme="majorEastAsia" w:hAnsiTheme="majorHAnsi" w:cstheme="majorBidi"/>
      <w:b/>
      <w:bCs/>
      <w:i/>
      <w:iCs/>
      <w:color w:val="4F81BD" w:themeColor="accent1"/>
      <w:sz w:val="22"/>
      <w:szCs w:val="22"/>
      <w:lang w:val="en-IE" w:eastAsia="en-US"/>
    </w:rPr>
  </w:style>
  <w:style w:type="paragraph" w:styleId="Revision">
    <w:name w:val="Revision"/>
    <w:hidden/>
    <w:uiPriority w:val="99"/>
    <w:semiHidden/>
    <w:rsid w:val="00EA1C05"/>
    <w:rPr>
      <w:rFonts w:eastAsiaTheme="minorHAnsi"/>
      <w:sz w:val="22"/>
      <w:szCs w:val="22"/>
      <w:lang w:val="en-IE" w:eastAsia="en-US"/>
    </w:rPr>
  </w:style>
  <w:style w:type="paragraph" w:styleId="NormalWeb">
    <w:name w:val="Normal (Web)"/>
    <w:basedOn w:val="Normal"/>
    <w:uiPriority w:val="99"/>
    <w:unhideWhenUsed/>
    <w:rsid w:val="004B4404"/>
    <w:pPr>
      <w:spacing w:before="100" w:beforeAutospacing="1" w:after="100" w:afterAutospacing="1" w:line="240" w:lineRule="auto"/>
    </w:pPr>
    <w:rPr>
      <w:rFonts w:ascii="Times" w:eastAsiaTheme="minorEastAsia" w:hAnsi="Times" w:cs="Times New Roman"/>
      <w:sz w:val="20"/>
      <w:szCs w:val="20"/>
      <w:lang w:val="sv-SE" w:eastAsia="sv-SE"/>
    </w:rPr>
  </w:style>
  <w:style w:type="character" w:customStyle="1" w:styleId="apple-converted-space">
    <w:name w:val="apple-converted-space"/>
    <w:basedOn w:val="DefaultParagraphFont"/>
    <w:rsid w:val="004B4404"/>
  </w:style>
  <w:style w:type="character" w:customStyle="1" w:styleId="Heading1Char">
    <w:name w:val="Heading 1 Char"/>
    <w:basedOn w:val="DefaultParagraphFont"/>
    <w:link w:val="Heading1"/>
    <w:uiPriority w:val="9"/>
    <w:rsid w:val="00570ADB"/>
    <w:rPr>
      <w:rFonts w:asciiTheme="majorHAnsi" w:eastAsiaTheme="majorEastAsia" w:hAnsiTheme="majorHAnsi" w:cstheme="majorBidi"/>
      <w:b/>
      <w:bCs/>
      <w:color w:val="345A8A" w:themeColor="accent1" w:themeShade="B5"/>
      <w:sz w:val="32"/>
      <w:szCs w:val="32"/>
      <w:lang w:val="en-IE" w:eastAsia="en-US"/>
    </w:rPr>
  </w:style>
  <w:style w:type="paragraph" w:customStyle="1" w:styleId="NormalfaktarutaRivhindren">
    <w:name w:val="Normal faktaruta Riv hindren"/>
    <w:basedOn w:val="Normal"/>
    <w:rsid w:val="005F3532"/>
    <w:pPr>
      <w:keepNext/>
      <w:widowControl w:val="0"/>
      <w:autoSpaceDE w:val="0"/>
      <w:autoSpaceDN w:val="0"/>
      <w:adjustRightInd w:val="0"/>
      <w:spacing w:after="220" w:line="260" w:lineRule="exact"/>
      <w:outlineLvl w:val="0"/>
    </w:pPr>
    <w:rPr>
      <w:rFonts w:ascii="Times" w:eastAsia="Times New Roman" w:hAnsi="Times" w:cs="Times New Roman"/>
      <w:szCs w:val="20"/>
      <w:lang w:val="sv-SE" w:eastAsia="sv-SE"/>
    </w:rPr>
  </w:style>
  <w:style w:type="character" w:customStyle="1" w:styleId="Heading2Char">
    <w:name w:val="Heading 2 Char"/>
    <w:basedOn w:val="DefaultParagraphFont"/>
    <w:link w:val="Heading2"/>
    <w:uiPriority w:val="9"/>
    <w:rsid w:val="00730919"/>
    <w:rPr>
      <w:rFonts w:asciiTheme="majorHAnsi" w:eastAsiaTheme="majorEastAsia" w:hAnsiTheme="majorHAnsi" w:cstheme="majorBidi"/>
      <w:b/>
      <w:bCs/>
      <w:color w:val="4F81BD" w:themeColor="accent1"/>
      <w:sz w:val="26"/>
      <w:szCs w:val="26"/>
      <w:lang w:val="en-IE" w:eastAsia="en-US"/>
    </w:rPr>
  </w:style>
  <w:style w:type="character" w:customStyle="1" w:styleId="Subtitle1">
    <w:name w:val="Subtitle1"/>
    <w:basedOn w:val="DefaultParagraphFont"/>
    <w:rsid w:val="00730919"/>
  </w:style>
  <w:style w:type="character" w:styleId="FollowedHyperlink">
    <w:name w:val="FollowedHyperlink"/>
    <w:basedOn w:val="DefaultParagraphFont"/>
    <w:uiPriority w:val="99"/>
    <w:semiHidden/>
    <w:unhideWhenUsed/>
    <w:rsid w:val="00324A69"/>
    <w:rPr>
      <w:color w:val="800080" w:themeColor="followedHyperlink"/>
      <w:u w:val="single"/>
    </w:rPr>
  </w:style>
  <w:style w:type="paragraph" w:styleId="Header">
    <w:name w:val="header"/>
    <w:basedOn w:val="Normal"/>
    <w:link w:val="HeaderChar"/>
    <w:uiPriority w:val="99"/>
    <w:unhideWhenUsed/>
    <w:rsid w:val="00801113"/>
    <w:pPr>
      <w:tabs>
        <w:tab w:val="center" w:pos="4536"/>
        <w:tab w:val="right" w:pos="9072"/>
      </w:tabs>
      <w:spacing w:after="0" w:line="240" w:lineRule="auto"/>
    </w:pPr>
  </w:style>
  <w:style w:type="character" w:customStyle="1" w:styleId="HeaderChar">
    <w:name w:val="Header Char"/>
    <w:basedOn w:val="DefaultParagraphFont"/>
    <w:link w:val="Header"/>
    <w:uiPriority w:val="99"/>
    <w:rsid w:val="00801113"/>
    <w:rPr>
      <w:rFonts w:eastAsiaTheme="minorHAnsi"/>
      <w:sz w:val="22"/>
      <w:szCs w:val="22"/>
      <w:lang w:val="en-IE" w:eastAsia="en-US"/>
    </w:rPr>
  </w:style>
  <w:style w:type="paragraph" w:styleId="Footer">
    <w:name w:val="footer"/>
    <w:basedOn w:val="Normal"/>
    <w:link w:val="FooterChar"/>
    <w:uiPriority w:val="99"/>
    <w:unhideWhenUsed/>
    <w:rsid w:val="00801113"/>
    <w:pPr>
      <w:tabs>
        <w:tab w:val="center" w:pos="4536"/>
        <w:tab w:val="right" w:pos="9072"/>
      </w:tabs>
      <w:spacing w:after="0" w:line="240" w:lineRule="auto"/>
    </w:pPr>
  </w:style>
  <w:style w:type="character" w:customStyle="1" w:styleId="FooterChar">
    <w:name w:val="Footer Char"/>
    <w:basedOn w:val="DefaultParagraphFont"/>
    <w:link w:val="Footer"/>
    <w:uiPriority w:val="99"/>
    <w:rsid w:val="00801113"/>
    <w:rPr>
      <w:rFonts w:eastAsiaTheme="minorHAnsi"/>
      <w:sz w:val="22"/>
      <w:szCs w:val="22"/>
      <w:lang w:val="en-IE" w:eastAsia="en-US"/>
    </w:rPr>
  </w:style>
  <w:style w:type="character" w:customStyle="1" w:styleId="sfsnr">
    <w:name w:val="sfsnr"/>
    <w:basedOn w:val="DefaultParagraphFont"/>
    <w:rsid w:val="00F801C0"/>
  </w:style>
  <w:style w:type="character" w:styleId="Strong">
    <w:name w:val="Strong"/>
    <w:basedOn w:val="DefaultParagraphFont"/>
    <w:uiPriority w:val="22"/>
    <w:qFormat/>
    <w:rsid w:val="00B3274D"/>
    <w:rPr>
      <w:b/>
      <w:bCs/>
    </w:rPr>
  </w:style>
  <w:style w:type="character" w:customStyle="1" w:styleId="Heading3Char">
    <w:name w:val="Heading 3 Char"/>
    <w:basedOn w:val="DefaultParagraphFont"/>
    <w:link w:val="Heading3"/>
    <w:uiPriority w:val="9"/>
    <w:rsid w:val="00C265F1"/>
    <w:rPr>
      <w:rFonts w:asciiTheme="majorHAnsi" w:eastAsiaTheme="majorEastAsia" w:hAnsiTheme="majorHAnsi" w:cstheme="majorBidi"/>
      <w:b/>
      <w:bCs/>
      <w:color w:val="4F81BD" w:themeColor="accent1"/>
      <w:sz w:val="22"/>
      <w:szCs w:val="22"/>
      <w:lang w:val="en-IE" w:eastAsia="en-US"/>
    </w:rPr>
  </w:style>
  <w:style w:type="character" w:customStyle="1" w:styleId="kapitel">
    <w:name w:val="kapitel"/>
    <w:basedOn w:val="DefaultParagraphFont"/>
    <w:rsid w:val="00C265F1"/>
  </w:style>
  <w:style w:type="paragraph" w:styleId="ListParagraph">
    <w:name w:val="List Paragraph"/>
    <w:basedOn w:val="Normal"/>
    <w:uiPriority w:val="34"/>
    <w:qFormat/>
    <w:rsid w:val="0067316F"/>
    <w:pPr>
      <w:ind w:left="720"/>
      <w:contextualSpacing/>
    </w:p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
    <w:basedOn w:val="Normal"/>
    <w:link w:val="FootnoteReference"/>
    <w:uiPriority w:val="99"/>
    <w:rsid w:val="00667319"/>
    <w:pPr>
      <w:spacing w:after="160" w:line="240" w:lineRule="exact"/>
    </w:pPr>
    <w:rPr>
      <w:rFonts w:eastAsiaTheme="minorEastAsia"/>
      <w:sz w:val="24"/>
      <w:szCs w:val="24"/>
      <w:vertAlign w:val="superscript"/>
      <w:lang w:val="sv-SE" w:eastAsia="sv-SE"/>
    </w:rPr>
  </w:style>
  <w:style w:type="table" w:styleId="TableGrid">
    <w:name w:val="Table Grid"/>
    <w:basedOn w:val="TableNormal"/>
    <w:uiPriority w:val="59"/>
    <w:rsid w:val="00667319"/>
    <w:rPr>
      <w:rFonts w:eastAsiaTheme="minorHAnsi"/>
      <w:sz w:val="22"/>
      <w:szCs w:val="22"/>
      <w:lang w:val="en-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AHeading1">
    <w:name w:val="(FRA) Heading 1"/>
    <w:basedOn w:val="Normal"/>
    <w:next w:val="Normal"/>
    <w:qFormat/>
    <w:rsid w:val="000474AC"/>
    <w:pPr>
      <w:keepNext/>
      <w:tabs>
        <w:tab w:val="left" w:pos="1134"/>
      </w:tabs>
      <w:spacing w:before="480" w:after="240" w:line="240" w:lineRule="auto"/>
    </w:pPr>
    <w:rPr>
      <w:rFonts w:ascii="Arial Narrow" w:eastAsia="Calibri" w:hAnsi="Arial Narrow" w:cs="Times New Roman"/>
      <w:sz w:val="48"/>
      <w:lang w:val="en-GB"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E76"/>
    <w:pPr>
      <w:spacing w:after="200" w:line="276" w:lineRule="auto"/>
    </w:pPr>
    <w:rPr>
      <w:rFonts w:eastAsiaTheme="minorHAnsi"/>
      <w:sz w:val="22"/>
      <w:szCs w:val="22"/>
      <w:lang w:val="en-IE" w:eastAsia="en-US"/>
    </w:rPr>
  </w:style>
  <w:style w:type="paragraph" w:styleId="Heading1">
    <w:name w:val="heading 1"/>
    <w:basedOn w:val="Normal"/>
    <w:next w:val="Normal"/>
    <w:link w:val="Heading1Char"/>
    <w:uiPriority w:val="9"/>
    <w:qFormat/>
    <w:rsid w:val="00570ADB"/>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7309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265F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F59B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s,Footnote Text Char2 Char,Footnote Text Char Char1 Char,Footnote Text Char2 Char Char Char,Footnote Text Char1 Char Char Char Char,Footnote Text Char Char Char Char Char Char,Fußnotentext RAXEN,footnotes Char,fn,Footnote,Footnotes"/>
    <w:basedOn w:val="Normal"/>
    <w:link w:val="FootnoteTextChar"/>
    <w:uiPriority w:val="99"/>
    <w:unhideWhenUsed/>
    <w:qFormat/>
    <w:rsid w:val="00000E76"/>
    <w:pPr>
      <w:spacing w:after="0" w:line="240" w:lineRule="auto"/>
    </w:pPr>
    <w:rPr>
      <w:sz w:val="20"/>
      <w:szCs w:val="20"/>
    </w:rPr>
  </w:style>
  <w:style w:type="character" w:customStyle="1" w:styleId="FootnoteTextChar">
    <w:name w:val="Footnote Text Char"/>
    <w:aliases w:val="footnotes Char1,Footnote Text Char2 Char Char,Footnote Text Char Char1 Char Char,Footnote Text Char2 Char Char Char Char,Footnote Text Char1 Char Char Char Char Char,Footnote Text Char Char Char Char Char Char Char,footnotes Char Char"/>
    <w:basedOn w:val="DefaultParagraphFont"/>
    <w:link w:val="FootnoteText"/>
    <w:uiPriority w:val="99"/>
    <w:rsid w:val="00000E76"/>
    <w:rPr>
      <w:rFonts w:eastAsiaTheme="minorHAnsi"/>
      <w:sz w:val="20"/>
      <w:szCs w:val="20"/>
      <w:lang w:val="en-IE" w:eastAsia="en-US"/>
    </w:rPr>
  </w:style>
  <w:style w:type="character" w:styleId="FootnoteReference">
    <w:name w:val="footnote reference"/>
    <w:aliases w:val="Footnote Refernece,Footnote Refernece + (Latein) Arial,10 pt,Blau,Footnote symbol,Footnote reference number,note TESI,nota pié di pagina,Footnote Reference Superscript,Footnotes refss,Appel note de bas de p.,callout,4_G,BVI fnr,FR,Re"/>
    <w:link w:val="FootnoteReferneceChar"/>
    <w:uiPriority w:val="99"/>
    <w:unhideWhenUsed/>
    <w:rsid w:val="00000E76"/>
    <w:rPr>
      <w:vertAlign w:val="superscript"/>
    </w:rPr>
  </w:style>
  <w:style w:type="character" w:styleId="Hyperlink">
    <w:name w:val="Hyperlink"/>
    <w:basedOn w:val="DefaultParagraphFont"/>
    <w:uiPriority w:val="99"/>
    <w:rsid w:val="00000E76"/>
    <w:rPr>
      <w:color w:val="0000FF" w:themeColor="hyperlink"/>
      <w:u w:val="single"/>
    </w:rPr>
  </w:style>
  <w:style w:type="character" w:styleId="CommentReference">
    <w:name w:val="annotation reference"/>
    <w:basedOn w:val="DefaultParagraphFont"/>
    <w:uiPriority w:val="99"/>
    <w:unhideWhenUsed/>
    <w:rsid w:val="00000E76"/>
    <w:rPr>
      <w:sz w:val="16"/>
      <w:szCs w:val="16"/>
    </w:rPr>
  </w:style>
  <w:style w:type="paragraph" w:styleId="CommentText">
    <w:name w:val="annotation text"/>
    <w:basedOn w:val="Normal"/>
    <w:link w:val="CommentTextChar"/>
    <w:uiPriority w:val="99"/>
    <w:unhideWhenUsed/>
    <w:rsid w:val="00000E76"/>
    <w:pPr>
      <w:spacing w:line="240" w:lineRule="auto"/>
    </w:pPr>
    <w:rPr>
      <w:sz w:val="20"/>
      <w:szCs w:val="20"/>
    </w:rPr>
  </w:style>
  <w:style w:type="character" w:customStyle="1" w:styleId="CommentTextChar">
    <w:name w:val="Comment Text Char"/>
    <w:basedOn w:val="DefaultParagraphFont"/>
    <w:link w:val="CommentText"/>
    <w:uiPriority w:val="99"/>
    <w:rsid w:val="00000E76"/>
    <w:rPr>
      <w:rFonts w:eastAsiaTheme="minorHAnsi"/>
      <w:sz w:val="20"/>
      <w:szCs w:val="20"/>
      <w:lang w:val="en-IE" w:eastAsia="en-US"/>
    </w:rPr>
  </w:style>
  <w:style w:type="paragraph" w:customStyle="1" w:styleId="yiv2445213865msonormal">
    <w:name w:val="yiv2445213865msonormal"/>
    <w:basedOn w:val="Normal"/>
    <w:rsid w:val="00000E76"/>
    <w:pPr>
      <w:spacing w:before="100" w:beforeAutospacing="1" w:after="100" w:afterAutospacing="1" w:line="240" w:lineRule="auto"/>
    </w:pPr>
    <w:rPr>
      <w:rFonts w:ascii="Times" w:hAnsi="Times"/>
      <w:sz w:val="20"/>
      <w:szCs w:val="20"/>
      <w:lang w:val="sv-SE" w:eastAsia="sv-SE"/>
    </w:rPr>
  </w:style>
  <w:style w:type="paragraph" w:styleId="BodyText">
    <w:name w:val="Body Text"/>
    <w:basedOn w:val="Normal"/>
    <w:link w:val="BodyTextChar"/>
    <w:rsid w:val="00000E76"/>
    <w:pPr>
      <w:spacing w:after="0" w:line="240" w:lineRule="auto"/>
    </w:pPr>
    <w:rPr>
      <w:rFonts w:ascii="Century Schoolbook" w:eastAsia="Times New Roman" w:hAnsi="Century Schoolbook" w:cs="Times New Roman"/>
      <w:sz w:val="24"/>
      <w:szCs w:val="24"/>
      <w:lang w:val="sv-SE" w:eastAsia="sv-SE"/>
    </w:rPr>
  </w:style>
  <w:style w:type="character" w:customStyle="1" w:styleId="BodyTextChar">
    <w:name w:val="Body Text Char"/>
    <w:basedOn w:val="DefaultParagraphFont"/>
    <w:link w:val="BodyText"/>
    <w:rsid w:val="00000E76"/>
    <w:rPr>
      <w:rFonts w:ascii="Century Schoolbook" w:eastAsia="Times New Roman" w:hAnsi="Century Schoolbook" w:cs="Times New Roman"/>
    </w:rPr>
  </w:style>
  <w:style w:type="paragraph" w:styleId="BalloonText">
    <w:name w:val="Balloon Text"/>
    <w:basedOn w:val="Normal"/>
    <w:link w:val="BalloonTextChar"/>
    <w:uiPriority w:val="99"/>
    <w:semiHidden/>
    <w:unhideWhenUsed/>
    <w:rsid w:val="00000E7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00E76"/>
    <w:rPr>
      <w:rFonts w:ascii="Lucida Grande" w:eastAsiaTheme="minorHAnsi" w:hAnsi="Lucida Grande" w:cs="Lucida Grande"/>
      <w:sz w:val="18"/>
      <w:szCs w:val="18"/>
      <w:lang w:val="en-IE" w:eastAsia="en-US"/>
    </w:rPr>
  </w:style>
  <w:style w:type="paragraph" w:styleId="CommentSubject">
    <w:name w:val="annotation subject"/>
    <w:basedOn w:val="CommentText"/>
    <w:next w:val="CommentText"/>
    <w:link w:val="CommentSubjectChar"/>
    <w:uiPriority w:val="99"/>
    <w:semiHidden/>
    <w:unhideWhenUsed/>
    <w:rsid w:val="00BC3F61"/>
    <w:rPr>
      <w:b/>
      <w:bCs/>
    </w:rPr>
  </w:style>
  <w:style w:type="character" w:customStyle="1" w:styleId="CommentSubjectChar">
    <w:name w:val="Comment Subject Char"/>
    <w:basedOn w:val="CommentTextChar"/>
    <w:link w:val="CommentSubject"/>
    <w:uiPriority w:val="99"/>
    <w:semiHidden/>
    <w:rsid w:val="00BC3F61"/>
    <w:rPr>
      <w:rFonts w:eastAsiaTheme="minorHAnsi"/>
      <w:b/>
      <w:bCs/>
      <w:sz w:val="20"/>
      <w:szCs w:val="20"/>
      <w:lang w:val="en-IE" w:eastAsia="en-US"/>
    </w:rPr>
  </w:style>
  <w:style w:type="character" w:customStyle="1" w:styleId="Heading4Char">
    <w:name w:val="Heading 4 Char"/>
    <w:basedOn w:val="DefaultParagraphFont"/>
    <w:link w:val="Heading4"/>
    <w:uiPriority w:val="9"/>
    <w:rsid w:val="00EF59BE"/>
    <w:rPr>
      <w:rFonts w:asciiTheme="majorHAnsi" w:eastAsiaTheme="majorEastAsia" w:hAnsiTheme="majorHAnsi" w:cstheme="majorBidi"/>
      <w:b/>
      <w:bCs/>
      <w:i/>
      <w:iCs/>
      <w:color w:val="4F81BD" w:themeColor="accent1"/>
      <w:sz w:val="22"/>
      <w:szCs w:val="22"/>
      <w:lang w:val="en-IE" w:eastAsia="en-US"/>
    </w:rPr>
  </w:style>
  <w:style w:type="paragraph" w:styleId="Revision">
    <w:name w:val="Revision"/>
    <w:hidden/>
    <w:uiPriority w:val="99"/>
    <w:semiHidden/>
    <w:rsid w:val="00EA1C05"/>
    <w:rPr>
      <w:rFonts w:eastAsiaTheme="minorHAnsi"/>
      <w:sz w:val="22"/>
      <w:szCs w:val="22"/>
      <w:lang w:val="en-IE" w:eastAsia="en-US"/>
    </w:rPr>
  </w:style>
  <w:style w:type="paragraph" w:styleId="NormalWeb">
    <w:name w:val="Normal (Web)"/>
    <w:basedOn w:val="Normal"/>
    <w:uiPriority w:val="99"/>
    <w:unhideWhenUsed/>
    <w:rsid w:val="004B4404"/>
    <w:pPr>
      <w:spacing w:before="100" w:beforeAutospacing="1" w:after="100" w:afterAutospacing="1" w:line="240" w:lineRule="auto"/>
    </w:pPr>
    <w:rPr>
      <w:rFonts w:ascii="Times" w:eastAsiaTheme="minorEastAsia" w:hAnsi="Times" w:cs="Times New Roman"/>
      <w:sz w:val="20"/>
      <w:szCs w:val="20"/>
      <w:lang w:val="sv-SE" w:eastAsia="sv-SE"/>
    </w:rPr>
  </w:style>
  <w:style w:type="character" w:customStyle="1" w:styleId="apple-converted-space">
    <w:name w:val="apple-converted-space"/>
    <w:basedOn w:val="DefaultParagraphFont"/>
    <w:rsid w:val="004B4404"/>
  </w:style>
  <w:style w:type="character" w:customStyle="1" w:styleId="Heading1Char">
    <w:name w:val="Heading 1 Char"/>
    <w:basedOn w:val="DefaultParagraphFont"/>
    <w:link w:val="Heading1"/>
    <w:uiPriority w:val="9"/>
    <w:rsid w:val="00570ADB"/>
    <w:rPr>
      <w:rFonts w:asciiTheme="majorHAnsi" w:eastAsiaTheme="majorEastAsia" w:hAnsiTheme="majorHAnsi" w:cstheme="majorBidi"/>
      <w:b/>
      <w:bCs/>
      <w:color w:val="345A8A" w:themeColor="accent1" w:themeShade="B5"/>
      <w:sz w:val="32"/>
      <w:szCs w:val="32"/>
      <w:lang w:val="en-IE" w:eastAsia="en-US"/>
    </w:rPr>
  </w:style>
  <w:style w:type="paragraph" w:customStyle="1" w:styleId="NormalfaktarutaRivhindren">
    <w:name w:val="Normal faktaruta Riv hindren"/>
    <w:basedOn w:val="Normal"/>
    <w:rsid w:val="005F3532"/>
    <w:pPr>
      <w:keepNext/>
      <w:widowControl w:val="0"/>
      <w:autoSpaceDE w:val="0"/>
      <w:autoSpaceDN w:val="0"/>
      <w:adjustRightInd w:val="0"/>
      <w:spacing w:after="220" w:line="260" w:lineRule="exact"/>
      <w:outlineLvl w:val="0"/>
    </w:pPr>
    <w:rPr>
      <w:rFonts w:ascii="Times" w:eastAsia="Times New Roman" w:hAnsi="Times" w:cs="Times New Roman"/>
      <w:szCs w:val="20"/>
      <w:lang w:val="sv-SE" w:eastAsia="sv-SE"/>
    </w:rPr>
  </w:style>
  <w:style w:type="character" w:customStyle="1" w:styleId="Heading2Char">
    <w:name w:val="Heading 2 Char"/>
    <w:basedOn w:val="DefaultParagraphFont"/>
    <w:link w:val="Heading2"/>
    <w:uiPriority w:val="9"/>
    <w:rsid w:val="00730919"/>
    <w:rPr>
      <w:rFonts w:asciiTheme="majorHAnsi" w:eastAsiaTheme="majorEastAsia" w:hAnsiTheme="majorHAnsi" w:cstheme="majorBidi"/>
      <w:b/>
      <w:bCs/>
      <w:color w:val="4F81BD" w:themeColor="accent1"/>
      <w:sz w:val="26"/>
      <w:szCs w:val="26"/>
      <w:lang w:val="en-IE" w:eastAsia="en-US"/>
    </w:rPr>
  </w:style>
  <w:style w:type="character" w:customStyle="1" w:styleId="Subtitle1">
    <w:name w:val="Subtitle1"/>
    <w:basedOn w:val="DefaultParagraphFont"/>
    <w:rsid w:val="00730919"/>
  </w:style>
  <w:style w:type="character" w:styleId="FollowedHyperlink">
    <w:name w:val="FollowedHyperlink"/>
    <w:basedOn w:val="DefaultParagraphFont"/>
    <w:uiPriority w:val="99"/>
    <w:semiHidden/>
    <w:unhideWhenUsed/>
    <w:rsid w:val="00324A69"/>
    <w:rPr>
      <w:color w:val="800080" w:themeColor="followedHyperlink"/>
      <w:u w:val="single"/>
    </w:rPr>
  </w:style>
  <w:style w:type="paragraph" w:styleId="Header">
    <w:name w:val="header"/>
    <w:basedOn w:val="Normal"/>
    <w:link w:val="HeaderChar"/>
    <w:uiPriority w:val="99"/>
    <w:unhideWhenUsed/>
    <w:rsid w:val="00801113"/>
    <w:pPr>
      <w:tabs>
        <w:tab w:val="center" w:pos="4536"/>
        <w:tab w:val="right" w:pos="9072"/>
      </w:tabs>
      <w:spacing w:after="0" w:line="240" w:lineRule="auto"/>
    </w:pPr>
  </w:style>
  <w:style w:type="character" w:customStyle="1" w:styleId="HeaderChar">
    <w:name w:val="Header Char"/>
    <w:basedOn w:val="DefaultParagraphFont"/>
    <w:link w:val="Header"/>
    <w:uiPriority w:val="99"/>
    <w:rsid w:val="00801113"/>
    <w:rPr>
      <w:rFonts w:eastAsiaTheme="minorHAnsi"/>
      <w:sz w:val="22"/>
      <w:szCs w:val="22"/>
      <w:lang w:val="en-IE" w:eastAsia="en-US"/>
    </w:rPr>
  </w:style>
  <w:style w:type="paragraph" w:styleId="Footer">
    <w:name w:val="footer"/>
    <w:basedOn w:val="Normal"/>
    <w:link w:val="FooterChar"/>
    <w:uiPriority w:val="99"/>
    <w:unhideWhenUsed/>
    <w:rsid w:val="00801113"/>
    <w:pPr>
      <w:tabs>
        <w:tab w:val="center" w:pos="4536"/>
        <w:tab w:val="right" w:pos="9072"/>
      </w:tabs>
      <w:spacing w:after="0" w:line="240" w:lineRule="auto"/>
    </w:pPr>
  </w:style>
  <w:style w:type="character" w:customStyle="1" w:styleId="FooterChar">
    <w:name w:val="Footer Char"/>
    <w:basedOn w:val="DefaultParagraphFont"/>
    <w:link w:val="Footer"/>
    <w:uiPriority w:val="99"/>
    <w:rsid w:val="00801113"/>
    <w:rPr>
      <w:rFonts w:eastAsiaTheme="minorHAnsi"/>
      <w:sz w:val="22"/>
      <w:szCs w:val="22"/>
      <w:lang w:val="en-IE" w:eastAsia="en-US"/>
    </w:rPr>
  </w:style>
  <w:style w:type="character" w:customStyle="1" w:styleId="sfsnr">
    <w:name w:val="sfsnr"/>
    <w:basedOn w:val="DefaultParagraphFont"/>
    <w:rsid w:val="00F801C0"/>
  </w:style>
  <w:style w:type="character" w:styleId="Strong">
    <w:name w:val="Strong"/>
    <w:basedOn w:val="DefaultParagraphFont"/>
    <w:uiPriority w:val="22"/>
    <w:qFormat/>
    <w:rsid w:val="00B3274D"/>
    <w:rPr>
      <w:b/>
      <w:bCs/>
    </w:rPr>
  </w:style>
  <w:style w:type="character" w:customStyle="1" w:styleId="Heading3Char">
    <w:name w:val="Heading 3 Char"/>
    <w:basedOn w:val="DefaultParagraphFont"/>
    <w:link w:val="Heading3"/>
    <w:uiPriority w:val="9"/>
    <w:rsid w:val="00C265F1"/>
    <w:rPr>
      <w:rFonts w:asciiTheme="majorHAnsi" w:eastAsiaTheme="majorEastAsia" w:hAnsiTheme="majorHAnsi" w:cstheme="majorBidi"/>
      <w:b/>
      <w:bCs/>
      <w:color w:val="4F81BD" w:themeColor="accent1"/>
      <w:sz w:val="22"/>
      <w:szCs w:val="22"/>
      <w:lang w:val="en-IE" w:eastAsia="en-US"/>
    </w:rPr>
  </w:style>
  <w:style w:type="character" w:customStyle="1" w:styleId="kapitel">
    <w:name w:val="kapitel"/>
    <w:basedOn w:val="DefaultParagraphFont"/>
    <w:rsid w:val="00C265F1"/>
  </w:style>
  <w:style w:type="paragraph" w:styleId="ListParagraph">
    <w:name w:val="List Paragraph"/>
    <w:basedOn w:val="Normal"/>
    <w:uiPriority w:val="34"/>
    <w:qFormat/>
    <w:rsid w:val="0067316F"/>
    <w:pPr>
      <w:ind w:left="720"/>
      <w:contextualSpacing/>
    </w:p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
    <w:basedOn w:val="Normal"/>
    <w:link w:val="FootnoteReference"/>
    <w:uiPriority w:val="99"/>
    <w:rsid w:val="00667319"/>
    <w:pPr>
      <w:spacing w:after="160" w:line="240" w:lineRule="exact"/>
    </w:pPr>
    <w:rPr>
      <w:rFonts w:eastAsiaTheme="minorEastAsia"/>
      <w:sz w:val="24"/>
      <w:szCs w:val="24"/>
      <w:vertAlign w:val="superscript"/>
      <w:lang w:val="sv-SE" w:eastAsia="sv-SE"/>
    </w:rPr>
  </w:style>
  <w:style w:type="table" w:styleId="TableGrid">
    <w:name w:val="Table Grid"/>
    <w:basedOn w:val="TableNormal"/>
    <w:uiPriority w:val="59"/>
    <w:rsid w:val="00667319"/>
    <w:rPr>
      <w:rFonts w:eastAsiaTheme="minorHAnsi"/>
      <w:sz w:val="22"/>
      <w:szCs w:val="22"/>
      <w:lang w:val="en-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AHeading1">
    <w:name w:val="(FRA) Heading 1"/>
    <w:basedOn w:val="Normal"/>
    <w:next w:val="Normal"/>
    <w:qFormat/>
    <w:rsid w:val="000474AC"/>
    <w:pPr>
      <w:keepNext/>
      <w:tabs>
        <w:tab w:val="left" w:pos="1134"/>
      </w:tabs>
      <w:spacing w:before="480" w:after="240" w:line="240" w:lineRule="auto"/>
    </w:pPr>
    <w:rPr>
      <w:rFonts w:ascii="Arial Narrow" w:eastAsia="Calibri" w:hAnsi="Arial Narrow" w:cs="Times New Roman"/>
      <w:sz w:val="48"/>
      <w:lang w:val="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8516">
      <w:bodyDiv w:val="1"/>
      <w:marLeft w:val="0"/>
      <w:marRight w:val="0"/>
      <w:marTop w:val="0"/>
      <w:marBottom w:val="0"/>
      <w:divBdr>
        <w:top w:val="none" w:sz="0" w:space="0" w:color="auto"/>
        <w:left w:val="none" w:sz="0" w:space="0" w:color="auto"/>
        <w:bottom w:val="none" w:sz="0" w:space="0" w:color="auto"/>
        <w:right w:val="none" w:sz="0" w:space="0" w:color="auto"/>
      </w:divBdr>
    </w:div>
    <w:div w:id="54594468">
      <w:bodyDiv w:val="1"/>
      <w:marLeft w:val="0"/>
      <w:marRight w:val="0"/>
      <w:marTop w:val="0"/>
      <w:marBottom w:val="0"/>
      <w:divBdr>
        <w:top w:val="none" w:sz="0" w:space="0" w:color="auto"/>
        <w:left w:val="none" w:sz="0" w:space="0" w:color="auto"/>
        <w:bottom w:val="none" w:sz="0" w:space="0" w:color="auto"/>
        <w:right w:val="none" w:sz="0" w:space="0" w:color="auto"/>
      </w:divBdr>
    </w:div>
    <w:div w:id="54741917">
      <w:bodyDiv w:val="1"/>
      <w:marLeft w:val="0"/>
      <w:marRight w:val="0"/>
      <w:marTop w:val="0"/>
      <w:marBottom w:val="0"/>
      <w:divBdr>
        <w:top w:val="none" w:sz="0" w:space="0" w:color="auto"/>
        <w:left w:val="none" w:sz="0" w:space="0" w:color="auto"/>
        <w:bottom w:val="none" w:sz="0" w:space="0" w:color="auto"/>
        <w:right w:val="none" w:sz="0" w:space="0" w:color="auto"/>
      </w:divBdr>
    </w:div>
    <w:div w:id="275523040">
      <w:bodyDiv w:val="1"/>
      <w:marLeft w:val="0"/>
      <w:marRight w:val="0"/>
      <w:marTop w:val="0"/>
      <w:marBottom w:val="0"/>
      <w:divBdr>
        <w:top w:val="none" w:sz="0" w:space="0" w:color="auto"/>
        <w:left w:val="none" w:sz="0" w:space="0" w:color="auto"/>
        <w:bottom w:val="none" w:sz="0" w:space="0" w:color="auto"/>
        <w:right w:val="none" w:sz="0" w:space="0" w:color="auto"/>
      </w:divBdr>
    </w:div>
    <w:div w:id="297734814">
      <w:bodyDiv w:val="1"/>
      <w:marLeft w:val="0"/>
      <w:marRight w:val="0"/>
      <w:marTop w:val="0"/>
      <w:marBottom w:val="0"/>
      <w:divBdr>
        <w:top w:val="none" w:sz="0" w:space="0" w:color="auto"/>
        <w:left w:val="none" w:sz="0" w:space="0" w:color="auto"/>
        <w:bottom w:val="none" w:sz="0" w:space="0" w:color="auto"/>
        <w:right w:val="none" w:sz="0" w:space="0" w:color="auto"/>
      </w:divBdr>
    </w:div>
    <w:div w:id="306979705">
      <w:bodyDiv w:val="1"/>
      <w:marLeft w:val="0"/>
      <w:marRight w:val="0"/>
      <w:marTop w:val="0"/>
      <w:marBottom w:val="0"/>
      <w:divBdr>
        <w:top w:val="none" w:sz="0" w:space="0" w:color="auto"/>
        <w:left w:val="none" w:sz="0" w:space="0" w:color="auto"/>
        <w:bottom w:val="none" w:sz="0" w:space="0" w:color="auto"/>
        <w:right w:val="none" w:sz="0" w:space="0" w:color="auto"/>
      </w:divBdr>
      <w:divsChild>
        <w:div w:id="2002812010">
          <w:marLeft w:val="0"/>
          <w:marRight w:val="0"/>
          <w:marTop w:val="0"/>
          <w:marBottom w:val="0"/>
          <w:divBdr>
            <w:top w:val="none" w:sz="0" w:space="0" w:color="auto"/>
            <w:left w:val="none" w:sz="0" w:space="0" w:color="auto"/>
            <w:bottom w:val="none" w:sz="0" w:space="0" w:color="auto"/>
            <w:right w:val="none" w:sz="0" w:space="0" w:color="auto"/>
          </w:divBdr>
        </w:div>
      </w:divsChild>
    </w:div>
    <w:div w:id="819462293">
      <w:bodyDiv w:val="1"/>
      <w:marLeft w:val="0"/>
      <w:marRight w:val="0"/>
      <w:marTop w:val="0"/>
      <w:marBottom w:val="0"/>
      <w:divBdr>
        <w:top w:val="none" w:sz="0" w:space="0" w:color="auto"/>
        <w:left w:val="none" w:sz="0" w:space="0" w:color="auto"/>
        <w:bottom w:val="none" w:sz="0" w:space="0" w:color="auto"/>
        <w:right w:val="none" w:sz="0" w:space="0" w:color="auto"/>
      </w:divBdr>
    </w:div>
    <w:div w:id="838236499">
      <w:bodyDiv w:val="1"/>
      <w:marLeft w:val="0"/>
      <w:marRight w:val="0"/>
      <w:marTop w:val="0"/>
      <w:marBottom w:val="0"/>
      <w:divBdr>
        <w:top w:val="none" w:sz="0" w:space="0" w:color="auto"/>
        <w:left w:val="none" w:sz="0" w:space="0" w:color="auto"/>
        <w:bottom w:val="none" w:sz="0" w:space="0" w:color="auto"/>
        <w:right w:val="none" w:sz="0" w:space="0" w:color="auto"/>
      </w:divBdr>
    </w:div>
    <w:div w:id="926766272">
      <w:bodyDiv w:val="1"/>
      <w:marLeft w:val="0"/>
      <w:marRight w:val="0"/>
      <w:marTop w:val="0"/>
      <w:marBottom w:val="0"/>
      <w:divBdr>
        <w:top w:val="none" w:sz="0" w:space="0" w:color="auto"/>
        <w:left w:val="none" w:sz="0" w:space="0" w:color="auto"/>
        <w:bottom w:val="none" w:sz="0" w:space="0" w:color="auto"/>
        <w:right w:val="none" w:sz="0" w:space="0" w:color="auto"/>
      </w:divBdr>
    </w:div>
    <w:div w:id="935213760">
      <w:bodyDiv w:val="1"/>
      <w:marLeft w:val="0"/>
      <w:marRight w:val="0"/>
      <w:marTop w:val="0"/>
      <w:marBottom w:val="0"/>
      <w:divBdr>
        <w:top w:val="none" w:sz="0" w:space="0" w:color="auto"/>
        <w:left w:val="none" w:sz="0" w:space="0" w:color="auto"/>
        <w:bottom w:val="none" w:sz="0" w:space="0" w:color="auto"/>
        <w:right w:val="none" w:sz="0" w:space="0" w:color="auto"/>
      </w:divBdr>
    </w:div>
    <w:div w:id="1179732743">
      <w:bodyDiv w:val="1"/>
      <w:marLeft w:val="0"/>
      <w:marRight w:val="0"/>
      <w:marTop w:val="0"/>
      <w:marBottom w:val="0"/>
      <w:divBdr>
        <w:top w:val="none" w:sz="0" w:space="0" w:color="auto"/>
        <w:left w:val="none" w:sz="0" w:space="0" w:color="auto"/>
        <w:bottom w:val="none" w:sz="0" w:space="0" w:color="auto"/>
        <w:right w:val="none" w:sz="0" w:space="0" w:color="auto"/>
      </w:divBdr>
    </w:div>
    <w:div w:id="1287590323">
      <w:bodyDiv w:val="1"/>
      <w:marLeft w:val="0"/>
      <w:marRight w:val="0"/>
      <w:marTop w:val="0"/>
      <w:marBottom w:val="0"/>
      <w:divBdr>
        <w:top w:val="none" w:sz="0" w:space="0" w:color="auto"/>
        <w:left w:val="none" w:sz="0" w:space="0" w:color="auto"/>
        <w:bottom w:val="none" w:sz="0" w:space="0" w:color="auto"/>
        <w:right w:val="none" w:sz="0" w:space="0" w:color="auto"/>
      </w:divBdr>
    </w:div>
    <w:div w:id="1814902471">
      <w:bodyDiv w:val="1"/>
      <w:marLeft w:val="0"/>
      <w:marRight w:val="0"/>
      <w:marTop w:val="0"/>
      <w:marBottom w:val="0"/>
      <w:divBdr>
        <w:top w:val="none" w:sz="0" w:space="0" w:color="auto"/>
        <w:left w:val="none" w:sz="0" w:space="0" w:color="auto"/>
        <w:bottom w:val="none" w:sz="0" w:space="0" w:color="auto"/>
        <w:right w:val="none" w:sz="0" w:space="0" w:color="auto"/>
      </w:divBdr>
      <w:divsChild>
        <w:div w:id="1446197473">
          <w:marLeft w:val="0"/>
          <w:marRight w:val="0"/>
          <w:marTop w:val="0"/>
          <w:marBottom w:val="225"/>
          <w:divBdr>
            <w:top w:val="none" w:sz="0" w:space="0" w:color="auto"/>
            <w:left w:val="none" w:sz="0" w:space="0" w:color="auto"/>
            <w:bottom w:val="none" w:sz="0" w:space="0" w:color="auto"/>
            <w:right w:val="none" w:sz="0" w:space="0" w:color="auto"/>
          </w:divBdr>
          <w:divsChild>
            <w:div w:id="1336151767">
              <w:marLeft w:val="0"/>
              <w:marRight w:val="0"/>
              <w:marTop w:val="0"/>
              <w:marBottom w:val="0"/>
              <w:divBdr>
                <w:top w:val="none" w:sz="0" w:space="0" w:color="auto"/>
                <w:left w:val="none" w:sz="0" w:space="0" w:color="auto"/>
                <w:bottom w:val="none" w:sz="0" w:space="0" w:color="auto"/>
                <w:right w:val="none" w:sz="0" w:space="0" w:color="auto"/>
              </w:divBdr>
              <w:divsChild>
                <w:div w:id="120483124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444465775">
          <w:marLeft w:val="0"/>
          <w:marRight w:val="0"/>
          <w:marTop w:val="0"/>
          <w:marBottom w:val="225"/>
          <w:divBdr>
            <w:top w:val="none" w:sz="0" w:space="0" w:color="auto"/>
            <w:left w:val="none" w:sz="0" w:space="0" w:color="auto"/>
            <w:bottom w:val="none" w:sz="0" w:space="0" w:color="auto"/>
            <w:right w:val="none" w:sz="0" w:space="0" w:color="auto"/>
          </w:divBdr>
        </w:div>
      </w:divsChild>
    </w:div>
    <w:div w:id="2070377957">
      <w:bodyDiv w:val="1"/>
      <w:marLeft w:val="0"/>
      <w:marRight w:val="0"/>
      <w:marTop w:val="0"/>
      <w:marBottom w:val="0"/>
      <w:divBdr>
        <w:top w:val="none" w:sz="0" w:space="0" w:color="auto"/>
        <w:left w:val="none" w:sz="0" w:space="0" w:color="auto"/>
        <w:bottom w:val="none" w:sz="0" w:space="0" w:color="auto"/>
        <w:right w:val="none" w:sz="0" w:space="0" w:color="auto"/>
      </w:divBdr>
    </w:div>
    <w:div w:id="21302007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hso.se/vi-ar-handikappforbunden/" TargetMode="External"/><Relationship Id="rId18" Type="http://schemas.openxmlformats.org/officeDocument/2006/relationships/hyperlink" Target="http://enstarktrost.se/nuft/"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dhr.se/?page=english" TargetMode="External"/><Relationship Id="rId2" Type="http://schemas.openxmlformats.org/officeDocument/2006/relationships/customXml" Target="../customXml/item2.xml"/><Relationship Id="rId16" Type="http://schemas.openxmlformats.org/officeDocument/2006/relationships/hyperlink" Target="http://www.likaunika.org/English-Equally-Unique.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hso.se" TargetMode="Externa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likaunika.org" TargetMode="External"/></Relationships>
</file>

<file path=word/_rels/footnotes.xml.rels><?xml version="1.0" encoding="UTF-8" standalone="yes"?>
<Relationships xmlns="http://schemas.openxmlformats.org/package/2006/relationships"><Relationship Id="rId26" Type="http://schemas.openxmlformats.org/officeDocument/2006/relationships/hyperlink" Target="http://www.regeringen.se/content/1/c6/21/48/78/89002b33.pdf" TargetMode="External"/><Relationship Id="rId117" Type="http://schemas.openxmlformats.org/officeDocument/2006/relationships/hyperlink" Target="http://www.handisam.se/Publikationer-och-press/Rapporter/Handikappolitisk-utveckling/Tillgangligheten-i-det-politiska-livet-i-kommuner-och-landsting/" TargetMode="External"/><Relationship Id="rId21" Type="http://schemas.openxmlformats.org/officeDocument/2006/relationships/hyperlink" Target="http://www.val.se/det_svenska_valsystemet/lagar/vallagen/" TargetMode="External"/><Relationship Id="rId42" Type="http://schemas.openxmlformats.org/officeDocument/2006/relationships/hyperlink" Target="http://www.notisum.se/rnp/sls/lag/20100900.htm" TargetMode="External"/><Relationship Id="rId47" Type="http://schemas.openxmlformats.org/officeDocument/2006/relationships/hyperlink" Target="http://www.regeringen.se/content/1/c6/21/48/78/89002b33.pdf" TargetMode="External"/><Relationship Id="rId63" Type="http://schemas.openxmlformats.org/officeDocument/2006/relationships/hyperlink" Target="http://www.notisum.se/rnp/sls/lag/19740152.htm" TargetMode="External"/><Relationship Id="rId68" Type="http://schemas.openxmlformats.org/officeDocument/2006/relationships/hyperlink" Target="http://www.do.se/sv/Press/Pressmeddelanden-och-aktuellt/2010/Valjare-i-rullstol-kom-inte-in-i-vallokaler/" TargetMode="External"/><Relationship Id="rId84" Type="http://schemas.openxmlformats.org/officeDocument/2006/relationships/hyperlink" Target="http://www.regeringen.se/content/1/c6/21/48/78/89002b33.pdf" TargetMode="External"/><Relationship Id="rId89" Type="http://schemas.openxmlformats.org/officeDocument/2006/relationships/hyperlink" Target="http://www.hso.se/Global/Projekt/M%c3%a4nskliga%20r%c3%a4ttigheter/Alternativrapporten/Funktionshindersr%c3%b6relsens%20Alternativrapport%202011.pdf" TargetMode="External"/><Relationship Id="rId112" Type="http://schemas.openxmlformats.org/officeDocument/2006/relationships/hyperlink" Target="http://www.verva.se" TargetMode="External"/><Relationship Id="rId16" Type="http://schemas.openxmlformats.org/officeDocument/2006/relationships/hyperlink" Target="http://www.val.se/det_svenska_valsystemet/lagar/vallagen/" TargetMode="External"/><Relationship Id="rId107" Type="http://schemas.openxmlformats.org/officeDocument/2006/relationships/hyperlink" Target="http://www.handisam.se/Publikationer-och-press/Rapporter/Handikappolitisk-utveckling/Hur-ar-laget-2013/" TargetMode="External"/><Relationship Id="rId11" Type="http://schemas.openxmlformats.org/officeDocument/2006/relationships/hyperlink" Target="http://www.val.se/det_svenska_valsystemet/lagar/vallagen/" TargetMode="External"/><Relationship Id="rId24" Type="http://schemas.openxmlformats.org/officeDocument/2006/relationships/hyperlink" Target="http://www.val.se/det_svenska_valsystemet/lagar/vallagen/" TargetMode="External"/><Relationship Id="rId32" Type="http://schemas.openxmlformats.org/officeDocument/2006/relationships/hyperlink" Target="http://www.notisum.se/rnp/sls/fakta/a0100696.htm" TargetMode="External"/><Relationship Id="rId37" Type="http://schemas.openxmlformats.org/officeDocument/2006/relationships/hyperlink" Target="http://www.riksdagen.se/sv/Dokument-Lagar/Forslag/Propositioner-och-skrivelser/prop-201213164-Bildning-och-_H003164/" TargetMode="External"/><Relationship Id="rId40" Type="http://schemas.openxmlformats.org/officeDocument/2006/relationships/hyperlink" Target="http://www.notisum.se/rnp/sls/fakta/a0100696.htm" TargetMode="External"/><Relationship Id="rId45" Type="http://schemas.openxmlformats.org/officeDocument/2006/relationships/hyperlink" Target="http://www.val.se/det_svenska_valsystemet/lagar/vallagen/" TargetMode="External"/><Relationship Id="rId53" Type="http://schemas.openxmlformats.org/officeDocument/2006/relationships/hyperlink" Target="https://lagen.nu/1974:152" TargetMode="External"/><Relationship Id="rId58" Type="http://schemas.openxmlformats.org/officeDocument/2006/relationships/hyperlink" Target="http://www.regeringen.se/content/1/c6/11/19/86/4a2b4634.pdf" TargetMode="External"/><Relationship Id="rId66" Type="http://schemas.openxmlformats.org/officeDocument/2006/relationships/hyperlink" Target="http://www.do.se/sv/Press/Pressmeddelanden-och-aktuellt/2010/Valjare-i-rullstol-kom-inte-in-i-vallokaler/" TargetMode="External"/><Relationship Id="rId74" Type="http://schemas.openxmlformats.org/officeDocument/2006/relationships/hyperlink" Target="http://www.handisam.se/Uppfoljning-och-statistik/uppfoljning-i-staten-Oppna-jamforelser/Oppna-jamforelser-2013/?Authority=412&amp;year=2013&amp;firstcompareyear=2012&amp;earliestyear=2011" TargetMode="External"/><Relationship Id="rId79" Type="http://schemas.openxmlformats.org/officeDocument/2006/relationships/hyperlink" Target="http://www.regeringen.se/content/1/c6/21/48/78/89002b33.pdf" TargetMode="External"/><Relationship Id="rId87" Type="http://schemas.openxmlformats.org/officeDocument/2006/relationships/hyperlink" Target="http://www.hso.se/Global/Projekt/M%c3%a4nskliga%20r%c3%a4ttigheter/Alternativrapporten/Funktionshindersr%c3%b6relsens%20Alternativrapport%202011.pdf" TargetMode="External"/><Relationship Id="rId102" Type="http://schemas.openxmlformats.org/officeDocument/2006/relationships/hyperlink" Target="http://www.handisam.se/Publikationer-och-press/Rapporter/Handikappolitisk-utveckling/Hur-ar-laget-2013/" TargetMode="External"/><Relationship Id="rId110" Type="http://schemas.openxmlformats.org/officeDocument/2006/relationships/hyperlink" Target="http://www.validerat.se" TargetMode="External"/><Relationship Id="rId115" Type="http://schemas.openxmlformats.org/officeDocument/2006/relationships/hyperlink" Target="http://www.funkanu.com/PageFiles/580/Funkas-granskning-av-de-politiska-partiernas-webbplatser-2010.pdf" TargetMode="External"/><Relationship Id="rId5" Type="http://schemas.openxmlformats.org/officeDocument/2006/relationships/hyperlink" Target="http://www.un.org/disabilities/countries.asp?navid=12&amp;pid=166" TargetMode="External"/><Relationship Id="rId61" Type="http://schemas.openxmlformats.org/officeDocument/2006/relationships/hyperlink" Target="http://www.do.se/sv/Press/Pressmeddelanden-och-aktuellt/2010/Valjare-i-rullstol-kom-inte-in-i-vallokaler/" TargetMode="External"/><Relationship Id="rId82" Type="http://schemas.openxmlformats.org/officeDocument/2006/relationships/hyperlink" Target="http://www.regeringen.se/content/1/c6/21/48/78/89002b33.pdf" TargetMode="External"/><Relationship Id="rId90" Type="http://schemas.openxmlformats.org/officeDocument/2006/relationships/hyperlink" Target="http://www.government.se/content/1/c6/01/55/42/b451922d.pdf" TargetMode="External"/><Relationship Id="rId95" Type="http://schemas.openxmlformats.org/officeDocument/2006/relationships/hyperlink" Target="http://www.regeringen.se/content/1/c6/21/48/78/89002b33.pdf" TargetMode="External"/><Relationship Id="rId19" Type="http://schemas.openxmlformats.org/officeDocument/2006/relationships/hyperlink" Target="https://lagen.nu/1991:900" TargetMode="External"/><Relationship Id="rId14" Type="http://schemas.openxmlformats.org/officeDocument/2006/relationships/hyperlink" Target="http://www.val.se/det_svenska_valsystemet/lagar/vallagen/" TargetMode="External"/><Relationship Id="rId22" Type="http://schemas.openxmlformats.org/officeDocument/2006/relationships/hyperlink" Target="https://lagen.nu/1974:152" TargetMode="External"/><Relationship Id="rId27" Type="http://schemas.openxmlformats.org/officeDocument/2006/relationships/hyperlink" Target="http://www.regeringen.se/content/1/c6/21/48/78/89002b33.pdf" TargetMode="External"/><Relationship Id="rId30" Type="http://schemas.openxmlformats.org/officeDocument/2006/relationships/hyperlink" Target="http://www.riksdagen.se/sv/Dokument-Lagar/Lagar/Svenskforfattningssamling/Forordning-2001526-om-de-st_sfs-2001-526/" TargetMode="External"/><Relationship Id="rId35" Type="http://schemas.openxmlformats.org/officeDocument/2006/relationships/hyperlink" Target="http://www.regeringen.se/content/1/c6/14/25/01/4bb1aaba.pdf" TargetMode="External"/><Relationship Id="rId43" Type="http://schemas.openxmlformats.org/officeDocument/2006/relationships/hyperlink" Target="http://www.val.se/det_svenska_valsystemet/lagar/vallagen/" TargetMode="External"/><Relationship Id="rId48" Type="http://schemas.openxmlformats.org/officeDocument/2006/relationships/hyperlink" Target="http://www.regeringen.se/sb/d/14025/a/171269" TargetMode="External"/><Relationship Id="rId56" Type="http://schemas.openxmlformats.org/officeDocument/2006/relationships/hyperlink" Target="http://www.val.se/det_svenska_valsystemet/lagar/vallagen/" TargetMode="External"/><Relationship Id="rId64" Type="http://schemas.openxmlformats.org/officeDocument/2006/relationships/hyperlink" Target="http://www.hso.se/Global/Projekt/M%c3%a4nskliga%20r%c3%a4ttigheter/Alternativrapporten/Funktionshindersr%c3%b6relsens%20Alternativrapport%202011.pdf" TargetMode="External"/><Relationship Id="rId69" Type="http://schemas.openxmlformats.org/officeDocument/2006/relationships/hyperlink" Target="http://www.do.se/Documents/forlikningar-domstolsarenden/Vallokaler%20beslut_20410-09-03_.pdf" TargetMode="External"/><Relationship Id="rId77" Type="http://schemas.openxmlformats.org/officeDocument/2006/relationships/hyperlink" Target="http://www.val.se/om_oss/rapporter/rapport_2011_1_erfarenheter_2010.pdf" TargetMode="External"/><Relationship Id="rId100" Type="http://schemas.openxmlformats.org/officeDocument/2006/relationships/hyperlink" Target="http://www.handisam.se/Publikationer-och-press/Rapporter/Handikappolitisk-utveckling/Hur-ar-laget-2013/" TargetMode="External"/><Relationship Id="rId105" Type="http://schemas.openxmlformats.org/officeDocument/2006/relationships/hyperlink" Target="http://www.svt.se/tittarservice/tillganglighet" TargetMode="External"/><Relationship Id="rId113" Type="http://schemas.openxmlformats.org/officeDocument/2006/relationships/hyperlink" Target="http://www.funkanu.com/PageFiles/580/Funkas-granskning-av-de-politiska-partiernas-webbplatser-2010.pdf" TargetMode="External"/><Relationship Id="rId118" Type="http://schemas.openxmlformats.org/officeDocument/2006/relationships/hyperlink" Target="http://www.val.se/om_oss/rapporter/rapport_2011_1_erfarenheter_2010.pdf" TargetMode="External"/><Relationship Id="rId8" Type="http://schemas.openxmlformats.org/officeDocument/2006/relationships/hyperlink" Target="https://lagen.nu/1974:152" TargetMode="External"/><Relationship Id="rId51" Type="http://schemas.openxmlformats.org/officeDocument/2006/relationships/hyperlink" Target="http://www.handisam.se/english/Welcome-to-Handisam/" TargetMode="External"/><Relationship Id="rId72" Type="http://schemas.openxmlformats.org/officeDocument/2006/relationships/hyperlink" Target="http://www.regeringen.se/content/1/c6/11/19/86/4a2b4634.pdf" TargetMode="External"/><Relationship Id="rId80" Type="http://schemas.openxmlformats.org/officeDocument/2006/relationships/hyperlink" Target="http://www.skl.se/MediaBinaryLoader.axd?MediaArchive_FileID=cae57803-c337-446f-8c3b-9cf70195c658&amp;FileName=PM-erfarenheter-valpr%C3%B6vningsn%C3%A4mndens-rapport-%C3%B6verklaganden-2010-%C3%A5rs-allm%C3%A4nna-val+.pdf" TargetMode="External"/><Relationship Id="rId85" Type="http://schemas.openxmlformats.org/officeDocument/2006/relationships/hyperlink" Target="http://www.hso.se/Global/Projekt/M%c3%a4nskliga%20r%c3%a4ttigheter/Alternativrapporten/Funktionshindersr%c3%b6relsens%20Alternativrapport%202011.pdf" TargetMode="External"/><Relationship Id="rId93" Type="http://schemas.openxmlformats.org/officeDocument/2006/relationships/hyperlink" Target="http://www.val.se/om_oss/rapporter/rapport_2011_1_erfarenheter_2010.pdf" TargetMode="External"/><Relationship Id="rId98" Type="http://schemas.openxmlformats.org/officeDocument/2006/relationships/hyperlink" Target="http://www.svt.se/tittarservice/tillganglighet" TargetMode="External"/><Relationship Id="rId3" Type="http://schemas.openxmlformats.org/officeDocument/2006/relationships/hyperlink" Target="http://www.un.org/disabilities/countries.asp?navid=12&amp;pid=166" TargetMode="External"/><Relationship Id="rId12" Type="http://schemas.openxmlformats.org/officeDocument/2006/relationships/hyperlink" Target="http://www.riksdagen.se/sv/Dokument-Lagar/Lagar/Svenskforfattningssamling/Folkomrostningslag-1979369_sfs-1979-369/" TargetMode="External"/><Relationship Id="rId17" Type="http://schemas.openxmlformats.org/officeDocument/2006/relationships/hyperlink" Target="http://www.val.se/det_svenska_valsystemet/lagar/vallagen/" TargetMode="External"/><Relationship Id="rId25" Type="http://schemas.openxmlformats.org/officeDocument/2006/relationships/hyperlink" Target="http://www.val.se/det_svenska_valsystemet/lagar/vallagen" TargetMode="External"/><Relationship Id="rId33" Type="http://schemas.openxmlformats.org/officeDocument/2006/relationships/hyperlink" Target="http://eur-lex.europa.eu/LexUriServ/LexUriServ.do?uri=OJ:L:2010:095:0001:01:EN:HTML" TargetMode="External"/><Relationship Id="rId38" Type="http://schemas.openxmlformats.org/officeDocument/2006/relationships/hyperlink" Target="http://www.regeringen.se/content/1/c6/14/25/01/4bb1aaba.pdf" TargetMode="External"/><Relationship Id="rId46" Type="http://schemas.openxmlformats.org/officeDocument/2006/relationships/hyperlink" Target="http://www.val.se/om_oss/rapporter/rapport_2011_1_erfarenheter_2010.pdf" TargetMode="External"/><Relationship Id="rId59" Type="http://schemas.openxmlformats.org/officeDocument/2006/relationships/hyperlink" Target="http://www.sweden.gov.se/content/1/c6/14/89/24/e5d517ab.pdf" TargetMode="External"/><Relationship Id="rId67" Type="http://schemas.openxmlformats.org/officeDocument/2006/relationships/hyperlink" Target="http://www.regeringen.se/content/1/c6/11/59/04/f3335646.pdf" TargetMode="External"/><Relationship Id="rId103" Type="http://schemas.openxmlformats.org/officeDocument/2006/relationships/hyperlink" Target="http://www.svt.se/tittarservice/tillganglighet" TargetMode="External"/><Relationship Id="rId108" Type="http://schemas.openxmlformats.org/officeDocument/2006/relationships/hyperlink" Target="http://www.regeringen.se/content/1/c6/14/25/01/4bb1aaba.pdf" TargetMode="External"/><Relationship Id="rId116" Type="http://schemas.openxmlformats.org/officeDocument/2006/relationships/hyperlink" Target="http://www.handisam.se/Publikationer-och-press/Rapporter/Handikappolitisk-utveckling/Tillgangligheten-i-det-politiska-livet-i-kommuner-och-landsting/" TargetMode="External"/><Relationship Id="rId20" Type="http://schemas.openxmlformats.org/officeDocument/2006/relationships/hyperlink" Target="http://www.val.se/det_svenska_valsystemet/lagar/vallagen/" TargetMode="External"/><Relationship Id="rId41" Type="http://schemas.openxmlformats.org/officeDocument/2006/relationships/hyperlink" Target="http://www.notisum.se/rnp/sls/fakta/a0100696.htm" TargetMode="External"/><Relationship Id="rId54" Type="http://schemas.openxmlformats.org/officeDocument/2006/relationships/hyperlink" Target="http://www.notisum.se/rnp/sls/lag/19740152.htm" TargetMode="External"/><Relationship Id="rId62" Type="http://schemas.openxmlformats.org/officeDocument/2006/relationships/hyperlink" Target="http://www.val.se/det_svenska_valsystemet/lagar/vallagen/" TargetMode="External"/><Relationship Id="rId70" Type="http://schemas.openxmlformats.org/officeDocument/2006/relationships/hyperlink" Target="http://www.val.se/om_oss/rapporter/rapport_2011_1_erfarenheter_2010.pdf" TargetMode="External"/><Relationship Id="rId75" Type="http://schemas.openxmlformats.org/officeDocument/2006/relationships/hyperlink" Target="http://www.val.se/det_svenska_valsystemet/overklaga/index.html" TargetMode="External"/><Relationship Id="rId83" Type="http://schemas.openxmlformats.org/officeDocument/2006/relationships/hyperlink" Target="http://www.regeringen.se/content/1/c6/21/48/78/89002b33.pdf" TargetMode="External"/><Relationship Id="rId88" Type="http://schemas.openxmlformats.org/officeDocument/2006/relationships/hyperlink" Target="http://www.hso.se/Global/Projekt/M%c3%a4nskliga%20r%c3%a4ttigheter/Alternativrapporten/Funktionshindersr%c3%b6relsens%20Alternativrapport%202011.pdf" TargetMode="External"/><Relationship Id="rId91" Type="http://schemas.openxmlformats.org/officeDocument/2006/relationships/hyperlink" Target="http://www.handisam.se/Publikationer-och-press/Rapporter/Handikappolitisk-utveckling/Tillgangligheten-i-det-politiska-livet-i-kommuner-och-landsting/" TargetMode="External"/><Relationship Id="rId96" Type="http://schemas.openxmlformats.org/officeDocument/2006/relationships/hyperlink" Target="http://www.webbriktlinjer.se" TargetMode="External"/><Relationship Id="rId111" Type="http://schemas.openxmlformats.org/officeDocument/2006/relationships/hyperlink" Target="http://www.funkanu.com/PageFiles/580/Funkas-granskning-av-de-politiska-partiernas-webbplatser-2010.pdf" TargetMode="External"/><Relationship Id="rId1" Type="http://schemas.openxmlformats.org/officeDocument/2006/relationships/hyperlink" Target="http://www.un.org/disabilities/countries.asp?navid=12&amp;pid=166" TargetMode="External"/><Relationship Id="rId6" Type="http://schemas.openxmlformats.org/officeDocument/2006/relationships/hyperlink" Target="http://treaties.un.org/Pages/ViewDetails.aspx?src=TREATY&amp;mtdsg_no=IV-15&amp;chapter=4&amp;lang=en" TargetMode="External"/><Relationship Id="rId15" Type="http://schemas.openxmlformats.org/officeDocument/2006/relationships/hyperlink" Target="http://www.regeringen.se/content/1/c6/21/48/78/89002b33.pdf" TargetMode="External"/><Relationship Id="rId23" Type="http://schemas.openxmlformats.org/officeDocument/2006/relationships/hyperlink" Target="http://www.val.se/det_svenska_valsystemet/lagar/vallagen/" TargetMode="External"/><Relationship Id="rId28" Type="http://schemas.openxmlformats.org/officeDocument/2006/relationships/hyperlink" Target="http://www.regeringen.se/content/1/c6/21/48/78/89002b33.pdf" TargetMode="External"/><Relationship Id="rId36" Type="http://schemas.openxmlformats.org/officeDocument/2006/relationships/hyperlink" Target="http://www.notisum.se/rnp/sls/fakta/a0100696.htm" TargetMode="External"/><Relationship Id="rId49" Type="http://schemas.openxmlformats.org/officeDocument/2006/relationships/hyperlink" Target="http://www.regeringen.se/sb/d/198/a/1478" TargetMode="External"/><Relationship Id="rId57" Type="http://schemas.openxmlformats.org/officeDocument/2006/relationships/hyperlink" Target="http://www.val.se/det_svenska_valsystemet/lagar/vallagen/" TargetMode="External"/><Relationship Id="rId106" Type="http://schemas.openxmlformats.org/officeDocument/2006/relationships/hyperlink" Target="http://www.handisam.se/Publikationer-och-press/Rapporter/Handikappolitisk-utveckling/Hur-ar-laget-2013/" TargetMode="External"/><Relationship Id="rId114" Type="http://schemas.openxmlformats.org/officeDocument/2006/relationships/hyperlink" Target="http://www.funkanu.com/PageFiles/580/Funkas-granskning-av-de-politiska-partiernas-webbplatser-2010.pdf" TargetMode="External"/><Relationship Id="rId119" Type="http://schemas.openxmlformats.org/officeDocument/2006/relationships/hyperlink" Target="file:///C:\Users\graneal\Downloads\ww.regeringen.se\content\1\c6\21\48\78\89002b33.pdf" TargetMode="External"/><Relationship Id="rId10" Type="http://schemas.openxmlformats.org/officeDocument/2006/relationships/hyperlink" Target="http://www.notisum.se/rnp/sls/lag/19910900.HTM" TargetMode="External"/><Relationship Id="rId31" Type="http://schemas.openxmlformats.org/officeDocument/2006/relationships/hyperlink" Target="http://www.handisam.se/Uppfoljning-och-statistik/uppfoljning-i-staten-Oppna-jamforelser/Oppna-jamforelser-2013/?Authority=412&amp;year=2013&amp;firstcompareyear=2012&amp;earliestyear=2011" TargetMode="External"/><Relationship Id="rId44" Type="http://schemas.openxmlformats.org/officeDocument/2006/relationships/hyperlink" Target="http://www.regeringen.se/content/1/c6/21/48/78/89002b33.pdf" TargetMode="External"/><Relationship Id="rId52" Type="http://schemas.openxmlformats.org/officeDocument/2006/relationships/hyperlink" Target="http://www.regeringen.se/content/1/c6/10/19/18/516a2b36.pdf" TargetMode="External"/><Relationship Id="rId60" Type="http://schemas.openxmlformats.org/officeDocument/2006/relationships/hyperlink" Target="http://www.do.se/sv/Press/Pressmeddelanden-och-aktuellt/2010/Valjare-i-rullstol-kom-inte-in-i-vallokaler/" TargetMode="External"/><Relationship Id="rId65" Type="http://schemas.openxmlformats.org/officeDocument/2006/relationships/hyperlink" Target="http://www.hso.se/Global/Projekt/M%c3%a4nskliga%20r%c3%a4ttigheter/Alternativrapporten/Funktionshindersr%c3%b6relsens%20Alternativrapport%202011.pdf" TargetMode="External"/><Relationship Id="rId73" Type="http://schemas.openxmlformats.org/officeDocument/2006/relationships/hyperlink" Target="http://www.do.se" TargetMode="External"/><Relationship Id="rId78" Type="http://schemas.openxmlformats.org/officeDocument/2006/relationships/hyperlink" Target="http://www.val.se/om_oss/rapporter/rapport_2011_1_erfarenheter_2010.pdf" TargetMode="External"/><Relationship Id="rId81" Type="http://schemas.openxmlformats.org/officeDocument/2006/relationships/hyperlink" Target="http://www.regeringen.se/content/1/c6/21/48/78/89002b33.pdf" TargetMode="External"/><Relationship Id="rId86" Type="http://schemas.openxmlformats.org/officeDocument/2006/relationships/hyperlink" Target="http://www.hso.se/Global/Projekt/M%c3%a4nskliga%20r%c3%a4ttigheter/Alternativrapporten/Funktionshindersr%c3%b6relsens%20Alternativrapport%202011.pdf" TargetMode="External"/><Relationship Id="rId94" Type="http://schemas.openxmlformats.org/officeDocument/2006/relationships/hyperlink" Target="http://www.val.se/om_oss/rapporter/rapport_2011_1_erfarenheter_2010.pdf" TargetMode="External"/><Relationship Id="rId99" Type="http://schemas.openxmlformats.org/officeDocument/2006/relationships/hyperlink" Target="http://www.svt.se/tittarservice/tillganglighet" TargetMode="External"/><Relationship Id="rId101" Type="http://schemas.openxmlformats.org/officeDocument/2006/relationships/hyperlink" Target="http://www.handisam.se/Publikationer-och-press/Rapporter/Handikappolitisk-utveckling/Hur-ar-laget-2013/" TargetMode="External"/><Relationship Id="rId4" Type="http://schemas.openxmlformats.org/officeDocument/2006/relationships/hyperlink" Target="http://treaties.un.org/Pages/ViewDetails.aspx?src=TREATY&amp;mtdsg_no=IV-15&amp;chapter=4&amp;lang=en" TargetMode="External"/><Relationship Id="rId9" Type="http://schemas.openxmlformats.org/officeDocument/2006/relationships/hyperlink" Target="http://www.val.se/det_svenska_valsystemet/lagar/vallagen/" TargetMode="External"/><Relationship Id="rId13" Type="http://schemas.openxmlformats.org/officeDocument/2006/relationships/hyperlink" Target="http://www.notisum.se/rnp/sls/lag/19940692.htm" TargetMode="External"/><Relationship Id="rId18" Type="http://schemas.openxmlformats.org/officeDocument/2006/relationships/hyperlink" Target="https://lagen.nu/1991:900" TargetMode="External"/><Relationship Id="rId39" Type="http://schemas.openxmlformats.org/officeDocument/2006/relationships/hyperlink" Target="http://www.notisum.se/rnp/sls/fakta/a0100696.htm" TargetMode="External"/><Relationship Id="rId109" Type="http://schemas.openxmlformats.org/officeDocument/2006/relationships/hyperlink" Target="http://www.handisam.se/Global/Engelska%20sidan/Monitroing%20the%20strategy.doc" TargetMode="External"/><Relationship Id="rId34" Type="http://schemas.openxmlformats.org/officeDocument/2006/relationships/hyperlink" Target="http://www.riksdagen.se/sv/Dokument-Lagar/Forslag/Propositioner-och-skrivelser/prop-201213164-Bildning-och-_H003164/" TargetMode="External"/><Relationship Id="rId50" Type="http://schemas.openxmlformats.org/officeDocument/2006/relationships/hyperlink" Target="http://www.regeringen.se/content/1/c6/10/19/18/516a2b36.pdf" TargetMode="External"/><Relationship Id="rId55" Type="http://schemas.openxmlformats.org/officeDocument/2006/relationships/hyperlink" Target="http://www.notisum.se/rnp/sls/lag/19490381.htm" TargetMode="External"/><Relationship Id="rId76" Type="http://schemas.openxmlformats.org/officeDocument/2006/relationships/hyperlink" Target="http://www.val.se/om_oss/rapporter/rapport_2011_1_erfarenheter_2010.pdf" TargetMode="External"/><Relationship Id="rId97" Type="http://schemas.openxmlformats.org/officeDocument/2006/relationships/hyperlink" Target="http://www.handisam.se/Uppfoljning-och-statistik/uppfoljning-i-staten-Oppna-jamforelser/Oppna-jamforelser-2013/?Authority=412&amp;year=2013&amp;firstcompareyear=2012&amp;earliestyear=2011" TargetMode="External"/><Relationship Id="rId104" Type="http://schemas.openxmlformats.org/officeDocument/2006/relationships/hyperlink" Target="http://www.val.se/tidigare_val/val2010/information/lyssna/index.html" TargetMode="External"/><Relationship Id="rId120" Type="http://schemas.openxmlformats.org/officeDocument/2006/relationships/hyperlink" Target="http://www.regeringen.se/content/1/c6/11/19/86/4a2b4634.pdf" TargetMode="External"/><Relationship Id="rId7" Type="http://schemas.openxmlformats.org/officeDocument/2006/relationships/hyperlink" Target="https://lagen.nu/1974:152" TargetMode="External"/><Relationship Id="rId71" Type="http://schemas.openxmlformats.org/officeDocument/2006/relationships/hyperlink" Target="http://www.val.se/om_oss/rapporter/rapport_2011_1_erfarenheter_2010.pdf" TargetMode="External"/><Relationship Id="rId92" Type="http://schemas.openxmlformats.org/officeDocument/2006/relationships/hyperlink" Target="http://www.handisam.se/Publikationer-och-press/Rapporter/Handikappolitisk-utveckling/Tillgangligheten-i-det-politiska-livet-i-kommuner-och-landsting/" TargetMode="External"/><Relationship Id="rId2" Type="http://schemas.openxmlformats.org/officeDocument/2006/relationships/hyperlink" Target="http://treaties.un.org/Pages/ViewDetails.aspx?src=TREATY&amp;mtdsg_no=IV-15&amp;chapter=4&amp;lang=en" TargetMode="External"/><Relationship Id="rId29" Type="http://schemas.openxmlformats.org/officeDocument/2006/relationships/hyperlink" Target="http://www.webbriktlinjer.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fraNotifyUsers xmlns="16097700-bd0a-4b4b-83d5-90842b5175e0">
      <UserInfo>
        <DisplayName/>
        <AccountId xsi:nil="true"/>
        <AccountType/>
      </UserInfo>
    </fraNotifyUsers>
    <eedc28dbfc83414ea22c0fb729b3bb8c xmlns="16097700-bd0a-4b4b-83d5-90842b5175e0">
      <Terms xmlns="http://schemas.microsoft.com/office/infopath/2007/PartnerControls"/>
    </eedc28dbfc83414ea22c0fb729b3bb8c>
    <mea2126e36834a0eb3415250650cf607 xmlns="16097700-bd0a-4b4b-83d5-90842b5175e0">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2d2b19a9-1f9f-48bb-ac48-c1a45d7d0217</TermId>
        </TermInfo>
      </Terms>
    </mea2126e36834a0eb3415250650cf607>
    <fraDocumentID xmlns="16097700-bd0a-4b4b-83d5-90842b5175e0" xsi:nil="true"/>
    <o71ee79a4fd140c7933e84878fd431da xmlns="16097700-bd0a-4b4b-83d5-90842b5175e0">
      <Terms xmlns="http://schemas.microsoft.com/office/infopath/2007/PartnerControls">
        <TermInfo xmlns="http://schemas.microsoft.com/office/infopath/2007/PartnerControls">
          <TermName xmlns="http://schemas.microsoft.com/office/infopath/2007/PartnerControls">2012-ECR-07 - Indicators on political participation of persons with disabilities</TermName>
          <TermId xmlns="http://schemas.microsoft.com/office/infopath/2007/PartnerControls">3ba2f83a-f807-452a-a4c3-e61dab7d65c2</TermId>
        </TermInfo>
      </Terms>
    </o71ee79a4fd140c7933e84878fd431da>
    <d2a9ab7d3e1d411c9977f17465ad34bc xmlns="16097700-bd0a-4b4b-83d5-90842b5175e0">
      <Terms xmlns="http://schemas.microsoft.com/office/infopath/2007/PartnerControls"/>
    </d2a9ab7d3e1d411c9977f17465ad34bc>
    <mdeec99bc533490b81a6209a84eb0481 xmlns="16097700-bd0a-4b4b-83d5-90842b5175e0">
      <Terms xmlns="http://schemas.microsoft.com/office/infopath/2007/PartnerControls"/>
    </mdeec99bc533490b81a6209a84eb0481>
    <a124740cd92e4dadad95111afe7812a8 xmlns="16097700-bd0a-4b4b-83d5-90842b5175e0">
      <Terms xmlns="http://schemas.microsoft.com/office/infopath/2007/PartnerControls"/>
    </a124740cd92e4dadad95111afe7812a8>
    <p7f1c324123540189b9acbfd4c3c0c9f xmlns="16097700-bd0a-4b4b-83d5-90842b5175e0">
      <Terms xmlns="http://schemas.microsoft.com/office/infopath/2007/PartnerControls"/>
    </p7f1c324123540189b9acbfd4c3c0c9f>
    <fraPermissionLevel xmlns="16097700-bd0a-4b4b-83d5-90842b5175e0" xsi:nil="true"/>
    <fraMarkedToBeArchived xmlns="16097700-bd0a-4b4b-83d5-90842b5175e0" xsi:nil="true"/>
    <edfbbce1f2434830951aaf742da57400 xmlns="16097700-bd0a-4b4b-83d5-90842b5175e0">
      <Terms xmlns="http://schemas.microsoft.com/office/infopath/2007/PartnerControls"/>
    </edfbbce1f2434830951aaf742da57400>
    <fraFSMigrationPath xmlns="16097700-bd0a-4b4b-83d5-90842b5175e0" xsi:nil="true"/>
    <i5ce7087b5204814a0029bd9f29ccc90 xmlns="16097700-bd0a-4b4b-83d5-90842b5175e0">
      <Terms xmlns="http://schemas.microsoft.com/office/infopath/2007/PartnerControls">
        <TermInfo xmlns="http://schemas.microsoft.com/office/infopath/2007/PartnerControls">
          <TermName xmlns="http://schemas.microsoft.com/office/infopath/2007/PartnerControls">2013</TermName>
          <TermId xmlns="http://schemas.microsoft.com/office/infopath/2007/PartnerControls">89100c69-8623-4b50-bafc-39dac4cd6adf</TermId>
        </TermInfo>
      </Terms>
    </i5ce7087b5204814a0029bd9f29ccc90>
    <TaxCatchAll xmlns="16097700-bd0a-4b4b-83d5-90842b5175e0">
      <Value>772</Value>
      <Value>3665</Value>
      <Value>11</Value>
    </TaxCatchAll>
    <_dlc_DocId xmlns="16097700-bd0a-4b4b-83d5-90842b5175e0">D-2014-35484</_dlc_DocId>
    <_dlc_DocIdUrl xmlns="16097700-bd0a-4b4b-83d5-90842b5175e0">
      <Url>http://dms/research/polparprojectsite/_layouts/DocIdRedir.aspx?ID=D-2014-35484</Url>
      <Description>D-2014-35484</Description>
    </_dlc_DocIdUrl>
    <fraPermissions xmlns="16097700-bd0a-4b4b-83d5-90842b5175e0">Public: Read for all, write dept.</fraPermissions>
  </documentManagement>
</p:properties>
</file>

<file path=customXml/item4.xml><?xml version="1.0" encoding="utf-8"?>
<ct:contentTypeSchema xmlns:ct="http://schemas.microsoft.com/office/2006/metadata/contentType" xmlns:ma="http://schemas.microsoft.com/office/2006/metadata/properties/metaAttributes" ct:_="" ma:_="" ma:contentTypeName="Research Material" ma:contentTypeID="0x010100B25C37F7E1067945B5F92594F3F8F6660300CE9BB0943C915B4DB9FD0CCD774ECB19" ma:contentTypeVersion="44" ma:contentTypeDescription="Research Material" ma:contentTypeScope="" ma:versionID="e2621107c805965b784030818001f923">
  <xsd:schema xmlns:xsd="http://www.w3.org/2001/XMLSchema" xmlns:xs="http://www.w3.org/2001/XMLSchema" xmlns:p="http://schemas.microsoft.com/office/2006/metadata/properties" xmlns:ns1="http://schemas.microsoft.com/sharepoint/v3" xmlns:ns2="16097700-bd0a-4b4b-83d5-90842b5175e0" targetNamespace="http://schemas.microsoft.com/office/2006/metadata/properties" ma:root="true" ma:fieldsID="0b73a300ae4d65caf56f045140a0f5f2" ns1:_="" ns2:_="">
    <xsd:import namespace="http://schemas.microsoft.com/sharepoint/v3"/>
    <xsd:import namespace="16097700-bd0a-4b4b-83d5-90842b5175e0"/>
    <xsd:element name="properties">
      <xsd:complexType>
        <xsd:sequence>
          <xsd:element name="documentManagement">
            <xsd:complexType>
              <xsd:all>
                <xsd:element ref="ns2:fraPermissionLevel" minOccurs="0"/>
                <xsd:element ref="ns2:fraMarkedToBeArchived" minOccurs="0"/>
                <xsd:element ref="ns2:fraFSMigrationPath" minOccurs="0"/>
                <xsd:element ref="ns2:fraDocumentID" minOccurs="0"/>
                <xsd:element ref="ns2:o71ee79a4fd140c7933e84878fd431da" minOccurs="0"/>
                <xsd:element ref="ns2:edfbbce1f2434830951aaf742da57400" minOccurs="0"/>
                <xsd:element ref="ns2:eedc28dbfc83414ea22c0fb729b3bb8c" minOccurs="0"/>
                <xsd:element ref="ns2:mea2126e36834a0eb3415250650cf607" minOccurs="0"/>
                <xsd:element ref="ns2:fraPermissions"/>
                <xsd:element ref="ns2:fraNotifyUsers" minOccurs="0"/>
                <xsd:element ref="ns2:p7f1c324123540189b9acbfd4c3c0c9f" minOccurs="0"/>
                <xsd:element ref="ns2:TaxCatchAll" minOccurs="0"/>
                <xsd:element ref="ns2:TaxCatchAllLabel" minOccurs="0"/>
                <xsd:element ref="ns2:a124740cd92e4dadad95111afe7812a8" minOccurs="0"/>
                <xsd:element ref="ns2:d2a9ab7d3e1d411c9977f17465ad34bc" minOccurs="0"/>
                <xsd:element ref="ns2:_dlc_DocId" minOccurs="0"/>
                <xsd:element ref="ns2:_dlc_DocIdUrl" minOccurs="0"/>
                <xsd:element ref="ns2:_dlc_DocIdPersistId" minOccurs="0"/>
                <xsd:element ref="ns2:i5ce7087b5204814a0029bd9f29ccc90" minOccurs="0"/>
                <xsd:element ref="ns2:mdeec99bc533490b81a6209a84eb0481"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7" nillable="true" ma:displayName="Declared Record" ma:description=""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6097700-bd0a-4b4b-83d5-90842b5175e0" elementFormDefault="qualified">
    <xsd:import namespace="http://schemas.microsoft.com/office/2006/documentManagement/types"/>
    <xsd:import namespace="http://schemas.microsoft.com/office/infopath/2007/PartnerControls"/>
    <xsd:element name="fraPermissionLevel" ma:index="8" nillable="true" ma:displayName="Permission Level" ma:format="Dropdown" ma:hidden="true" ma:internalName="fraPermissionLevel" ma:readOnly="false">
      <xsd:simpleType>
        <xsd:restriction base="dms:Choice">
          <xsd:enumeration value="All (Full Access for all)"/>
          <xsd:enumeration value="Department"/>
          <xsd:enumeration value="Team"/>
          <xsd:enumeration value="Public (Read Access for all)"/>
        </xsd:restriction>
      </xsd:simpleType>
    </xsd:element>
    <xsd:element name="fraMarkedToBeArchived" ma:index="9" nillable="true" ma:displayName="Marked for Archive" ma:hidden="true" ma:internalName="fraMarkedToBeArchived" ma:readOnly="false">
      <xsd:simpleType>
        <xsd:restriction base="dms:Boolean"/>
      </xsd:simpleType>
    </xsd:element>
    <xsd:element name="fraFSMigrationPath" ma:index="10" nillable="true" ma:displayName="FS Migration Path" ma:hidden="true" ma:internalName="fraFSMigrationPath" ma:readOnly="false">
      <xsd:simpleType>
        <xsd:restriction base="dms:Note"/>
      </xsd:simpleType>
    </xsd:element>
    <xsd:element name="fraDocumentID" ma:index="11" nillable="true" ma:displayName="Document ID" ma:hidden="true" ma:internalName="fraDocumentID" ma:readOnly="false">
      <xsd:simpleType>
        <xsd:restriction base="dms:Text"/>
      </xsd:simpleType>
    </xsd:element>
    <xsd:element name="o71ee79a4fd140c7933e84878fd431da" ma:index="12" nillable="true" ma:taxonomy="true" ma:internalName="o71ee79a4fd140c7933e84878fd431da" ma:taxonomyFieldName="fraMatrixProject" ma:displayName="Project" ma:fieldId="{871ee79a-4fd1-40c7-933e-84878fd431da}" ma:sspId="72f02d29-08ed-4ba3-8631-04ec787fba6c" ma:termSetId="b2f8dd22-bc02-43d2-a160-12bb70b23ebc" ma:anchorId="00000000-0000-0000-0000-000000000000" ma:open="true" ma:isKeyword="false">
      <xsd:complexType>
        <xsd:sequence>
          <xsd:element ref="pc:Terms" minOccurs="0" maxOccurs="1"/>
        </xsd:sequence>
      </xsd:complexType>
    </xsd:element>
    <xsd:element name="edfbbce1f2434830951aaf742da57400" ma:index="14" nillable="true" ma:taxonomy="true" ma:internalName="edfbbce1f2434830951aaf742da57400" ma:taxonomyFieldName="fraTagsMM" ma:displayName="Tags" ma:fieldId="{edfbbce1-f243-4830-951a-af742da57400}" ma:taxonomyMulti="true" ma:sspId="72f02d29-08ed-4ba3-8631-04ec787fba6c" ma:termSetId="2cb95d67-de0a-45a4-b552-48721cd95ee9" ma:anchorId="00000000-0000-0000-0000-000000000000" ma:open="true" ma:isKeyword="false">
      <xsd:complexType>
        <xsd:sequence>
          <xsd:element ref="pc:Terms" minOccurs="0" maxOccurs="1"/>
        </xsd:sequence>
      </xsd:complexType>
    </xsd:element>
    <xsd:element name="eedc28dbfc83414ea22c0fb729b3bb8c" ma:index="16" nillable="true" ma:taxonomy="true" ma:internalName="eedc28dbfc83414ea22c0fb729b3bb8c" ma:taxonomyFieldName="fraMAFTemmp" ma:displayName="MAF" ma:fieldId="{eedc28db-fc83-414e-a22c-0fb729b3bb8c}" ma:sspId="72f02d29-08ed-4ba3-8631-04ec787fba6c" ma:termSetId="c4b4e63a-e0c9-4f44-a167-a72ba370642e" ma:anchorId="00000000-0000-0000-0000-000000000000" ma:open="true" ma:isKeyword="false">
      <xsd:complexType>
        <xsd:sequence>
          <xsd:element ref="pc:Terms" minOccurs="0" maxOccurs="1"/>
        </xsd:sequence>
      </xsd:complexType>
    </xsd:element>
    <xsd:element name="mea2126e36834a0eb3415250650cf607" ma:index="18" nillable="true" ma:taxonomy="true" ma:internalName="mea2126e36834a0eb3415250650cf607" ma:taxonomyFieldName="fraContentLanguageMM" ma:displayName="Content Language" ma:default="11;#English|2d2b19a9-1f9f-48bb-ac48-c1a45d7d0217" ma:fieldId="{6ea2126e-3683-4a0e-b341-5250650cf607}" ma:sspId="72f02d29-08ed-4ba3-8631-04ec787fba6c" ma:termSetId="33a78d32-655a-4e6f-9417-97d8e502369a" ma:anchorId="00000000-0000-0000-0000-000000000000" ma:open="false" ma:isKeyword="false">
      <xsd:complexType>
        <xsd:sequence>
          <xsd:element ref="pc:Terms" minOccurs="0" maxOccurs="1"/>
        </xsd:sequence>
      </xsd:complexType>
    </xsd:element>
    <xsd:element name="fraPermissions" ma:index="20" ma:displayName="Permissions" ma:default="Public: Read for all, write dept." ma:format="Dropdown" ma:internalName="fraPermissions" ma:readOnly="true">
      <xsd:simpleType>
        <xsd:restriction base="dms:Choice">
          <xsd:enumeration value="All: Read and write for all"/>
          <xsd:enumeration value="Public: Read for all, write dept."/>
          <xsd:enumeration value="Department: Read and write for dept."/>
          <xsd:enumeration value="Team: Read and write team and office"/>
        </xsd:restriction>
      </xsd:simpleType>
    </xsd:element>
    <xsd:element name="fraNotifyUsers" ma:index="21" nillable="true" ma:displayName="Notify Users" ma:SearchPeopleOnly="false" ma:SharePointGroup="0" ma:internalName="fraNotifyUs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7f1c324123540189b9acbfd4c3c0c9f" ma:index="22" nillable="true" ma:taxonomy="true" ma:internalName="p7f1c324123540189b9acbfd4c3c0c9f" ma:taxonomyFieldName="fraDepartmentSiteMM" ma:displayName="Department Site" ma:fieldId="{97f1c324-1235-4018-9b9a-cbfd4c3c0c9f}" ma:sspId="72f02d29-08ed-4ba3-8631-04ec787fba6c" ma:termSetId="aa0ff7a7-3540-4e64-be67-7ad32f528147" ma:anchorId="00000000-0000-0000-0000-000000000000" ma:open="true" ma:isKeyword="false">
      <xsd:complexType>
        <xsd:sequence>
          <xsd:element ref="pc:Terms" minOccurs="0" maxOccurs="1"/>
        </xsd:sequence>
      </xsd:complexType>
    </xsd:element>
    <xsd:element name="TaxCatchAll" ma:index="23" nillable="true" ma:displayName="Taxonomy Catch All Column" ma:hidden="true" ma:list="{c66506aa-e50b-4570-8211-41edbd73317f}" ma:internalName="TaxCatchAll" ma:showField="CatchAllData" ma:web="16097700-bd0a-4b4b-83d5-90842b5175e0">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c66506aa-e50b-4570-8211-41edbd73317f}" ma:internalName="TaxCatchAllLabel" ma:readOnly="true" ma:showField="CatchAllDataLabel" ma:web="16097700-bd0a-4b4b-83d5-90842b5175e0">
      <xsd:complexType>
        <xsd:complexContent>
          <xsd:extension base="dms:MultiChoiceLookup">
            <xsd:sequence>
              <xsd:element name="Value" type="dms:Lookup" maxOccurs="unbounded" minOccurs="0" nillable="true"/>
            </xsd:sequence>
          </xsd:extension>
        </xsd:complexContent>
      </xsd:complexType>
    </xsd:element>
    <xsd:element name="a124740cd92e4dadad95111afe7812a8" ma:index="26" nillable="true" ma:taxonomy="true" ma:internalName="a124740cd92e4dadad95111afe7812a8" ma:taxonomyFieldName="fraTeamSiteMM" ma:displayName="Team Site" ma:fieldId="{a124740c-d92e-4dad-ad95-111afe7812a8}" ma:sspId="72f02d29-08ed-4ba3-8631-04ec787fba6c" ma:termSetId="61467fca-faea-4e13-beb7-3f23b7afbc5d" ma:anchorId="00000000-0000-0000-0000-000000000000" ma:open="true" ma:isKeyword="false">
      <xsd:complexType>
        <xsd:sequence>
          <xsd:element ref="pc:Terms" minOccurs="0" maxOccurs="1"/>
        </xsd:sequence>
      </xsd:complexType>
    </xsd:element>
    <xsd:element name="d2a9ab7d3e1d411c9977f17465ad34bc" ma:index="28" nillable="true" ma:taxonomy="true" ma:internalName="d2a9ab7d3e1d411c9977f17465ad34bc" ma:taxonomyFieldName="fraThematicTeamMM" ma:displayName="Thematic Team" ma:fieldId="{d2a9ab7d-3e1d-411c-9977-f17465ad34bc}" ma:taxonomyMulti="true" ma:sspId="72f02d29-08ed-4ba3-8631-04ec787fba6c" ma:termSetId="ef6ef7a0-4f25-4e4e-861b-3ca23b4ab8b7" ma:anchorId="00000000-0000-0000-0000-000000000000" ma:open="true" ma:isKeyword="false">
      <xsd:complexType>
        <xsd:sequence>
          <xsd:element ref="pc:Terms" minOccurs="0" maxOccurs="1"/>
        </xsd:sequence>
      </xsd:complexType>
    </xsd:element>
    <xsd:element name="_dlc_DocId" ma:index="30" nillable="true" ma:displayName="Document ID Value" ma:description="The value of the document ID assigned to this item." ma:internalName="_dlc_DocId" ma:readOnly="true">
      <xsd:simpleType>
        <xsd:restriction base="dms:Text"/>
      </xsd:simpleType>
    </xsd:element>
    <xsd:element name="_dlc_DocIdUrl" ma:index="3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2" nillable="true" ma:displayName="Persist ID" ma:description="Keep ID on add." ma:hidden="true" ma:internalName="_dlc_DocIdPersistId" ma:readOnly="true">
      <xsd:simpleType>
        <xsd:restriction base="dms:Boolean"/>
      </xsd:simpleType>
    </xsd:element>
    <xsd:element name="i5ce7087b5204814a0029bd9f29ccc90" ma:index="33" ma:taxonomy="true" ma:internalName="i5ce7087b5204814a0029bd9f29ccc90" ma:taxonomyFieldName="fraYearMM" ma:displayName="Year" ma:default="798;#2014|8baaa8f3-44c5-4089-92a3-b846a70ffb40" ma:fieldId="{25ce7087-b520-4814-a002-9bd9f29ccc90}" ma:sspId="72f02d29-08ed-4ba3-8631-04ec787fba6c" ma:termSetId="4447fd88-b4bf-4405-954c-7961506ae7cf" ma:anchorId="00000000-0000-0000-0000-000000000000" ma:open="false" ma:isKeyword="false">
      <xsd:complexType>
        <xsd:sequence>
          <xsd:element ref="pc:Terms" minOccurs="0" maxOccurs="1"/>
        </xsd:sequence>
      </xsd:complexType>
    </xsd:element>
    <xsd:element name="mdeec99bc533490b81a6209a84eb0481" ma:index="35" nillable="true" ma:taxonomy="true" ma:internalName="mdeec99bc533490b81a6209a84eb0481" ma:taxonomyFieldName="fraGroupByMM" ma:displayName="Group By" ma:fieldId="{6deec99b-c533-490b-81a6-209a84eb0481}" ma:sspId="72f02d29-08ed-4ba3-8631-04ec787fba6c" ma:termSetId="f83db675-88ec-4534-99fb-532160977408"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87E11-720D-4339-949C-2B2948172A89}">
  <ds:schemaRefs>
    <ds:schemaRef ds:uri="http://schemas.microsoft.com/sharepoint/v3/contenttype/forms"/>
  </ds:schemaRefs>
</ds:datastoreItem>
</file>

<file path=customXml/itemProps2.xml><?xml version="1.0" encoding="utf-8"?>
<ds:datastoreItem xmlns:ds="http://schemas.openxmlformats.org/officeDocument/2006/customXml" ds:itemID="{DD7D727F-CDF9-46F2-B595-B930A9487E07}">
  <ds:schemaRefs>
    <ds:schemaRef ds:uri="http://schemas.microsoft.com/sharepoint/events"/>
  </ds:schemaRefs>
</ds:datastoreItem>
</file>

<file path=customXml/itemProps3.xml><?xml version="1.0" encoding="utf-8"?>
<ds:datastoreItem xmlns:ds="http://schemas.openxmlformats.org/officeDocument/2006/customXml" ds:itemID="{BC1C7FA3-298B-4923-950D-A06F83068A48}">
  <ds:schemaRefs>
    <ds:schemaRef ds:uri="http://schemas.microsoft.com/office/2006/metadata/properties"/>
    <ds:schemaRef ds:uri="http://purl.org/dc/terms/"/>
    <ds:schemaRef ds:uri="http://www.w3.org/XML/1998/namespace"/>
    <ds:schemaRef ds:uri="http://purl.org/dc/elements/1.1/"/>
    <ds:schemaRef ds:uri="http://schemas.microsoft.com/office/2006/documentManagement/types"/>
    <ds:schemaRef ds:uri="http://schemas.microsoft.com/office/infopath/2007/PartnerControls"/>
    <ds:schemaRef ds:uri="http://schemas.microsoft.com/sharepoint/v3"/>
    <ds:schemaRef ds:uri="http://schemas.openxmlformats.org/package/2006/metadata/core-properties"/>
    <ds:schemaRef ds:uri="16097700-bd0a-4b4b-83d5-90842b5175e0"/>
    <ds:schemaRef ds:uri="http://purl.org/dc/dcmitype/"/>
  </ds:schemaRefs>
</ds:datastoreItem>
</file>

<file path=customXml/itemProps4.xml><?xml version="1.0" encoding="utf-8"?>
<ds:datastoreItem xmlns:ds="http://schemas.openxmlformats.org/officeDocument/2006/customXml" ds:itemID="{F833F402-432D-4621-9E16-67D6209FE8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097700-bd0a-4b4b-83d5-90842b5175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62A520-8B07-4CAA-91DE-9D267C596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8197</Words>
  <Characters>46729</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Final country tables clean versions</vt:lpstr>
    </vt:vector>
  </TitlesOfParts>
  <Company>European Union Fundamental Rights Agency</Company>
  <LinksUpToDate>false</LinksUpToDate>
  <CharactersWithSpaces>54817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country tables clean versions</dc:title>
  <dc:creator>victoria kawesa</dc:creator>
  <cp:lastModifiedBy>GRANELLI Alessandra (FRA)</cp:lastModifiedBy>
  <cp:revision>2</cp:revision>
  <cp:lastPrinted>2013-10-25T14:54:00Z</cp:lastPrinted>
  <dcterms:created xsi:type="dcterms:W3CDTF">2014-07-11T14:34:00Z</dcterms:created>
  <dcterms:modified xsi:type="dcterms:W3CDTF">2014-07-11T14:34:00Z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0x010100B25C37F7E1067945B5F92594F3F8F6660300CE9BB0943C915B4DB9FD0CCD774ECB19</vt:lpwstr>
  </property>
  <property fmtid="{D5CDD505-2E9C-101B-9397-08002B2CF9AE}" pid="3" name="_dlc_DocIdItemGuid">
    <vt:lpwstr>10def517-0ac2-4efd-b1b0-779ab2dfb2fc</vt:lpwstr>
  </property>
  <property fmtid="{D5CDD505-2E9C-101B-9397-08002B2CF9AE}" pid="4" name="fraContentLanguageMM">
    <vt:lpwstr>11;#English|2d2b19a9-1f9f-48bb-ac48-c1a45d7d0217</vt:lpwstr>
  </property>
  <property fmtid="{D5CDD505-2E9C-101B-9397-08002B2CF9AE}" pid="5" name="fraYearMM">
    <vt:lpwstr>772;#2013|89100c69-8623-4b50-bafc-39dac4cd6adf</vt:lpwstr>
  </property>
  <property fmtid="{D5CDD505-2E9C-101B-9397-08002B2CF9AE}" pid="6" name="fraThematicTeamMM">
    <vt:lpwstr/>
  </property>
  <property fmtid="{D5CDD505-2E9C-101B-9397-08002B2CF9AE}" pid="7" name="fraTagsMM">
    <vt:lpwstr/>
  </property>
  <property fmtid="{D5CDD505-2E9C-101B-9397-08002B2CF9AE}" pid="8" name="fraMatrixProject">
    <vt:lpwstr>3665;#2012-ECR-07 - Indicators on political participation of persons with disabilities|3ba2f83a-f807-452a-a4c3-e61dab7d65c2</vt:lpwstr>
  </property>
  <property fmtid="{D5CDD505-2E9C-101B-9397-08002B2CF9AE}" pid="9" name="Order">
    <vt:r8>13600</vt:r8>
  </property>
</Properties>
</file>