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AC0DE" w14:textId="77777777" w:rsidR="005969D8" w:rsidRPr="00B94FA2" w:rsidRDefault="005969D8">
      <w:pPr>
        <w:rPr>
          <w:rFonts w:asciiTheme="majorHAnsi" w:hAnsiTheme="majorHAnsi"/>
          <w:sz w:val="20"/>
          <w:szCs w:val="20"/>
          <w:lang w:val="de-DE"/>
        </w:rPr>
      </w:pPr>
    </w:p>
    <w:p w14:paraId="089326F9" w14:textId="47029E0B" w:rsidR="002C07AE" w:rsidRPr="008513D6" w:rsidRDefault="002C07AE" w:rsidP="002C07AE">
      <w:pPr>
        <w:jc w:val="right"/>
        <w:rPr>
          <w:rFonts w:ascii="Verdana" w:hAnsi="Verdana"/>
          <w:sz w:val="48"/>
          <w:szCs w:val="56"/>
        </w:rPr>
      </w:pPr>
      <w:r>
        <w:rPr>
          <w:rFonts w:asciiTheme="majorHAnsi" w:hAnsiTheme="majorHAnsi"/>
          <w:sz w:val="20"/>
          <w:szCs w:val="20"/>
          <w:lang w:val="de-DE"/>
        </w:rPr>
        <w:tab/>
      </w:r>
      <w:r w:rsidR="002538D6">
        <w:rPr>
          <w:rFonts w:ascii="Verdana" w:hAnsi="Verdana"/>
          <w:sz w:val="48"/>
          <w:szCs w:val="56"/>
        </w:rPr>
        <w:t>Mapping Paper</w:t>
      </w:r>
    </w:p>
    <w:p w14:paraId="104AC413" w14:textId="77777777" w:rsidR="002C07AE" w:rsidRPr="008513D6" w:rsidRDefault="002C07AE" w:rsidP="002C07AE">
      <w:pPr>
        <w:pStyle w:val="FRATitle"/>
        <w:rPr>
          <w:rFonts w:ascii="Verdana" w:hAnsi="Verdana"/>
          <w:szCs w:val="56"/>
        </w:rPr>
      </w:pPr>
    </w:p>
    <w:p w14:paraId="1F50C76C" w14:textId="6C08D211" w:rsidR="002C07AE" w:rsidRPr="008513D6" w:rsidRDefault="002538D6" w:rsidP="002C07AE">
      <w:pPr>
        <w:pStyle w:val="FRATitle"/>
        <w:rPr>
          <w:rFonts w:ascii="Verdana" w:hAnsi="Verdana"/>
          <w:szCs w:val="56"/>
        </w:rPr>
      </w:pPr>
      <w:r>
        <w:rPr>
          <w:rFonts w:ascii="Verdana" w:hAnsi="Verdana"/>
          <w:szCs w:val="56"/>
        </w:rPr>
        <w:t>Summary overview of types and characteristics of institutions and community-based services for persons with disabilities available across the EU</w:t>
      </w:r>
    </w:p>
    <w:p w14:paraId="78FF4EC0" w14:textId="77777777" w:rsidR="002C07AE" w:rsidRPr="008513D6" w:rsidRDefault="002C07AE" w:rsidP="002C07AE">
      <w:pPr>
        <w:pStyle w:val="FRATitle"/>
        <w:rPr>
          <w:rFonts w:ascii="Verdana" w:hAnsi="Verdana"/>
          <w:szCs w:val="56"/>
        </w:rPr>
      </w:pPr>
    </w:p>
    <w:p w14:paraId="757D17C1" w14:textId="77777777" w:rsidR="002C07AE" w:rsidRPr="008513D6" w:rsidRDefault="002C07AE" w:rsidP="002C07AE">
      <w:pPr>
        <w:pStyle w:val="FRATitle"/>
        <w:rPr>
          <w:rFonts w:ascii="Verdana" w:hAnsi="Verdana"/>
          <w:szCs w:val="56"/>
        </w:rPr>
      </w:pPr>
    </w:p>
    <w:p w14:paraId="774AC0DF" w14:textId="636888FE" w:rsidR="00B745DE" w:rsidRPr="00B94FA2" w:rsidRDefault="002C07AE" w:rsidP="002C07AE">
      <w:pPr>
        <w:tabs>
          <w:tab w:val="left" w:pos="7050"/>
        </w:tabs>
        <w:rPr>
          <w:rFonts w:asciiTheme="majorHAnsi" w:hAnsiTheme="majorHAnsi"/>
          <w:sz w:val="20"/>
          <w:szCs w:val="20"/>
          <w:lang w:val="de-DE"/>
        </w:rPr>
      </w:pPr>
      <w:r>
        <w:rPr>
          <w:rFonts w:ascii="Verdana" w:hAnsi="Verdana"/>
          <w:sz w:val="48"/>
          <w:szCs w:val="56"/>
        </w:rPr>
        <w:t xml:space="preserve">                   </w:t>
      </w:r>
    </w:p>
    <w:p w14:paraId="6F6E4439" w14:textId="77777777" w:rsidR="002C07AE" w:rsidRDefault="002C07AE" w:rsidP="002C07AE">
      <w:pPr>
        <w:rPr>
          <w:rFonts w:asciiTheme="majorHAnsi" w:hAnsiTheme="majorHAnsi"/>
          <w:sz w:val="40"/>
          <w:szCs w:val="40"/>
          <w:lang w:val="de-DE"/>
        </w:rPr>
      </w:pPr>
    </w:p>
    <w:p w14:paraId="743C264B" w14:textId="77777777" w:rsidR="002C07AE" w:rsidRDefault="002C07AE" w:rsidP="002C07AE">
      <w:pPr>
        <w:rPr>
          <w:rFonts w:asciiTheme="majorHAnsi" w:hAnsiTheme="majorHAnsi"/>
          <w:sz w:val="40"/>
          <w:szCs w:val="40"/>
          <w:lang w:val="de-DE"/>
        </w:rPr>
      </w:pPr>
    </w:p>
    <w:p w14:paraId="3C5C5423" w14:textId="590099B1" w:rsidR="002538D6" w:rsidRDefault="002538D6" w:rsidP="002C07AE">
      <w:pPr>
        <w:rPr>
          <w:rFonts w:ascii="Verdana" w:hAnsi="Verdana"/>
          <w:b/>
          <w:sz w:val="24"/>
        </w:rPr>
      </w:pPr>
      <w:r>
        <w:rPr>
          <w:rFonts w:ascii="Verdana" w:hAnsi="Verdana"/>
          <w:b/>
          <w:sz w:val="24"/>
        </w:rPr>
        <w:t>Country: Greece</w:t>
      </w:r>
    </w:p>
    <w:p w14:paraId="1B30643D" w14:textId="7A19E9E0" w:rsidR="002538D6" w:rsidRDefault="002538D6" w:rsidP="002C07AE">
      <w:pPr>
        <w:rPr>
          <w:rFonts w:ascii="Verdana" w:hAnsi="Verdana"/>
          <w:b/>
          <w:sz w:val="24"/>
        </w:rPr>
      </w:pPr>
      <w:bookmarkStart w:id="0" w:name="_GoBack"/>
      <w:bookmarkEnd w:id="0"/>
      <w:r>
        <w:rPr>
          <w:rFonts w:ascii="Verdana" w:hAnsi="Verdana"/>
          <w:b/>
          <w:sz w:val="24"/>
        </w:rPr>
        <w:t>2014 and 2015</w:t>
      </w:r>
    </w:p>
    <w:p w14:paraId="05799433" w14:textId="0422B80C" w:rsidR="002C07AE" w:rsidRDefault="002C07AE" w:rsidP="002C07AE">
      <w:pPr>
        <w:rPr>
          <w:rFonts w:ascii="Verdana" w:hAnsi="Verdana"/>
          <w:b/>
          <w:sz w:val="24"/>
        </w:rPr>
      </w:pPr>
      <w:r w:rsidRPr="008513D6">
        <w:rPr>
          <w:rFonts w:ascii="Verdana" w:hAnsi="Verdana"/>
          <w:b/>
          <w:sz w:val="24"/>
        </w:rPr>
        <w:t xml:space="preserve">FRANET contractor: </w:t>
      </w:r>
      <w:r w:rsidRPr="00BB5A28">
        <w:rPr>
          <w:rFonts w:ascii="Verdana" w:hAnsi="Verdana"/>
          <w:b/>
          <w:sz w:val="24"/>
        </w:rPr>
        <w:t>Centre of European Constitutional Law</w:t>
      </w:r>
      <w:r w:rsidR="00BB5A28" w:rsidRPr="00BB5A28">
        <w:rPr>
          <w:rFonts w:ascii="Verdana" w:hAnsi="Verdana"/>
          <w:b/>
          <w:sz w:val="24"/>
        </w:rPr>
        <w:t xml:space="preserve"> (CECL) and </w:t>
      </w:r>
      <w:r w:rsidRPr="00BB5A28">
        <w:rPr>
          <w:rFonts w:ascii="Verdana" w:hAnsi="Verdana"/>
          <w:b/>
          <w:sz w:val="24"/>
        </w:rPr>
        <w:t>Hellenic League for Human Rights</w:t>
      </w:r>
      <w:r w:rsidR="00BB5A28" w:rsidRPr="00BB5A28">
        <w:rPr>
          <w:rFonts w:ascii="Verdana" w:hAnsi="Verdana"/>
          <w:b/>
          <w:sz w:val="24"/>
        </w:rPr>
        <w:t xml:space="preserve"> (HLHR)</w:t>
      </w:r>
    </w:p>
    <w:p w14:paraId="774AC0E1" w14:textId="591F2738" w:rsidR="00B745DE" w:rsidRDefault="002538D6">
      <w:pPr>
        <w:rPr>
          <w:rFonts w:ascii="Verdana" w:hAnsi="Verdana"/>
          <w:b/>
          <w:sz w:val="24"/>
        </w:rPr>
      </w:pPr>
      <w:r>
        <w:rPr>
          <w:rFonts w:ascii="Verdana" w:hAnsi="Verdana"/>
          <w:b/>
          <w:sz w:val="24"/>
        </w:rPr>
        <w:lastRenderedPageBreak/>
        <w:t>Author(s) name(s):</w:t>
      </w:r>
      <w:r w:rsidRPr="002538D6">
        <w:t xml:space="preserve"> </w:t>
      </w:r>
      <w:proofErr w:type="spellStart"/>
      <w:r w:rsidRPr="002538D6">
        <w:rPr>
          <w:rFonts w:ascii="Verdana" w:hAnsi="Verdana"/>
          <w:b/>
          <w:sz w:val="24"/>
        </w:rPr>
        <w:t>Dr.</w:t>
      </w:r>
      <w:proofErr w:type="spellEnd"/>
      <w:r w:rsidRPr="002538D6">
        <w:rPr>
          <w:rFonts w:ascii="Verdana" w:hAnsi="Verdana"/>
          <w:b/>
          <w:sz w:val="24"/>
        </w:rPr>
        <w:t xml:space="preserve"> Maria </w:t>
      </w:r>
      <w:proofErr w:type="spellStart"/>
      <w:r w:rsidRPr="002538D6">
        <w:rPr>
          <w:rFonts w:ascii="Verdana" w:hAnsi="Verdana"/>
          <w:b/>
          <w:sz w:val="24"/>
        </w:rPr>
        <w:t>Mousmouti</w:t>
      </w:r>
      <w:proofErr w:type="spellEnd"/>
    </w:p>
    <w:p w14:paraId="0714F3A5" w14:textId="77777777" w:rsidR="002538D6" w:rsidRPr="002538D6" w:rsidRDefault="002538D6">
      <w:pPr>
        <w:rPr>
          <w:rFonts w:ascii="Verdana" w:hAnsi="Verdana"/>
          <w:b/>
          <w:sz w:val="24"/>
        </w:rPr>
      </w:pPr>
    </w:p>
    <w:tbl>
      <w:tblPr>
        <w:tblStyle w:val="TableGrid"/>
        <w:tblW w:w="0" w:type="auto"/>
        <w:tblLook w:val="04A0" w:firstRow="1" w:lastRow="0" w:firstColumn="1" w:lastColumn="0" w:noHBand="0" w:noVBand="1"/>
      </w:tblPr>
      <w:tblGrid>
        <w:gridCol w:w="9016"/>
      </w:tblGrid>
      <w:tr w:rsidR="002C07AE" w14:paraId="08E76795" w14:textId="77777777" w:rsidTr="002C07AE">
        <w:trPr>
          <w:trHeight w:val="2216"/>
        </w:trPr>
        <w:tc>
          <w:tcPr>
            <w:tcW w:w="9016" w:type="dxa"/>
          </w:tcPr>
          <w:p w14:paraId="25ECCFAA" w14:textId="6BB1D6FE" w:rsidR="002C07AE" w:rsidRDefault="002C07AE" w:rsidP="002C07AE">
            <w:pPr>
              <w:jc w:val="both"/>
              <w:rPr>
                <w:rFonts w:asciiTheme="majorHAnsi" w:hAnsiTheme="majorHAnsi"/>
                <w:sz w:val="40"/>
                <w:szCs w:val="40"/>
              </w:rPr>
            </w:pPr>
            <w:r w:rsidRPr="008513D6">
              <w:rPr>
                <w:rFonts w:ascii="Verdana" w:hAnsi="Verdana"/>
                <w:lang w:val="en-GB"/>
              </w:rPr>
              <w:t>DISCLAIMER: This document was commissioned under contract as background material for a comparative analysis by the European Union Agency for Fundamental Rights (FRA) for the project ‘</w:t>
            </w:r>
            <w:hyperlink r:id="rId14" w:history="1">
              <w:r w:rsidRPr="008513D6">
                <w:rPr>
                  <w:rStyle w:val="Hyperlink"/>
                  <w:rFonts w:ascii="Verdana" w:hAnsi="Verdana"/>
                  <w:lang w:val="en-GB"/>
                </w:rPr>
                <w:t>The right to independent living of persons with disabilities</w:t>
              </w:r>
            </w:hyperlink>
            <w:r w:rsidRPr="008513D6">
              <w:rPr>
                <w:rFonts w:ascii="Verdana" w:hAnsi="Verdana"/>
                <w:lang w:val="en-GB"/>
              </w:rPr>
              <w:t>’. The information and views contained in the document do not necessarily reflect the views or the official position of the FRA. The document is made publicly available for transparency and information purposes only and does not constitute legal advice or legal opinion.</w:t>
            </w:r>
          </w:p>
        </w:tc>
      </w:tr>
    </w:tbl>
    <w:p w14:paraId="774AC0E3" w14:textId="77777777" w:rsidR="00B745DE" w:rsidRPr="00B94FA2" w:rsidRDefault="00B745DE">
      <w:pPr>
        <w:rPr>
          <w:rFonts w:asciiTheme="majorHAnsi" w:hAnsiTheme="majorHAnsi"/>
          <w:sz w:val="40"/>
          <w:szCs w:val="40"/>
        </w:rPr>
      </w:pPr>
    </w:p>
    <w:tbl>
      <w:tblPr>
        <w:tblStyle w:val="TableGrid"/>
        <w:tblpPr w:leftFromText="180" w:rightFromText="180" w:vertAnchor="text" w:horzAnchor="margin" w:tblpY="365"/>
        <w:tblW w:w="0" w:type="auto"/>
        <w:tblLook w:val="04A0" w:firstRow="1" w:lastRow="0" w:firstColumn="1" w:lastColumn="0" w:noHBand="0" w:noVBand="1"/>
      </w:tblPr>
      <w:tblGrid>
        <w:gridCol w:w="9016"/>
      </w:tblGrid>
      <w:tr w:rsidR="002538D6" w:rsidRPr="002C07AE" w14:paraId="62F6FFE1" w14:textId="77777777" w:rsidTr="002538D6">
        <w:trPr>
          <w:trHeight w:val="3534"/>
        </w:trPr>
        <w:tc>
          <w:tcPr>
            <w:tcW w:w="9016" w:type="dxa"/>
          </w:tcPr>
          <w:p w14:paraId="2F476DBF" w14:textId="77777777" w:rsidR="002538D6" w:rsidRPr="002C07AE" w:rsidRDefault="002538D6" w:rsidP="002538D6">
            <w:pPr>
              <w:jc w:val="both"/>
              <w:rPr>
                <w:rFonts w:ascii="Verdana" w:hAnsi="Verdana"/>
              </w:rPr>
            </w:pPr>
            <w:r w:rsidRPr="002C07AE">
              <w:rPr>
                <w:rFonts w:ascii="Verdana" w:hAnsi="Verdana"/>
              </w:rPr>
              <w:t>FRA asked its research network FRANET to collect information on types of institutional and community based services for persons with disabilities available in each EU Member State. The data collection focused on the main features of the service types (the type of the structure, the provider and funder of support) and the population provided for (age group, type of impairment, level of support provided). In addition, the data collection on institutional services included information on typical size, length of admissions, and length of time that institutions/services of that type have been operating. The data collection on community-based services included information on availability of the type of CBS in the country, eligibility and user control over the support provided).</w:t>
            </w:r>
          </w:p>
          <w:p w14:paraId="624A0E7A" w14:textId="77777777" w:rsidR="002538D6" w:rsidRPr="002C07AE" w:rsidRDefault="002538D6" w:rsidP="002538D6">
            <w:pPr>
              <w:jc w:val="both"/>
              <w:rPr>
                <w:rFonts w:ascii="Verdana" w:hAnsi="Verdana"/>
              </w:rPr>
            </w:pPr>
          </w:p>
          <w:p w14:paraId="4E1A5335" w14:textId="77777777" w:rsidR="002538D6" w:rsidRPr="002C07AE" w:rsidRDefault="002538D6" w:rsidP="002538D6">
            <w:pPr>
              <w:pStyle w:val="FRATitle"/>
              <w:jc w:val="both"/>
              <w:rPr>
                <w:rFonts w:ascii="Verdana" w:hAnsi="Verdana"/>
                <w:sz w:val="22"/>
                <w:szCs w:val="22"/>
              </w:rPr>
            </w:pPr>
            <w:r w:rsidRPr="002C07AE">
              <w:rPr>
                <w:rFonts w:ascii="Verdana" w:hAnsi="Verdana"/>
                <w:sz w:val="22"/>
                <w:szCs w:val="22"/>
              </w:rPr>
              <w:t xml:space="preserve">More information is available in FRA’s </w:t>
            </w:r>
            <w:hyperlink r:id="rId15" w:history="1">
              <w:r w:rsidRPr="002C07AE">
                <w:rPr>
                  <w:rStyle w:val="Hyperlink"/>
                  <w:rFonts w:ascii="Verdana" w:hAnsi="Verdana"/>
                  <w:sz w:val="22"/>
                  <w:szCs w:val="22"/>
                </w:rPr>
                <w:t>Summary overview of types and characteristics of institutional and community-based services for persons with disabilities available across the EU</w:t>
              </w:r>
            </w:hyperlink>
            <w:r w:rsidRPr="002C07AE">
              <w:rPr>
                <w:rFonts w:ascii="Verdana" w:hAnsi="Verdana"/>
                <w:sz w:val="22"/>
                <w:szCs w:val="22"/>
              </w:rPr>
              <w:t>.</w:t>
            </w:r>
          </w:p>
        </w:tc>
      </w:tr>
    </w:tbl>
    <w:p w14:paraId="774AC0E4" w14:textId="77777777" w:rsidR="00B745DE" w:rsidRPr="00B94FA2" w:rsidRDefault="00B745DE" w:rsidP="00D71BCF">
      <w:pPr>
        <w:pStyle w:val="FRATitle"/>
        <w:rPr>
          <w:rFonts w:asciiTheme="majorHAnsi" w:hAnsiTheme="majorHAnsi"/>
          <w:sz w:val="40"/>
          <w:szCs w:val="40"/>
        </w:rPr>
      </w:pPr>
    </w:p>
    <w:p w14:paraId="774AC0E6" w14:textId="77777777" w:rsidR="00B745DE" w:rsidRPr="00B94FA2" w:rsidRDefault="00B745DE" w:rsidP="00D71BCF">
      <w:pPr>
        <w:pStyle w:val="FRATitle"/>
        <w:rPr>
          <w:rFonts w:asciiTheme="majorHAnsi" w:hAnsiTheme="majorHAnsi"/>
          <w:sz w:val="40"/>
          <w:szCs w:val="40"/>
        </w:rPr>
      </w:pPr>
    </w:p>
    <w:p w14:paraId="774AC0E7" w14:textId="77777777" w:rsidR="00E1494E" w:rsidRPr="00B94FA2" w:rsidRDefault="00E1494E" w:rsidP="00D71BCF">
      <w:pPr>
        <w:pStyle w:val="FRATitle"/>
        <w:rPr>
          <w:rFonts w:asciiTheme="majorHAnsi" w:hAnsiTheme="majorHAnsi"/>
          <w:sz w:val="40"/>
          <w:szCs w:val="40"/>
        </w:rPr>
      </w:pPr>
    </w:p>
    <w:p w14:paraId="774AC0E9" w14:textId="77777777" w:rsidR="00041F27" w:rsidRPr="00B94FA2" w:rsidRDefault="00041F27" w:rsidP="00D71BCF">
      <w:pPr>
        <w:pStyle w:val="FRATitle"/>
        <w:rPr>
          <w:rFonts w:asciiTheme="majorHAnsi" w:hAnsiTheme="majorHAnsi"/>
          <w:sz w:val="40"/>
          <w:szCs w:val="40"/>
        </w:rPr>
      </w:pPr>
    </w:p>
    <w:p w14:paraId="774AC0EB" w14:textId="77777777" w:rsidR="00D71BCF" w:rsidRPr="00B94FA2" w:rsidRDefault="00D71BCF" w:rsidP="00D71BCF">
      <w:pPr>
        <w:pStyle w:val="FRATitle"/>
        <w:rPr>
          <w:rFonts w:asciiTheme="majorHAnsi" w:hAnsiTheme="majorHAnsi"/>
          <w:sz w:val="40"/>
          <w:szCs w:val="40"/>
        </w:rPr>
      </w:pPr>
    </w:p>
    <w:p w14:paraId="774AC0EC" w14:textId="77777777" w:rsidR="0057579B" w:rsidRPr="00B94FA2" w:rsidRDefault="0057579B" w:rsidP="00D71BCF">
      <w:pPr>
        <w:pStyle w:val="FRATitle"/>
        <w:rPr>
          <w:rFonts w:asciiTheme="majorHAnsi" w:hAnsiTheme="majorHAnsi"/>
          <w:sz w:val="40"/>
          <w:szCs w:val="40"/>
        </w:rPr>
      </w:pPr>
    </w:p>
    <w:p w14:paraId="774AC0EE" w14:textId="77777777" w:rsidR="00B745DE" w:rsidRPr="00B94FA2" w:rsidRDefault="00B745DE" w:rsidP="00AB6DC3">
      <w:pPr>
        <w:spacing w:after="0"/>
        <w:jc w:val="right"/>
        <w:rPr>
          <w:rFonts w:asciiTheme="majorHAnsi" w:hAnsiTheme="majorHAnsi"/>
          <w:sz w:val="40"/>
          <w:szCs w:val="40"/>
        </w:rPr>
      </w:pPr>
    </w:p>
    <w:p w14:paraId="774AC0EF" w14:textId="77777777" w:rsidR="008A6EDC" w:rsidRPr="00B94FA2" w:rsidRDefault="008A6EDC">
      <w:pPr>
        <w:rPr>
          <w:rFonts w:asciiTheme="majorHAnsi" w:hAnsiTheme="majorHAnsi"/>
          <w:sz w:val="40"/>
          <w:szCs w:val="40"/>
        </w:rPr>
        <w:sectPr w:rsidR="008A6EDC" w:rsidRPr="00B94FA2">
          <w:headerReference w:type="default" r:id="rId16"/>
          <w:footerReference w:type="default" r:id="rId17"/>
          <w:pgSz w:w="11906" w:h="16838"/>
          <w:pgMar w:top="1440" w:right="1440" w:bottom="1440" w:left="1440" w:header="708" w:footer="708" w:gutter="0"/>
          <w:cols w:space="708"/>
          <w:docGrid w:linePitch="360"/>
        </w:sectPr>
      </w:pPr>
    </w:p>
    <w:p w14:paraId="40A0FE84" w14:textId="7E442E7D" w:rsidR="002C07AE" w:rsidRPr="002C07AE" w:rsidRDefault="002C07AE" w:rsidP="00AB6DC3">
      <w:pPr>
        <w:pStyle w:val="Heading1"/>
        <w:spacing w:before="0"/>
        <w:rPr>
          <w:rFonts w:ascii="Verdana" w:hAnsi="Verdana"/>
        </w:rPr>
      </w:pPr>
      <w:r w:rsidRPr="008513D6">
        <w:rPr>
          <w:rFonts w:ascii="Verdana" w:hAnsi="Verdana"/>
        </w:rPr>
        <w:lastRenderedPageBreak/>
        <w:t>Overview of institutional services for persons with disabilities (2014)</w:t>
      </w:r>
    </w:p>
    <w:p w14:paraId="2846ADE3" w14:textId="77777777" w:rsidR="00BB0F14" w:rsidRDefault="00BB0F14" w:rsidP="00AB6DC3">
      <w:pPr>
        <w:pStyle w:val="FRAHeadingunnumbered2"/>
        <w:spacing w:before="0" w:after="0"/>
        <w:rPr>
          <w:rStyle w:val="Strong"/>
          <w:rFonts w:ascii="Verdana" w:hAnsi="Verdana"/>
          <w:sz w:val="28"/>
          <w:lang w:val="en-US"/>
        </w:rPr>
      </w:pPr>
    </w:p>
    <w:p w14:paraId="774AC0F0" w14:textId="77E0986B" w:rsidR="003D17B9" w:rsidRPr="00B94FA2" w:rsidRDefault="002C07AE" w:rsidP="00AB6DC3">
      <w:pPr>
        <w:pStyle w:val="FRAHeadingunnumbered2"/>
        <w:spacing w:before="0" w:after="0"/>
        <w:rPr>
          <w:rFonts w:asciiTheme="majorHAnsi" w:hAnsiTheme="majorHAnsi"/>
          <w:sz w:val="32"/>
          <w:szCs w:val="32"/>
          <w:lang w:val="en-US"/>
        </w:rPr>
      </w:pPr>
      <w:r w:rsidRPr="008513D6">
        <w:rPr>
          <w:rStyle w:val="Strong"/>
          <w:rFonts w:ascii="Verdana" w:hAnsi="Verdana"/>
          <w:sz w:val="28"/>
          <w:lang w:val="en-US"/>
        </w:rPr>
        <w:t>Table 1: Typology of institutions</w:t>
      </w:r>
    </w:p>
    <w:tbl>
      <w:tblPr>
        <w:tblStyle w:val="TableGrid"/>
        <w:tblW w:w="4849" w:type="pct"/>
        <w:tblLayout w:type="fixed"/>
        <w:tblLook w:val="04A0" w:firstRow="1" w:lastRow="0" w:firstColumn="1" w:lastColumn="0" w:noHBand="0" w:noVBand="1"/>
      </w:tblPr>
      <w:tblGrid>
        <w:gridCol w:w="1417"/>
        <w:gridCol w:w="1274"/>
        <w:gridCol w:w="993"/>
        <w:gridCol w:w="3260"/>
        <w:gridCol w:w="2657"/>
        <w:gridCol w:w="952"/>
        <w:gridCol w:w="877"/>
        <w:gridCol w:w="958"/>
        <w:gridCol w:w="1139"/>
      </w:tblGrid>
      <w:tr w:rsidR="002C07AE" w:rsidRPr="00BD49A1" w14:paraId="774AC0FA" w14:textId="77777777" w:rsidTr="002C07AE">
        <w:trPr>
          <w:trHeight w:val="510"/>
        </w:trPr>
        <w:tc>
          <w:tcPr>
            <w:tcW w:w="524" w:type="pct"/>
            <w:tcBorders>
              <w:bottom w:val="single" w:sz="4" w:space="0" w:color="auto"/>
            </w:tcBorders>
            <w:shd w:val="clear" w:color="auto" w:fill="C6D9F1" w:themeFill="text2" w:themeFillTint="33"/>
            <w:vAlign w:val="center"/>
          </w:tcPr>
          <w:p w14:paraId="774AC0F1" w14:textId="7F2672E0" w:rsidR="002C07AE" w:rsidRPr="002C07AE" w:rsidRDefault="002C07AE" w:rsidP="00EB5F8C">
            <w:pPr>
              <w:keepNext/>
              <w:keepLines/>
              <w:spacing w:before="200" w:after="200" w:line="276" w:lineRule="auto"/>
              <w:outlineLvl w:val="1"/>
              <w:rPr>
                <w:rFonts w:ascii="Verdana" w:hAnsi="Verdana"/>
                <w:b/>
              </w:rPr>
            </w:pPr>
            <w:r w:rsidRPr="002C07AE">
              <w:rPr>
                <w:rFonts w:ascii="Verdana" w:hAnsi="Verdana"/>
                <w:b/>
              </w:rPr>
              <w:t>TYPE OF SERVICE</w:t>
            </w:r>
          </w:p>
        </w:tc>
        <w:tc>
          <w:tcPr>
            <w:tcW w:w="471" w:type="pct"/>
            <w:tcBorders>
              <w:bottom w:val="single" w:sz="4" w:space="0" w:color="auto"/>
            </w:tcBorders>
            <w:shd w:val="clear" w:color="auto" w:fill="C6D9F1" w:themeFill="text2" w:themeFillTint="33"/>
            <w:vAlign w:val="center"/>
          </w:tcPr>
          <w:p w14:paraId="774AC0F2" w14:textId="77777777" w:rsidR="002C07AE" w:rsidRPr="002C07AE" w:rsidRDefault="002C07AE" w:rsidP="00EB5F8C">
            <w:pPr>
              <w:keepNext/>
              <w:keepLines/>
              <w:spacing w:before="200" w:after="200" w:line="276" w:lineRule="auto"/>
              <w:outlineLvl w:val="1"/>
              <w:rPr>
                <w:rFonts w:ascii="Verdana" w:hAnsi="Verdana"/>
                <w:b/>
              </w:rPr>
            </w:pPr>
            <w:r w:rsidRPr="002C07AE">
              <w:rPr>
                <w:rFonts w:ascii="Verdana" w:hAnsi="Verdana"/>
                <w:b/>
              </w:rPr>
              <w:t>SIZE</w:t>
            </w:r>
          </w:p>
        </w:tc>
        <w:tc>
          <w:tcPr>
            <w:tcW w:w="367" w:type="pct"/>
            <w:tcBorders>
              <w:bottom w:val="single" w:sz="4" w:space="0" w:color="auto"/>
            </w:tcBorders>
            <w:shd w:val="clear" w:color="auto" w:fill="C6D9F1" w:themeFill="text2" w:themeFillTint="33"/>
            <w:vAlign w:val="center"/>
          </w:tcPr>
          <w:p w14:paraId="774AC0F3" w14:textId="77777777" w:rsidR="002C07AE" w:rsidRPr="002C07AE" w:rsidRDefault="002C07AE" w:rsidP="00EB5F8C">
            <w:pPr>
              <w:keepNext/>
              <w:keepLines/>
              <w:spacing w:before="200" w:after="200" w:line="276" w:lineRule="auto"/>
              <w:outlineLvl w:val="1"/>
              <w:rPr>
                <w:rFonts w:ascii="Verdana" w:hAnsi="Verdana"/>
                <w:b/>
              </w:rPr>
            </w:pPr>
            <w:r w:rsidRPr="002C07AE">
              <w:rPr>
                <w:rFonts w:ascii="Verdana" w:hAnsi="Verdana"/>
                <w:b/>
              </w:rPr>
              <w:t>AGE GROUP</w:t>
            </w:r>
          </w:p>
        </w:tc>
        <w:tc>
          <w:tcPr>
            <w:tcW w:w="1205" w:type="pct"/>
            <w:tcBorders>
              <w:bottom w:val="single" w:sz="4" w:space="0" w:color="auto"/>
            </w:tcBorders>
            <w:shd w:val="clear" w:color="auto" w:fill="C6D9F1" w:themeFill="text2" w:themeFillTint="33"/>
            <w:vAlign w:val="center"/>
          </w:tcPr>
          <w:p w14:paraId="774AC0F4" w14:textId="77777777" w:rsidR="002C07AE" w:rsidRPr="002C07AE" w:rsidRDefault="002C07AE" w:rsidP="00EB5F8C">
            <w:pPr>
              <w:rPr>
                <w:rFonts w:ascii="Verdana" w:hAnsi="Verdana"/>
                <w:b/>
              </w:rPr>
            </w:pPr>
            <w:r w:rsidRPr="002C07AE">
              <w:rPr>
                <w:rFonts w:ascii="Verdana" w:hAnsi="Verdana"/>
                <w:b/>
              </w:rPr>
              <w:t>TYPE OF IMPAIRMENT</w:t>
            </w:r>
          </w:p>
        </w:tc>
        <w:tc>
          <w:tcPr>
            <w:tcW w:w="982" w:type="pct"/>
            <w:tcBorders>
              <w:bottom w:val="single" w:sz="4" w:space="0" w:color="auto"/>
            </w:tcBorders>
            <w:shd w:val="clear" w:color="auto" w:fill="C6D9F1" w:themeFill="text2" w:themeFillTint="33"/>
            <w:vAlign w:val="center"/>
          </w:tcPr>
          <w:p w14:paraId="774AC0F5" w14:textId="77777777" w:rsidR="002C07AE" w:rsidRPr="002C07AE" w:rsidRDefault="002C07AE" w:rsidP="00EB5F8C">
            <w:pPr>
              <w:rPr>
                <w:rFonts w:ascii="Verdana" w:hAnsi="Verdana"/>
                <w:b/>
              </w:rPr>
            </w:pPr>
            <w:r w:rsidRPr="002C07AE">
              <w:rPr>
                <w:rFonts w:ascii="Verdana" w:hAnsi="Verdana"/>
                <w:b/>
              </w:rPr>
              <w:t>LEVEL OF SUPPORT PROVIDED</w:t>
            </w:r>
          </w:p>
        </w:tc>
        <w:tc>
          <w:tcPr>
            <w:tcW w:w="352" w:type="pct"/>
            <w:tcBorders>
              <w:bottom w:val="single" w:sz="4" w:space="0" w:color="auto"/>
            </w:tcBorders>
            <w:shd w:val="clear" w:color="auto" w:fill="C6D9F1" w:themeFill="text2" w:themeFillTint="33"/>
            <w:vAlign w:val="center"/>
          </w:tcPr>
          <w:p w14:paraId="774AC0F6" w14:textId="77777777" w:rsidR="002C07AE" w:rsidRPr="002C07AE" w:rsidRDefault="002C07AE" w:rsidP="00EB5F8C">
            <w:pPr>
              <w:rPr>
                <w:rFonts w:ascii="Verdana" w:hAnsi="Verdana"/>
                <w:b/>
              </w:rPr>
            </w:pPr>
            <w:r w:rsidRPr="002C07AE">
              <w:rPr>
                <w:rFonts w:ascii="Verdana" w:hAnsi="Verdana"/>
                <w:b/>
              </w:rPr>
              <w:t>TYPICAL PROVIDER</w:t>
            </w:r>
          </w:p>
        </w:tc>
        <w:tc>
          <w:tcPr>
            <w:tcW w:w="324" w:type="pct"/>
            <w:tcBorders>
              <w:bottom w:val="single" w:sz="4" w:space="0" w:color="auto"/>
            </w:tcBorders>
            <w:shd w:val="clear" w:color="auto" w:fill="C6D9F1" w:themeFill="text2" w:themeFillTint="33"/>
            <w:vAlign w:val="center"/>
          </w:tcPr>
          <w:p w14:paraId="774AC0F7" w14:textId="77777777" w:rsidR="002C07AE" w:rsidRPr="002C07AE" w:rsidRDefault="002C07AE" w:rsidP="00EB5F8C">
            <w:pPr>
              <w:rPr>
                <w:rFonts w:ascii="Verdana" w:hAnsi="Verdana"/>
                <w:b/>
              </w:rPr>
            </w:pPr>
            <w:r w:rsidRPr="002C07AE">
              <w:rPr>
                <w:rFonts w:ascii="Verdana" w:hAnsi="Verdana"/>
                <w:b/>
              </w:rPr>
              <w:t>TYPICAL FUNDER</w:t>
            </w:r>
          </w:p>
        </w:tc>
        <w:tc>
          <w:tcPr>
            <w:tcW w:w="354" w:type="pct"/>
            <w:tcBorders>
              <w:bottom w:val="single" w:sz="4" w:space="0" w:color="auto"/>
            </w:tcBorders>
            <w:shd w:val="clear" w:color="auto" w:fill="C6D9F1" w:themeFill="text2" w:themeFillTint="33"/>
            <w:vAlign w:val="center"/>
          </w:tcPr>
          <w:p w14:paraId="774AC0F8" w14:textId="77777777" w:rsidR="002C07AE" w:rsidRPr="002C07AE" w:rsidRDefault="002C07AE" w:rsidP="00EB5F8C">
            <w:pPr>
              <w:keepNext/>
              <w:keepLines/>
              <w:spacing w:before="200" w:after="200" w:line="276" w:lineRule="auto"/>
              <w:outlineLvl w:val="1"/>
              <w:rPr>
                <w:rFonts w:ascii="Verdana" w:hAnsi="Verdana"/>
                <w:b/>
              </w:rPr>
            </w:pPr>
            <w:r w:rsidRPr="002C07AE">
              <w:rPr>
                <w:rFonts w:ascii="Verdana" w:hAnsi="Verdana"/>
                <w:b/>
              </w:rPr>
              <w:t>LENGTH OF ADMISSION</w:t>
            </w:r>
          </w:p>
        </w:tc>
        <w:tc>
          <w:tcPr>
            <w:tcW w:w="422" w:type="pct"/>
            <w:tcBorders>
              <w:bottom w:val="single" w:sz="4" w:space="0" w:color="auto"/>
            </w:tcBorders>
            <w:shd w:val="clear" w:color="auto" w:fill="C6D9F1" w:themeFill="text2" w:themeFillTint="33"/>
            <w:vAlign w:val="center"/>
          </w:tcPr>
          <w:p w14:paraId="774AC0F9" w14:textId="77777777" w:rsidR="002C07AE" w:rsidRPr="002C07AE" w:rsidRDefault="002C07AE" w:rsidP="00EB5F8C">
            <w:pPr>
              <w:keepNext/>
              <w:keepLines/>
              <w:spacing w:before="200" w:after="200" w:line="276" w:lineRule="auto"/>
              <w:outlineLvl w:val="1"/>
              <w:rPr>
                <w:rFonts w:ascii="Verdana" w:hAnsi="Verdana"/>
                <w:b/>
              </w:rPr>
            </w:pPr>
            <w:r w:rsidRPr="002C07AE">
              <w:rPr>
                <w:rFonts w:ascii="Verdana" w:hAnsi="Verdana"/>
                <w:b/>
              </w:rPr>
              <w:t>AGE OF INSTITUTION/ SERVICE</w:t>
            </w:r>
          </w:p>
        </w:tc>
      </w:tr>
      <w:tr w:rsidR="002C07AE" w:rsidRPr="00BD49A1" w14:paraId="774AC111" w14:textId="77777777" w:rsidTr="002C07AE">
        <w:trPr>
          <w:trHeight w:val="510"/>
        </w:trPr>
        <w:tc>
          <w:tcPr>
            <w:tcW w:w="524" w:type="pct"/>
            <w:vAlign w:val="center"/>
          </w:tcPr>
          <w:p w14:paraId="774AC0FB" w14:textId="2BB919D2" w:rsidR="002C07AE" w:rsidRPr="002C07AE" w:rsidRDefault="002C07AE" w:rsidP="00A01DA0">
            <w:pPr>
              <w:rPr>
                <w:rFonts w:ascii="Verdana" w:hAnsi="Verdana"/>
                <w:lang w:val="en-US"/>
              </w:rPr>
            </w:pPr>
            <w:r w:rsidRPr="002C07AE">
              <w:rPr>
                <w:rFonts w:ascii="Verdana" w:hAnsi="Verdana"/>
                <w:lang w:val="en-US"/>
              </w:rPr>
              <w:t xml:space="preserve">Hostels </w:t>
            </w:r>
            <w:r w:rsidRPr="002C07AE">
              <w:rPr>
                <w:rFonts w:ascii="Verdana" w:hAnsi="Verdana"/>
                <w:lang w:val="el-GR"/>
              </w:rPr>
              <w:t>(Ξενώνες</w:t>
            </w:r>
            <w:r w:rsidRPr="002C07AE">
              <w:rPr>
                <w:rFonts w:ascii="Verdana" w:hAnsi="Verdana"/>
                <w:lang w:val="en-US"/>
              </w:rPr>
              <w:t>)</w:t>
            </w:r>
            <w:r w:rsidRPr="002C07AE">
              <w:rPr>
                <w:rStyle w:val="FootnoteReference"/>
                <w:rFonts w:ascii="Verdana" w:hAnsi="Verdana"/>
                <w:lang w:val="en-US"/>
              </w:rPr>
              <w:footnoteReference w:id="1"/>
            </w:r>
            <w:r w:rsidRPr="002C07AE">
              <w:rPr>
                <w:rFonts w:ascii="Verdana" w:hAnsi="Verdana"/>
                <w:lang w:val="en-US"/>
              </w:rPr>
              <w:t xml:space="preserve"> </w:t>
            </w:r>
          </w:p>
        </w:tc>
        <w:tc>
          <w:tcPr>
            <w:tcW w:w="471" w:type="pct"/>
            <w:vAlign w:val="center"/>
          </w:tcPr>
          <w:p w14:paraId="774AC0FC" w14:textId="77777777" w:rsidR="002C07AE" w:rsidRPr="002C07AE" w:rsidRDefault="002C07AE" w:rsidP="00FB3809">
            <w:pPr>
              <w:rPr>
                <w:rFonts w:ascii="Verdana" w:hAnsi="Verdana"/>
                <w:lang w:val="en-US"/>
              </w:rPr>
            </w:pPr>
            <w:r w:rsidRPr="002C07AE">
              <w:rPr>
                <w:rFonts w:ascii="Verdana" w:hAnsi="Verdana"/>
                <w:lang w:val="en-US"/>
              </w:rPr>
              <w:t>11-30 places</w:t>
            </w:r>
            <w:r w:rsidRPr="002C07AE">
              <w:rPr>
                <w:rStyle w:val="FootnoteReference"/>
                <w:rFonts w:ascii="Verdana" w:hAnsi="Verdana"/>
                <w:lang w:val="en-US"/>
              </w:rPr>
              <w:footnoteReference w:id="2"/>
            </w:r>
            <w:r w:rsidRPr="002C07AE">
              <w:rPr>
                <w:rFonts w:ascii="Verdana" w:hAnsi="Verdana"/>
                <w:lang w:val="en-US"/>
              </w:rPr>
              <w:t xml:space="preserve"> </w:t>
            </w:r>
          </w:p>
          <w:p w14:paraId="774AC0FD" w14:textId="38B3B503" w:rsidR="002C07AE" w:rsidRPr="002C07AE" w:rsidRDefault="002C07AE" w:rsidP="004808B3">
            <w:pPr>
              <w:rPr>
                <w:rFonts w:ascii="Verdana" w:hAnsi="Verdana"/>
                <w:lang w:val="en-US"/>
              </w:rPr>
            </w:pPr>
            <w:r w:rsidRPr="002C07AE">
              <w:rPr>
                <w:rFonts w:ascii="Verdana" w:hAnsi="Verdana"/>
                <w:lang w:val="en-US"/>
              </w:rPr>
              <w:t xml:space="preserve">(Maximum 15 guests) </w:t>
            </w:r>
          </w:p>
        </w:tc>
        <w:tc>
          <w:tcPr>
            <w:tcW w:w="367" w:type="pct"/>
            <w:vAlign w:val="center"/>
          </w:tcPr>
          <w:p w14:paraId="774AC0FE" w14:textId="218EFD19" w:rsidR="002C07AE" w:rsidRPr="002C07AE" w:rsidRDefault="002C07AE" w:rsidP="00FB3809">
            <w:pPr>
              <w:rPr>
                <w:rFonts w:ascii="Verdana" w:hAnsi="Verdana"/>
                <w:lang w:val="en-US"/>
              </w:rPr>
            </w:pPr>
            <w:r w:rsidRPr="002C07AE">
              <w:rPr>
                <w:rFonts w:ascii="Verdana" w:hAnsi="Verdana"/>
                <w:lang w:val="en-US"/>
              </w:rPr>
              <w:t xml:space="preserve">Adult </w:t>
            </w:r>
          </w:p>
        </w:tc>
        <w:tc>
          <w:tcPr>
            <w:tcW w:w="1205" w:type="pct"/>
            <w:vAlign w:val="center"/>
          </w:tcPr>
          <w:p w14:paraId="774AC0FF" w14:textId="77777777" w:rsidR="002C07AE" w:rsidRPr="002C07AE" w:rsidRDefault="002C07AE" w:rsidP="004808B3">
            <w:pPr>
              <w:spacing w:after="200" w:line="276" w:lineRule="auto"/>
              <w:rPr>
                <w:rFonts w:ascii="Verdana" w:hAnsi="Verdana"/>
                <w:lang w:val="en-US"/>
              </w:rPr>
            </w:pPr>
            <w:r w:rsidRPr="002C07AE">
              <w:rPr>
                <w:rFonts w:ascii="Verdana" w:hAnsi="Verdana"/>
                <w:lang w:val="en-US"/>
              </w:rPr>
              <w:t xml:space="preserve">Mental health problem (Mental disorder and serious psychosocial problem without family environment or that need to be distanced </w:t>
            </w:r>
            <w:r w:rsidRPr="002C07AE">
              <w:rPr>
                <w:rFonts w:ascii="Verdana" w:hAnsi="Verdana"/>
                <w:lang w:val="en-US"/>
              </w:rPr>
              <w:lastRenderedPageBreak/>
              <w:t>from family environment or in need of adaptation and reeducation for integration in the community</w:t>
            </w:r>
            <w:r w:rsidRPr="002C07AE">
              <w:rPr>
                <w:rStyle w:val="FootnoteReference"/>
                <w:rFonts w:ascii="Verdana" w:hAnsi="Verdana"/>
                <w:lang w:val="en-US"/>
              </w:rPr>
              <w:footnoteReference w:id="3"/>
            </w:r>
            <w:r w:rsidRPr="002C07AE">
              <w:rPr>
                <w:rFonts w:ascii="Verdana" w:hAnsi="Verdana"/>
                <w:lang w:val="en-US"/>
              </w:rPr>
              <w:t xml:space="preserve"> )</w:t>
            </w:r>
          </w:p>
        </w:tc>
        <w:tc>
          <w:tcPr>
            <w:tcW w:w="982" w:type="pct"/>
            <w:vAlign w:val="center"/>
          </w:tcPr>
          <w:p w14:paraId="774AC100" w14:textId="77777777" w:rsidR="002C07AE" w:rsidRPr="002C07AE" w:rsidRDefault="002C07AE" w:rsidP="00FB3809">
            <w:pPr>
              <w:spacing w:after="200" w:line="276" w:lineRule="auto"/>
              <w:rPr>
                <w:rFonts w:ascii="Verdana" w:hAnsi="Verdana"/>
                <w:noProof/>
                <w:lang w:val="en-US" w:eastAsia="el-GR"/>
              </w:rPr>
            </w:pPr>
          </w:p>
          <w:p w14:paraId="774AC101" w14:textId="77777777" w:rsidR="002C07AE" w:rsidRPr="002C07AE" w:rsidRDefault="002C07AE" w:rsidP="00FB3809">
            <w:pPr>
              <w:rPr>
                <w:rFonts w:ascii="Verdana" w:hAnsi="Verdana"/>
                <w:noProof/>
                <w:lang w:val="en-US" w:eastAsia="el-GR"/>
              </w:rPr>
            </w:pPr>
            <w:r w:rsidRPr="002C07AE">
              <w:rPr>
                <w:rFonts w:ascii="Verdana" w:hAnsi="Verdana"/>
                <w:noProof/>
                <w:lang w:val="en-US" w:eastAsia="el-GR"/>
              </w:rPr>
              <w:t>Variable support provided, depending on the residents needs</w:t>
            </w:r>
            <w:r w:rsidRPr="002C07AE">
              <w:rPr>
                <w:rStyle w:val="FootnoteReference"/>
                <w:rFonts w:ascii="Verdana" w:hAnsi="Verdana"/>
                <w:noProof/>
                <w:lang w:val="en-US" w:eastAsia="el-GR"/>
              </w:rPr>
              <w:footnoteReference w:id="4"/>
            </w:r>
            <w:r w:rsidRPr="002C07AE">
              <w:rPr>
                <w:rFonts w:ascii="Verdana" w:hAnsi="Verdana"/>
                <w:noProof/>
                <w:lang w:val="en-US" w:eastAsia="el-GR"/>
              </w:rPr>
              <w:t xml:space="preserve"> </w:t>
            </w:r>
          </w:p>
          <w:p w14:paraId="774AC105" w14:textId="49D3D4D6" w:rsidR="002C07AE" w:rsidRPr="002C07AE" w:rsidRDefault="002C07AE" w:rsidP="008B474A">
            <w:pPr>
              <w:pStyle w:val="ListParagraph"/>
              <w:numPr>
                <w:ilvl w:val="0"/>
                <w:numId w:val="2"/>
              </w:numPr>
              <w:ind w:left="283"/>
              <w:rPr>
                <w:rFonts w:ascii="Verdana" w:hAnsi="Verdana"/>
                <w:noProof/>
                <w:lang w:val="en-US" w:eastAsia="el-GR"/>
              </w:rPr>
            </w:pPr>
            <w:r w:rsidRPr="002C07AE">
              <w:rPr>
                <w:rFonts w:ascii="Verdana" w:hAnsi="Verdana"/>
                <w:noProof/>
                <w:lang w:val="en-US" w:eastAsia="el-GR"/>
              </w:rPr>
              <w:t xml:space="preserve"> </w:t>
            </w:r>
          </w:p>
          <w:p w14:paraId="774AC106" w14:textId="77777777" w:rsidR="002C07AE" w:rsidRPr="002C07AE" w:rsidRDefault="002C07AE" w:rsidP="00763A8E">
            <w:pPr>
              <w:rPr>
                <w:rFonts w:ascii="Verdana" w:hAnsi="Verdana"/>
                <w:b/>
                <w:lang w:val="en-US"/>
              </w:rPr>
            </w:pPr>
          </w:p>
          <w:p w14:paraId="774AC107" w14:textId="77777777" w:rsidR="002C07AE" w:rsidRPr="002C07AE" w:rsidRDefault="002C07AE" w:rsidP="00763A8E">
            <w:pPr>
              <w:rPr>
                <w:rFonts w:ascii="Verdana" w:hAnsi="Verdana"/>
                <w:lang w:val="en-US"/>
              </w:rPr>
            </w:pPr>
            <w:r w:rsidRPr="002C07AE">
              <w:rPr>
                <w:rFonts w:ascii="Verdana" w:hAnsi="Verdana"/>
                <w:b/>
                <w:lang w:val="en-US"/>
              </w:rPr>
              <w:t xml:space="preserve">In-hospital hostels </w:t>
            </w:r>
            <w:r w:rsidRPr="002C07AE">
              <w:rPr>
                <w:rFonts w:ascii="Verdana" w:hAnsi="Verdana"/>
                <w:lang w:val="en-US"/>
              </w:rPr>
              <w:t>offer</w:t>
            </w:r>
            <w:r w:rsidRPr="002C07AE">
              <w:rPr>
                <w:rFonts w:ascii="Verdana" w:hAnsi="Verdana"/>
                <w:b/>
                <w:lang w:val="en-US"/>
              </w:rPr>
              <w:t xml:space="preserve"> </w:t>
            </w:r>
            <w:r w:rsidRPr="002C07AE">
              <w:rPr>
                <w:rFonts w:ascii="Verdana" w:hAnsi="Verdana"/>
                <w:lang w:val="en-US"/>
              </w:rPr>
              <w:t xml:space="preserve">short and medium </w:t>
            </w:r>
            <w:r w:rsidRPr="002C07AE">
              <w:rPr>
                <w:rFonts w:ascii="Verdana" w:hAnsi="Verdana"/>
                <w:lang w:val="en-US"/>
              </w:rPr>
              <w:lastRenderedPageBreak/>
              <w:t>term hospitality and medium to high level of support (preparation for transition to community hostels)</w:t>
            </w:r>
          </w:p>
          <w:p w14:paraId="774AC108" w14:textId="77777777" w:rsidR="002C07AE" w:rsidRPr="002C07AE" w:rsidRDefault="002C07AE" w:rsidP="00763A8E">
            <w:pPr>
              <w:rPr>
                <w:rFonts w:ascii="Verdana" w:hAnsi="Verdana"/>
                <w:noProof/>
                <w:lang w:val="en-US" w:eastAsia="el-GR"/>
              </w:rPr>
            </w:pPr>
          </w:p>
          <w:p w14:paraId="774AC109" w14:textId="77777777" w:rsidR="002C07AE" w:rsidRPr="002C07AE" w:rsidRDefault="002C07AE" w:rsidP="00763A8E">
            <w:pPr>
              <w:spacing w:after="200" w:line="276" w:lineRule="auto"/>
              <w:rPr>
                <w:rFonts w:ascii="Verdana" w:hAnsi="Verdana"/>
                <w:noProof/>
                <w:lang w:val="en-US" w:eastAsia="el-GR"/>
              </w:rPr>
            </w:pPr>
            <w:r w:rsidRPr="002C07AE">
              <w:rPr>
                <w:rFonts w:ascii="Verdana" w:hAnsi="Verdana"/>
                <w:b/>
                <w:lang w:val="en-US"/>
              </w:rPr>
              <w:t>Community hostels</w:t>
            </w:r>
            <w:r w:rsidRPr="002C07AE">
              <w:rPr>
                <w:rFonts w:ascii="Verdana" w:hAnsi="Verdana"/>
                <w:lang w:val="en-US"/>
              </w:rPr>
              <w:t xml:space="preserve"> (outside hospitals) offer short, medium and long term hospitality and different levels of support</w:t>
            </w:r>
          </w:p>
        </w:tc>
        <w:tc>
          <w:tcPr>
            <w:tcW w:w="352" w:type="pct"/>
            <w:vAlign w:val="center"/>
          </w:tcPr>
          <w:p w14:paraId="774AC10A" w14:textId="5E98EA8F" w:rsidR="002C07AE" w:rsidRPr="002C07AE" w:rsidRDefault="002C07AE" w:rsidP="00EA740B">
            <w:pPr>
              <w:rPr>
                <w:rFonts w:ascii="Verdana" w:hAnsi="Verdana"/>
                <w:lang w:val="en-US"/>
              </w:rPr>
            </w:pPr>
            <w:r w:rsidRPr="002C07AE">
              <w:rPr>
                <w:rFonts w:ascii="Verdana" w:hAnsi="Verdana"/>
                <w:lang w:val="en-US"/>
              </w:rPr>
              <w:lastRenderedPageBreak/>
              <w:t>National (Hospitals for In-hospital hostels)</w:t>
            </w:r>
          </w:p>
          <w:p w14:paraId="774AC10B" w14:textId="77777777" w:rsidR="002C07AE" w:rsidRPr="002C07AE" w:rsidRDefault="002C07AE" w:rsidP="00FB3809">
            <w:pPr>
              <w:rPr>
                <w:rFonts w:ascii="Verdana" w:hAnsi="Verdana"/>
                <w:lang w:val="en-US"/>
              </w:rPr>
            </w:pPr>
          </w:p>
          <w:p w14:paraId="774AC10C" w14:textId="77777777" w:rsidR="002C07AE" w:rsidRPr="002C07AE" w:rsidRDefault="002C07AE" w:rsidP="00F45EAB">
            <w:pPr>
              <w:rPr>
                <w:rFonts w:ascii="Verdana" w:hAnsi="Verdana"/>
                <w:lang w:val="en-US"/>
              </w:rPr>
            </w:pPr>
            <w:r w:rsidRPr="002C07AE">
              <w:rPr>
                <w:rFonts w:ascii="Verdana" w:hAnsi="Verdana"/>
                <w:lang w:val="en-US"/>
              </w:rPr>
              <w:t xml:space="preserve">Public, private or non-profit </w:t>
            </w:r>
            <w:proofErr w:type="spellStart"/>
            <w:r w:rsidRPr="002C07AE">
              <w:rPr>
                <w:rFonts w:ascii="Verdana" w:hAnsi="Verdana"/>
                <w:lang w:val="en-US"/>
              </w:rPr>
              <w:t>organisations</w:t>
            </w:r>
            <w:proofErr w:type="spellEnd"/>
            <w:r w:rsidRPr="002C07AE">
              <w:rPr>
                <w:rFonts w:ascii="Verdana" w:hAnsi="Verdana"/>
                <w:lang w:val="en-US"/>
              </w:rPr>
              <w:t xml:space="preserve"> (Community hostels)</w:t>
            </w:r>
          </w:p>
        </w:tc>
        <w:tc>
          <w:tcPr>
            <w:tcW w:w="324" w:type="pct"/>
            <w:vAlign w:val="center"/>
          </w:tcPr>
          <w:p w14:paraId="774AC10D" w14:textId="5C9C7C9E" w:rsidR="002C07AE" w:rsidRPr="002C07AE" w:rsidRDefault="002C07AE" w:rsidP="00763A8E">
            <w:pPr>
              <w:rPr>
                <w:rFonts w:ascii="Verdana" w:hAnsi="Verdana"/>
                <w:lang w:val="en-US"/>
              </w:rPr>
            </w:pPr>
            <w:r w:rsidRPr="002C07AE">
              <w:rPr>
                <w:rFonts w:ascii="Verdana" w:hAnsi="Verdana"/>
                <w:lang w:val="en-US"/>
              </w:rPr>
              <w:t xml:space="preserve">EU </w:t>
            </w:r>
            <w:proofErr w:type="spellStart"/>
            <w:r w:rsidRPr="002C07AE">
              <w:rPr>
                <w:rFonts w:ascii="Verdana" w:hAnsi="Verdana"/>
                <w:lang w:val="en-US"/>
              </w:rPr>
              <w:t>finding,National</w:t>
            </w:r>
            <w:proofErr w:type="spellEnd"/>
            <w:r w:rsidRPr="002C07AE">
              <w:rPr>
                <w:rFonts w:ascii="Verdana" w:hAnsi="Verdana"/>
                <w:lang w:val="en-US"/>
              </w:rPr>
              <w:t xml:space="preserve"> government </w:t>
            </w:r>
          </w:p>
        </w:tc>
        <w:tc>
          <w:tcPr>
            <w:tcW w:w="354" w:type="pct"/>
            <w:vAlign w:val="center"/>
          </w:tcPr>
          <w:p w14:paraId="774AC10E" w14:textId="77777777" w:rsidR="002C07AE" w:rsidRPr="002C07AE" w:rsidDel="00F45EAB" w:rsidRDefault="002C07AE" w:rsidP="00F45EAB">
            <w:pPr>
              <w:rPr>
                <w:rFonts w:ascii="Verdana" w:hAnsi="Verdana"/>
                <w:noProof/>
                <w:lang w:val="en-US" w:eastAsia="el-GR"/>
              </w:rPr>
            </w:pPr>
            <w:r w:rsidRPr="002C07AE">
              <w:rPr>
                <w:rFonts w:ascii="Verdana" w:hAnsi="Verdana"/>
                <w:noProof/>
                <w:lang w:val="en-US" w:eastAsia="el-GR"/>
              </w:rPr>
              <w:t>Mixed lengths of admission</w:t>
            </w:r>
            <w:r w:rsidRPr="002C07AE">
              <w:rPr>
                <w:rStyle w:val="FootnoteReference"/>
                <w:rFonts w:ascii="Verdana" w:hAnsi="Verdana"/>
                <w:noProof/>
                <w:lang w:val="en-US" w:eastAsia="el-GR"/>
              </w:rPr>
              <w:footnoteReference w:id="5"/>
            </w:r>
            <w:r w:rsidRPr="002C07AE">
              <w:rPr>
                <w:rFonts w:ascii="Verdana" w:hAnsi="Verdana"/>
                <w:noProof/>
                <w:lang w:val="en-US" w:eastAsia="el-GR"/>
              </w:rPr>
              <w:t xml:space="preserve"> </w:t>
            </w:r>
          </w:p>
          <w:p w14:paraId="774AC10F" w14:textId="77777777" w:rsidR="002C07AE" w:rsidRPr="002C07AE" w:rsidRDefault="002C07AE" w:rsidP="00F45EAB">
            <w:pPr>
              <w:rPr>
                <w:rFonts w:ascii="Verdana" w:hAnsi="Verdana"/>
                <w:noProof/>
                <w:lang w:val="en-US" w:eastAsia="el-GR"/>
              </w:rPr>
            </w:pPr>
          </w:p>
        </w:tc>
        <w:tc>
          <w:tcPr>
            <w:tcW w:w="422" w:type="pct"/>
            <w:vAlign w:val="center"/>
          </w:tcPr>
          <w:p w14:paraId="774AC110" w14:textId="77777777" w:rsidR="002C07AE" w:rsidRPr="002C07AE" w:rsidRDefault="002C07AE" w:rsidP="007F5D9D">
            <w:pPr>
              <w:rPr>
                <w:rFonts w:ascii="Verdana" w:hAnsi="Verdana"/>
                <w:lang w:val="en-US"/>
              </w:rPr>
            </w:pPr>
            <w:r w:rsidRPr="002C07AE">
              <w:rPr>
                <w:rFonts w:ascii="Verdana" w:hAnsi="Verdana"/>
                <w:lang w:val="en-US"/>
              </w:rPr>
              <w:t xml:space="preserve">10-50 years (since 1999) </w:t>
            </w:r>
          </w:p>
        </w:tc>
      </w:tr>
      <w:tr w:rsidR="002C07AE" w:rsidRPr="00BD49A1" w14:paraId="72108742" w14:textId="77777777" w:rsidTr="002C07AE">
        <w:trPr>
          <w:trHeight w:val="510"/>
        </w:trPr>
        <w:tc>
          <w:tcPr>
            <w:tcW w:w="524" w:type="pct"/>
            <w:vAlign w:val="center"/>
          </w:tcPr>
          <w:p w14:paraId="27AAECA5" w14:textId="7702E399" w:rsidR="002C07AE" w:rsidRPr="002C07AE" w:rsidRDefault="002C07AE" w:rsidP="00B77B09">
            <w:pPr>
              <w:rPr>
                <w:rFonts w:ascii="Verdana" w:hAnsi="Verdana"/>
                <w:lang w:val="en-US"/>
              </w:rPr>
            </w:pPr>
            <w:r w:rsidRPr="002C07AE">
              <w:rPr>
                <w:rFonts w:ascii="Verdana" w:hAnsi="Verdana"/>
                <w:lang w:val="en-US"/>
              </w:rPr>
              <w:t>Hostels for children (</w:t>
            </w:r>
            <w:r w:rsidRPr="002C07AE">
              <w:rPr>
                <w:rFonts w:ascii="Verdana" w:hAnsi="Verdana"/>
                <w:lang w:val="el-GR"/>
              </w:rPr>
              <w:t>Ξενώνες</w:t>
            </w:r>
            <w:r w:rsidRPr="002C07AE">
              <w:rPr>
                <w:rFonts w:ascii="Verdana" w:hAnsi="Verdana"/>
                <w:lang w:val="en-US"/>
              </w:rPr>
              <w:t xml:space="preserve"> </w:t>
            </w:r>
            <w:r w:rsidRPr="002C07AE">
              <w:rPr>
                <w:rFonts w:ascii="Verdana" w:hAnsi="Verdana"/>
                <w:lang w:val="el-GR"/>
              </w:rPr>
              <w:t>Παιδιών</w:t>
            </w:r>
            <w:r w:rsidRPr="002C07AE">
              <w:rPr>
                <w:rFonts w:ascii="Verdana" w:hAnsi="Verdana"/>
                <w:lang w:val="en-US"/>
              </w:rPr>
              <w:t>)</w:t>
            </w:r>
          </w:p>
        </w:tc>
        <w:tc>
          <w:tcPr>
            <w:tcW w:w="471" w:type="pct"/>
            <w:vAlign w:val="center"/>
          </w:tcPr>
          <w:p w14:paraId="44E25F17" w14:textId="77777777" w:rsidR="002C07AE" w:rsidRPr="002C07AE" w:rsidRDefault="002C07AE" w:rsidP="00B77B09">
            <w:pPr>
              <w:rPr>
                <w:rFonts w:ascii="Verdana" w:hAnsi="Verdana"/>
                <w:lang w:val="en-US"/>
              </w:rPr>
            </w:pPr>
            <w:r w:rsidRPr="002C07AE">
              <w:rPr>
                <w:rFonts w:ascii="Verdana" w:hAnsi="Verdana"/>
                <w:lang w:val="en-US"/>
              </w:rPr>
              <w:t xml:space="preserve">6-10 </w:t>
            </w:r>
          </w:p>
          <w:p w14:paraId="3B66CE98" w14:textId="77777777" w:rsidR="002C07AE" w:rsidRPr="002C07AE" w:rsidRDefault="002C07AE" w:rsidP="00B77B09">
            <w:pPr>
              <w:rPr>
                <w:rFonts w:ascii="Verdana" w:hAnsi="Verdana"/>
                <w:lang w:val="en-US"/>
              </w:rPr>
            </w:pPr>
            <w:r w:rsidRPr="002C07AE">
              <w:rPr>
                <w:rFonts w:ascii="Verdana" w:hAnsi="Verdana"/>
                <w:lang w:val="en-US"/>
              </w:rPr>
              <w:t>(The law provides for a maximum of 8-10 guests)</w:t>
            </w:r>
          </w:p>
          <w:p w14:paraId="63454896" w14:textId="77777777" w:rsidR="002C07AE" w:rsidRPr="002C07AE" w:rsidRDefault="002C07AE" w:rsidP="00B77B09">
            <w:pPr>
              <w:rPr>
                <w:rFonts w:ascii="Verdana" w:hAnsi="Verdana"/>
                <w:lang w:val="en-US"/>
              </w:rPr>
            </w:pPr>
          </w:p>
        </w:tc>
        <w:tc>
          <w:tcPr>
            <w:tcW w:w="367" w:type="pct"/>
            <w:vAlign w:val="center"/>
          </w:tcPr>
          <w:p w14:paraId="721083DE" w14:textId="77777777" w:rsidR="002C07AE" w:rsidRPr="002C07AE" w:rsidRDefault="002C07AE" w:rsidP="00B77B09">
            <w:pPr>
              <w:rPr>
                <w:rFonts w:ascii="Verdana" w:hAnsi="Verdana"/>
                <w:lang w:val="en-US"/>
              </w:rPr>
            </w:pPr>
            <w:r w:rsidRPr="002C07AE">
              <w:rPr>
                <w:rFonts w:ascii="Verdana" w:hAnsi="Verdana"/>
                <w:lang w:val="en-US"/>
              </w:rPr>
              <w:t xml:space="preserve">Children (of </w:t>
            </w:r>
            <w:proofErr w:type="spellStart"/>
            <w:r w:rsidRPr="002C07AE">
              <w:rPr>
                <w:rFonts w:ascii="Verdana" w:hAnsi="Verdana"/>
                <w:lang w:val="en-US"/>
              </w:rPr>
              <w:t>pre school</w:t>
            </w:r>
            <w:proofErr w:type="spellEnd"/>
            <w:r w:rsidRPr="002C07AE">
              <w:rPr>
                <w:rFonts w:ascii="Verdana" w:hAnsi="Verdana"/>
                <w:lang w:val="en-US"/>
              </w:rPr>
              <w:t xml:space="preserve"> age) </w:t>
            </w:r>
          </w:p>
          <w:p w14:paraId="73FE89BE" w14:textId="77777777" w:rsidR="002C07AE" w:rsidRPr="002C07AE" w:rsidRDefault="002C07AE" w:rsidP="00B77B09">
            <w:pPr>
              <w:rPr>
                <w:rFonts w:ascii="Verdana" w:hAnsi="Verdana"/>
                <w:lang w:val="en-US"/>
              </w:rPr>
            </w:pPr>
          </w:p>
        </w:tc>
        <w:tc>
          <w:tcPr>
            <w:tcW w:w="1205" w:type="pct"/>
            <w:vAlign w:val="center"/>
          </w:tcPr>
          <w:p w14:paraId="7E9FD601" w14:textId="77777777" w:rsidR="002C07AE" w:rsidRPr="002C07AE" w:rsidRDefault="002C07AE" w:rsidP="00B77B09">
            <w:pPr>
              <w:rPr>
                <w:rFonts w:ascii="Verdana" w:hAnsi="Verdana"/>
                <w:lang w:val="en-US"/>
              </w:rPr>
            </w:pPr>
            <w:r w:rsidRPr="002C07AE">
              <w:rPr>
                <w:rFonts w:ascii="Verdana" w:hAnsi="Verdana"/>
                <w:lang w:val="en-US"/>
              </w:rPr>
              <w:t xml:space="preserve">Impairment group not specified (the law refers to children of pre-school age with problems of abuse) </w:t>
            </w:r>
          </w:p>
          <w:p w14:paraId="06F72368" w14:textId="77777777" w:rsidR="002C07AE" w:rsidRPr="002C07AE" w:rsidRDefault="002C07AE" w:rsidP="00B77B09">
            <w:pPr>
              <w:rPr>
                <w:rFonts w:ascii="Verdana" w:hAnsi="Verdana"/>
                <w:lang w:val="en-US"/>
              </w:rPr>
            </w:pPr>
          </w:p>
        </w:tc>
        <w:tc>
          <w:tcPr>
            <w:tcW w:w="982" w:type="pct"/>
            <w:vAlign w:val="center"/>
          </w:tcPr>
          <w:p w14:paraId="5215F71D" w14:textId="54E1D607" w:rsidR="002C07AE" w:rsidRPr="002C07AE" w:rsidRDefault="002C07AE" w:rsidP="00B77B09">
            <w:pPr>
              <w:rPr>
                <w:rFonts w:ascii="Verdana" w:hAnsi="Verdana"/>
                <w:noProof/>
                <w:lang w:val="en-US" w:eastAsia="el-GR"/>
              </w:rPr>
            </w:pPr>
            <w:r w:rsidRPr="002C07AE">
              <w:rPr>
                <w:rFonts w:ascii="Verdana" w:hAnsi="Verdana"/>
                <w:lang w:val="en-US"/>
              </w:rPr>
              <w:t xml:space="preserve">24-hour support provided (Therapeutic environment away from the family, hospitality) </w:t>
            </w:r>
          </w:p>
        </w:tc>
        <w:tc>
          <w:tcPr>
            <w:tcW w:w="352" w:type="pct"/>
            <w:vAlign w:val="center"/>
          </w:tcPr>
          <w:p w14:paraId="2FB6056D" w14:textId="76DCB982" w:rsidR="002C07AE" w:rsidRPr="002C07AE" w:rsidRDefault="002C07AE" w:rsidP="00B77B09">
            <w:pPr>
              <w:rPr>
                <w:rFonts w:ascii="Verdana" w:hAnsi="Verdana"/>
                <w:lang w:val="en-US"/>
              </w:rPr>
            </w:pPr>
            <w:r w:rsidRPr="002C07AE">
              <w:rPr>
                <w:rFonts w:ascii="Verdana" w:hAnsi="Verdana"/>
                <w:lang w:val="en-US"/>
              </w:rPr>
              <w:t xml:space="preserve">Mixed </w:t>
            </w:r>
          </w:p>
        </w:tc>
        <w:tc>
          <w:tcPr>
            <w:tcW w:w="324" w:type="pct"/>
            <w:vAlign w:val="center"/>
          </w:tcPr>
          <w:p w14:paraId="74FB0408" w14:textId="0CC5B0CF" w:rsidR="002C07AE" w:rsidRPr="002C07AE" w:rsidRDefault="002C07AE" w:rsidP="00B77B09">
            <w:pPr>
              <w:rPr>
                <w:rFonts w:ascii="Verdana" w:hAnsi="Verdana"/>
                <w:lang w:val="en-US"/>
              </w:rPr>
            </w:pPr>
            <w:r w:rsidRPr="002C07AE">
              <w:rPr>
                <w:rFonts w:ascii="Verdana" w:hAnsi="Verdana"/>
                <w:lang w:val="en-US"/>
              </w:rPr>
              <w:t xml:space="preserve"> National Government </w:t>
            </w:r>
          </w:p>
        </w:tc>
        <w:tc>
          <w:tcPr>
            <w:tcW w:w="354" w:type="pct"/>
            <w:vAlign w:val="center"/>
          </w:tcPr>
          <w:p w14:paraId="5CD69426" w14:textId="171C9CFD" w:rsidR="002C07AE" w:rsidRPr="002C07AE" w:rsidRDefault="002C07AE" w:rsidP="00B77B09">
            <w:pPr>
              <w:rPr>
                <w:rFonts w:ascii="Verdana" w:hAnsi="Verdana"/>
                <w:noProof/>
                <w:lang w:val="en-US" w:eastAsia="el-GR"/>
              </w:rPr>
            </w:pPr>
            <w:r w:rsidRPr="002C07AE">
              <w:rPr>
                <w:rFonts w:ascii="Verdana" w:hAnsi="Verdana"/>
                <w:lang w:val="en-US"/>
              </w:rPr>
              <w:t xml:space="preserve">Mixed length of admission (determined on an </w:t>
            </w:r>
            <w:proofErr w:type="spellStart"/>
            <w:r w:rsidRPr="002C07AE">
              <w:rPr>
                <w:rFonts w:ascii="Verdana" w:hAnsi="Verdana"/>
                <w:lang w:val="en-US"/>
              </w:rPr>
              <w:t>indiviodual</w:t>
            </w:r>
            <w:proofErr w:type="spellEnd"/>
            <w:r w:rsidRPr="002C07AE">
              <w:rPr>
                <w:rFonts w:ascii="Verdana" w:hAnsi="Verdana"/>
                <w:lang w:val="en-US"/>
              </w:rPr>
              <w:t xml:space="preserve"> basis and until the child becomes of age)</w:t>
            </w:r>
          </w:p>
        </w:tc>
        <w:tc>
          <w:tcPr>
            <w:tcW w:w="422" w:type="pct"/>
            <w:vAlign w:val="center"/>
          </w:tcPr>
          <w:p w14:paraId="2EFE6FB7" w14:textId="3FBF5AB2" w:rsidR="002C07AE" w:rsidRPr="002C07AE" w:rsidRDefault="002C07AE" w:rsidP="00B77B09">
            <w:pPr>
              <w:rPr>
                <w:rFonts w:ascii="Verdana" w:hAnsi="Verdana"/>
                <w:lang w:val="en-US"/>
              </w:rPr>
            </w:pPr>
            <w:r w:rsidRPr="002C07AE">
              <w:rPr>
                <w:rFonts w:ascii="Verdana" w:hAnsi="Verdana"/>
                <w:lang w:val="en-US"/>
              </w:rPr>
              <w:t>10-50</w:t>
            </w:r>
          </w:p>
        </w:tc>
      </w:tr>
      <w:tr w:rsidR="002C07AE" w:rsidRPr="00BD49A1" w14:paraId="7456F57E" w14:textId="77777777" w:rsidTr="002C07AE">
        <w:trPr>
          <w:trHeight w:val="510"/>
        </w:trPr>
        <w:tc>
          <w:tcPr>
            <w:tcW w:w="524" w:type="pct"/>
            <w:vAlign w:val="center"/>
          </w:tcPr>
          <w:p w14:paraId="344EDB40" w14:textId="27C6284D" w:rsidR="002C07AE" w:rsidRPr="002C07AE" w:rsidRDefault="002C07AE" w:rsidP="00B77B09">
            <w:pPr>
              <w:rPr>
                <w:rFonts w:ascii="Verdana" w:hAnsi="Verdana"/>
                <w:lang w:val="en-US"/>
              </w:rPr>
            </w:pPr>
            <w:r w:rsidRPr="002C07AE">
              <w:rPr>
                <w:rFonts w:ascii="Verdana" w:hAnsi="Verdana"/>
                <w:lang w:val="en-US"/>
              </w:rPr>
              <w:t xml:space="preserve">Boarding houses for children </w:t>
            </w:r>
            <w:r w:rsidRPr="002C07AE">
              <w:rPr>
                <w:rStyle w:val="FootnoteReference"/>
                <w:rFonts w:ascii="Verdana" w:hAnsi="Verdana"/>
                <w:lang w:val="en-US"/>
              </w:rPr>
              <w:footnoteReference w:id="6"/>
            </w:r>
            <w:r w:rsidRPr="002C07AE">
              <w:rPr>
                <w:rFonts w:ascii="Verdana" w:hAnsi="Verdana"/>
                <w:lang w:val="en-US"/>
              </w:rPr>
              <w:t xml:space="preserve"> </w:t>
            </w:r>
            <w:r w:rsidRPr="002C07AE">
              <w:rPr>
                <w:rFonts w:ascii="Verdana" w:hAnsi="Verdana"/>
                <w:lang w:val="en-US"/>
              </w:rPr>
              <w:lastRenderedPageBreak/>
              <w:t>(</w:t>
            </w:r>
            <w:r w:rsidRPr="002C07AE">
              <w:rPr>
                <w:rFonts w:ascii="Verdana" w:hAnsi="Verdana"/>
                <w:lang w:val="el-GR"/>
              </w:rPr>
              <w:t>Οικοτροφεία</w:t>
            </w:r>
            <w:r w:rsidRPr="002C07AE">
              <w:rPr>
                <w:rFonts w:ascii="Verdana" w:hAnsi="Verdana"/>
                <w:lang w:val="en-US"/>
              </w:rPr>
              <w:t xml:space="preserve"> </w:t>
            </w:r>
            <w:r w:rsidRPr="002C07AE">
              <w:rPr>
                <w:rFonts w:ascii="Verdana" w:hAnsi="Verdana"/>
                <w:lang w:val="el-GR"/>
              </w:rPr>
              <w:t>Παιδιών</w:t>
            </w:r>
            <w:r w:rsidRPr="002C07AE">
              <w:rPr>
                <w:rFonts w:ascii="Verdana" w:hAnsi="Verdana"/>
                <w:lang w:val="en-US"/>
              </w:rPr>
              <w:t>)</w:t>
            </w:r>
          </w:p>
        </w:tc>
        <w:tc>
          <w:tcPr>
            <w:tcW w:w="471" w:type="pct"/>
            <w:vAlign w:val="center"/>
          </w:tcPr>
          <w:p w14:paraId="6B67EF51" w14:textId="77777777" w:rsidR="002C07AE" w:rsidRPr="002C07AE" w:rsidDel="005C1169" w:rsidRDefault="002C07AE" w:rsidP="00B77B09">
            <w:pPr>
              <w:rPr>
                <w:rFonts w:ascii="Verdana" w:hAnsi="Verdana"/>
                <w:lang w:val="en-US"/>
              </w:rPr>
            </w:pPr>
          </w:p>
          <w:p w14:paraId="0D54E074" w14:textId="77777777" w:rsidR="002C07AE" w:rsidRPr="002C07AE" w:rsidRDefault="002C07AE" w:rsidP="00B77B09">
            <w:pPr>
              <w:rPr>
                <w:rFonts w:ascii="Verdana" w:hAnsi="Verdana"/>
                <w:lang w:val="en-US"/>
              </w:rPr>
            </w:pPr>
          </w:p>
          <w:p w14:paraId="0C337685" w14:textId="77777777" w:rsidR="002C07AE" w:rsidRPr="002C07AE" w:rsidRDefault="002C07AE" w:rsidP="00B77B09">
            <w:pPr>
              <w:spacing w:after="200" w:line="276" w:lineRule="auto"/>
              <w:rPr>
                <w:rFonts w:ascii="Verdana" w:hAnsi="Verdana"/>
                <w:lang w:val="en-US"/>
              </w:rPr>
            </w:pPr>
            <w:r w:rsidRPr="002C07AE">
              <w:rPr>
                <w:rFonts w:ascii="Verdana" w:hAnsi="Verdana"/>
                <w:lang w:val="en-US"/>
              </w:rPr>
              <w:lastRenderedPageBreak/>
              <w:t>6-10 places</w:t>
            </w:r>
          </w:p>
          <w:p w14:paraId="503E0003" w14:textId="2D567E85" w:rsidR="002C07AE" w:rsidRPr="002C07AE" w:rsidRDefault="002C07AE" w:rsidP="00B77B09">
            <w:pPr>
              <w:rPr>
                <w:rFonts w:ascii="Verdana" w:hAnsi="Verdana"/>
                <w:lang w:val="en-US"/>
              </w:rPr>
            </w:pPr>
            <w:r w:rsidRPr="002C07AE">
              <w:rPr>
                <w:rFonts w:ascii="Verdana" w:hAnsi="Verdana"/>
                <w:lang w:val="en-US"/>
              </w:rPr>
              <w:t xml:space="preserve">11-30 places (the law provides for a maximum of 15 guests </w:t>
            </w:r>
          </w:p>
        </w:tc>
        <w:tc>
          <w:tcPr>
            <w:tcW w:w="367" w:type="pct"/>
            <w:vAlign w:val="center"/>
          </w:tcPr>
          <w:p w14:paraId="6A40829D" w14:textId="77777777" w:rsidR="002C07AE" w:rsidRPr="002C07AE" w:rsidDel="005C1169" w:rsidRDefault="002C07AE" w:rsidP="00B77B09">
            <w:pPr>
              <w:spacing w:after="200" w:line="276" w:lineRule="auto"/>
              <w:rPr>
                <w:rFonts w:ascii="Verdana" w:hAnsi="Verdana"/>
                <w:lang w:val="en-US"/>
              </w:rPr>
            </w:pPr>
          </w:p>
          <w:p w14:paraId="47DFBA1E" w14:textId="77777777" w:rsidR="002C07AE" w:rsidRPr="002C07AE" w:rsidRDefault="002C07AE" w:rsidP="00B77B09">
            <w:pPr>
              <w:spacing w:after="200" w:line="276" w:lineRule="auto"/>
              <w:rPr>
                <w:rFonts w:ascii="Verdana" w:hAnsi="Verdana"/>
                <w:lang w:val="en-US"/>
              </w:rPr>
            </w:pPr>
          </w:p>
          <w:p w14:paraId="75936427" w14:textId="6CF3FF1E" w:rsidR="002C07AE" w:rsidRPr="002C07AE" w:rsidRDefault="002C07AE" w:rsidP="00B77B09">
            <w:pPr>
              <w:rPr>
                <w:rFonts w:ascii="Verdana" w:hAnsi="Verdana"/>
                <w:lang w:val="en-US"/>
              </w:rPr>
            </w:pPr>
            <w:r w:rsidRPr="002C07AE">
              <w:rPr>
                <w:rFonts w:ascii="Verdana" w:hAnsi="Verdana"/>
                <w:lang w:val="en-US"/>
              </w:rPr>
              <w:lastRenderedPageBreak/>
              <w:t>Children of latent or pre-adolescent age (</w:t>
            </w:r>
            <w:r w:rsidRPr="002C07AE">
              <w:rPr>
                <w:rFonts w:ascii="Verdana" w:hAnsi="Verdana"/>
                <w:lang w:val="el-GR"/>
              </w:rPr>
              <w:t>παιδιά</w:t>
            </w:r>
            <w:r w:rsidRPr="002C07AE">
              <w:rPr>
                <w:rFonts w:ascii="Verdana" w:hAnsi="Verdana"/>
                <w:lang w:val="en-US"/>
              </w:rPr>
              <w:t xml:space="preserve"> </w:t>
            </w:r>
            <w:r w:rsidRPr="002C07AE">
              <w:rPr>
                <w:rFonts w:ascii="Verdana" w:hAnsi="Verdana"/>
                <w:lang w:val="el-GR"/>
              </w:rPr>
              <w:t>λανθάνουσας</w:t>
            </w:r>
            <w:r w:rsidRPr="002C07AE">
              <w:rPr>
                <w:rFonts w:ascii="Verdana" w:hAnsi="Verdana"/>
                <w:lang w:val="en-US"/>
              </w:rPr>
              <w:t xml:space="preserve"> </w:t>
            </w:r>
            <w:r w:rsidRPr="002C07AE">
              <w:rPr>
                <w:rFonts w:ascii="Verdana" w:hAnsi="Verdana"/>
                <w:lang w:val="el-GR"/>
              </w:rPr>
              <w:t>ή</w:t>
            </w:r>
            <w:r w:rsidRPr="002C07AE">
              <w:rPr>
                <w:rFonts w:ascii="Verdana" w:hAnsi="Verdana"/>
                <w:lang w:val="en-US"/>
              </w:rPr>
              <w:t xml:space="preserve"> </w:t>
            </w:r>
            <w:r w:rsidRPr="002C07AE">
              <w:rPr>
                <w:rFonts w:ascii="Verdana" w:hAnsi="Verdana"/>
                <w:lang w:val="el-GR"/>
              </w:rPr>
              <w:t>προεφηβικής</w:t>
            </w:r>
            <w:r w:rsidRPr="002C07AE">
              <w:rPr>
                <w:rFonts w:ascii="Verdana" w:hAnsi="Verdana"/>
                <w:lang w:val="en-US"/>
              </w:rPr>
              <w:t xml:space="preserve"> </w:t>
            </w:r>
            <w:r w:rsidRPr="002C07AE">
              <w:rPr>
                <w:rFonts w:ascii="Verdana" w:hAnsi="Verdana"/>
                <w:lang w:val="el-GR"/>
              </w:rPr>
              <w:t>ηλικίας</w:t>
            </w:r>
            <w:r w:rsidRPr="002C07AE">
              <w:rPr>
                <w:rFonts w:ascii="Verdana" w:hAnsi="Verdana"/>
                <w:lang w:val="en-US"/>
              </w:rPr>
              <w:t>)</w:t>
            </w:r>
          </w:p>
        </w:tc>
        <w:tc>
          <w:tcPr>
            <w:tcW w:w="1205" w:type="pct"/>
            <w:vAlign w:val="center"/>
          </w:tcPr>
          <w:p w14:paraId="678F0327" w14:textId="77777777" w:rsidR="002C07AE" w:rsidRPr="002C07AE" w:rsidRDefault="002C07AE" w:rsidP="00B77B09">
            <w:pPr>
              <w:spacing w:after="200" w:line="276" w:lineRule="auto"/>
              <w:rPr>
                <w:rFonts w:ascii="Verdana" w:hAnsi="Verdana"/>
                <w:lang w:val="en-US"/>
              </w:rPr>
            </w:pPr>
          </w:p>
          <w:p w14:paraId="3276300B" w14:textId="7478E6AD" w:rsidR="002C07AE" w:rsidRPr="002C07AE" w:rsidRDefault="002C07AE" w:rsidP="00B77B09">
            <w:pPr>
              <w:rPr>
                <w:rFonts w:ascii="Verdana" w:hAnsi="Verdana"/>
                <w:lang w:val="en-US"/>
              </w:rPr>
            </w:pPr>
            <w:r w:rsidRPr="002C07AE">
              <w:rPr>
                <w:rFonts w:ascii="Verdana" w:hAnsi="Verdana"/>
                <w:lang w:val="en-US"/>
              </w:rPr>
              <w:t xml:space="preserve">Children of latent or </w:t>
            </w:r>
            <w:r w:rsidRPr="002C07AE">
              <w:rPr>
                <w:rFonts w:ascii="Verdana" w:hAnsi="Verdana"/>
                <w:lang w:val="en-US"/>
              </w:rPr>
              <w:lastRenderedPageBreak/>
              <w:t>pre-adolescent age from families that cannot address their needs</w:t>
            </w:r>
          </w:p>
        </w:tc>
        <w:tc>
          <w:tcPr>
            <w:tcW w:w="982" w:type="pct"/>
            <w:vAlign w:val="center"/>
          </w:tcPr>
          <w:p w14:paraId="5D36702F" w14:textId="77777777" w:rsidR="002C07AE" w:rsidRPr="002C07AE" w:rsidRDefault="002C07AE" w:rsidP="00B77B09">
            <w:pPr>
              <w:spacing w:after="200" w:line="276" w:lineRule="auto"/>
              <w:rPr>
                <w:rFonts w:ascii="Verdana" w:hAnsi="Verdana"/>
                <w:lang w:val="en-US"/>
              </w:rPr>
            </w:pPr>
            <w:r w:rsidRPr="002C07AE">
              <w:rPr>
                <w:rFonts w:ascii="Verdana" w:hAnsi="Verdana"/>
                <w:lang w:val="en-US"/>
              </w:rPr>
              <w:lastRenderedPageBreak/>
              <w:t>24-hour support provided</w:t>
            </w:r>
          </w:p>
          <w:p w14:paraId="7B1DE3D8" w14:textId="0C7AA64D" w:rsidR="002C07AE" w:rsidRPr="002C07AE" w:rsidRDefault="002C07AE" w:rsidP="00B77B09">
            <w:pPr>
              <w:rPr>
                <w:rFonts w:ascii="Verdana" w:hAnsi="Verdana"/>
                <w:lang w:val="en-US"/>
              </w:rPr>
            </w:pPr>
            <w:r w:rsidRPr="002C07AE">
              <w:rPr>
                <w:rFonts w:ascii="Verdana" w:hAnsi="Verdana"/>
                <w:lang w:val="en-US"/>
              </w:rPr>
              <w:lastRenderedPageBreak/>
              <w:t xml:space="preserve">(The law states that boarding houses provide a therapeutic environment away from the family and hospitality </w:t>
            </w:r>
          </w:p>
        </w:tc>
        <w:tc>
          <w:tcPr>
            <w:tcW w:w="352" w:type="pct"/>
            <w:vAlign w:val="center"/>
          </w:tcPr>
          <w:p w14:paraId="44BACB1B" w14:textId="584A88AD" w:rsidR="002C07AE" w:rsidRPr="002C07AE" w:rsidRDefault="002C07AE" w:rsidP="00B77B09">
            <w:pPr>
              <w:rPr>
                <w:rFonts w:ascii="Verdana" w:hAnsi="Verdana"/>
                <w:lang w:val="en-US"/>
              </w:rPr>
            </w:pPr>
            <w:r w:rsidRPr="002C07AE">
              <w:rPr>
                <w:rFonts w:ascii="Verdana" w:hAnsi="Verdana"/>
                <w:lang w:val="en-US"/>
              </w:rPr>
              <w:lastRenderedPageBreak/>
              <w:t xml:space="preserve">Mixed (State and non-profit) </w:t>
            </w:r>
          </w:p>
        </w:tc>
        <w:tc>
          <w:tcPr>
            <w:tcW w:w="324" w:type="pct"/>
            <w:vAlign w:val="center"/>
          </w:tcPr>
          <w:p w14:paraId="4D0EAB8A" w14:textId="3E6A313C" w:rsidR="002C07AE" w:rsidRPr="002C07AE" w:rsidRDefault="002C07AE" w:rsidP="00B77B09">
            <w:pPr>
              <w:rPr>
                <w:rFonts w:ascii="Verdana" w:hAnsi="Verdana"/>
                <w:lang w:val="en-US"/>
              </w:rPr>
            </w:pPr>
            <w:r w:rsidRPr="002C07AE">
              <w:rPr>
                <w:rFonts w:ascii="Verdana" w:hAnsi="Verdana"/>
                <w:lang w:val="en-US"/>
              </w:rPr>
              <w:t xml:space="preserve">Mixed </w:t>
            </w:r>
          </w:p>
        </w:tc>
        <w:tc>
          <w:tcPr>
            <w:tcW w:w="354" w:type="pct"/>
            <w:vAlign w:val="center"/>
          </w:tcPr>
          <w:p w14:paraId="46D7BA14" w14:textId="0AEFA337" w:rsidR="002C07AE" w:rsidRPr="002C07AE" w:rsidRDefault="002C07AE" w:rsidP="00B77B09">
            <w:pPr>
              <w:rPr>
                <w:rFonts w:ascii="Verdana" w:hAnsi="Verdana"/>
                <w:lang w:val="en-US"/>
              </w:rPr>
            </w:pPr>
            <w:r w:rsidRPr="002C07AE">
              <w:rPr>
                <w:rFonts w:ascii="Verdana" w:hAnsi="Verdana"/>
                <w:lang w:val="en-US"/>
              </w:rPr>
              <w:t xml:space="preserve">Mixed lengths of admission </w:t>
            </w:r>
          </w:p>
        </w:tc>
        <w:tc>
          <w:tcPr>
            <w:tcW w:w="422" w:type="pct"/>
            <w:vAlign w:val="center"/>
          </w:tcPr>
          <w:p w14:paraId="5D0A6F26" w14:textId="26553559" w:rsidR="002C07AE" w:rsidRPr="002C07AE" w:rsidRDefault="002C07AE" w:rsidP="00B77B09">
            <w:pPr>
              <w:rPr>
                <w:rFonts w:ascii="Verdana" w:hAnsi="Verdana"/>
                <w:lang w:val="en-US"/>
              </w:rPr>
            </w:pPr>
            <w:r w:rsidRPr="002C07AE">
              <w:rPr>
                <w:rFonts w:ascii="Verdana" w:hAnsi="Verdana"/>
                <w:lang w:val="en-US"/>
              </w:rPr>
              <w:t>10-50</w:t>
            </w:r>
          </w:p>
        </w:tc>
      </w:tr>
      <w:tr w:rsidR="002C07AE" w:rsidRPr="00BD49A1" w14:paraId="774AC122" w14:textId="77777777" w:rsidTr="002C07AE">
        <w:trPr>
          <w:trHeight w:val="510"/>
        </w:trPr>
        <w:tc>
          <w:tcPr>
            <w:tcW w:w="524" w:type="pct"/>
            <w:vAlign w:val="center"/>
          </w:tcPr>
          <w:p w14:paraId="774AC112" w14:textId="31075B54" w:rsidR="002C07AE" w:rsidRPr="002C07AE" w:rsidRDefault="002C07AE" w:rsidP="00ED68D9">
            <w:pPr>
              <w:spacing w:after="200" w:line="276" w:lineRule="auto"/>
              <w:rPr>
                <w:rFonts w:ascii="Verdana" w:hAnsi="Verdana"/>
                <w:lang w:val="el-GR"/>
              </w:rPr>
            </w:pPr>
            <w:r w:rsidRPr="002C07AE">
              <w:rPr>
                <w:rFonts w:ascii="Verdana" w:hAnsi="Verdana"/>
                <w:lang w:val="en-US"/>
              </w:rPr>
              <w:t>Boarding houses (</w:t>
            </w:r>
            <w:r w:rsidRPr="002C07AE">
              <w:rPr>
                <w:rFonts w:ascii="Verdana" w:hAnsi="Verdana"/>
                <w:lang w:val="el-GR"/>
              </w:rPr>
              <w:t xml:space="preserve">οικοτροφεία) </w:t>
            </w:r>
            <w:r w:rsidRPr="002C07AE">
              <w:rPr>
                <w:rStyle w:val="FootnoteReference"/>
                <w:rFonts w:ascii="Verdana" w:hAnsi="Verdana"/>
                <w:lang w:val="en-US"/>
              </w:rPr>
              <w:footnoteReference w:id="7"/>
            </w:r>
          </w:p>
        </w:tc>
        <w:tc>
          <w:tcPr>
            <w:tcW w:w="471" w:type="pct"/>
            <w:vAlign w:val="center"/>
          </w:tcPr>
          <w:p w14:paraId="774AC113" w14:textId="7A65AB36" w:rsidR="002C07AE" w:rsidRPr="002C07AE" w:rsidRDefault="002C07AE" w:rsidP="004808B3">
            <w:pPr>
              <w:spacing w:after="200" w:line="276" w:lineRule="auto"/>
              <w:rPr>
                <w:rFonts w:ascii="Verdana" w:hAnsi="Verdana"/>
                <w:lang w:val="en-US"/>
              </w:rPr>
            </w:pPr>
            <w:r w:rsidRPr="002C07AE">
              <w:rPr>
                <w:rFonts w:ascii="Verdana" w:hAnsi="Verdana"/>
                <w:lang w:val="en-US"/>
              </w:rPr>
              <w:t xml:space="preserve">11-30 guests (maximum 25 guests) </w:t>
            </w:r>
          </w:p>
        </w:tc>
        <w:tc>
          <w:tcPr>
            <w:tcW w:w="367" w:type="pct"/>
            <w:vAlign w:val="center"/>
          </w:tcPr>
          <w:p w14:paraId="774AC114" w14:textId="6BE1C46A" w:rsidR="002C07AE" w:rsidRPr="002C07AE" w:rsidRDefault="002C07AE" w:rsidP="00FB3809">
            <w:pPr>
              <w:spacing w:after="200" w:line="276" w:lineRule="auto"/>
              <w:rPr>
                <w:rFonts w:ascii="Verdana" w:hAnsi="Verdana"/>
                <w:lang w:val="en-US"/>
              </w:rPr>
            </w:pPr>
            <w:r w:rsidRPr="002C07AE">
              <w:rPr>
                <w:rFonts w:ascii="Verdana" w:hAnsi="Verdana"/>
                <w:lang w:val="en-US"/>
              </w:rPr>
              <w:t>adults and older people (Law 2716/1999 provides that boarding houses address three groups: a) Young people 19-30</w:t>
            </w:r>
          </w:p>
          <w:p w14:paraId="774AC115" w14:textId="77777777" w:rsidR="002C07AE" w:rsidRPr="002C07AE" w:rsidRDefault="002C07AE" w:rsidP="00AB6DC3">
            <w:pPr>
              <w:spacing w:line="276" w:lineRule="auto"/>
              <w:rPr>
                <w:rFonts w:ascii="Verdana" w:hAnsi="Verdana"/>
                <w:lang w:val="en-US"/>
              </w:rPr>
            </w:pPr>
            <w:r w:rsidRPr="002C07AE">
              <w:rPr>
                <w:rFonts w:ascii="Verdana" w:hAnsi="Verdana"/>
                <w:lang w:val="en-US"/>
              </w:rPr>
              <w:t xml:space="preserve">b) Adults 31-55 and  c) adults over 56 </w:t>
            </w:r>
            <w:r w:rsidRPr="002C07AE">
              <w:rPr>
                <w:rFonts w:ascii="Verdana" w:hAnsi="Verdana"/>
                <w:lang w:val="en-US"/>
              </w:rPr>
              <w:lastRenderedPageBreak/>
              <w:t xml:space="preserve">years of age) </w:t>
            </w:r>
          </w:p>
        </w:tc>
        <w:tc>
          <w:tcPr>
            <w:tcW w:w="1205" w:type="pct"/>
            <w:vAlign w:val="center"/>
          </w:tcPr>
          <w:p w14:paraId="774AC116"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lastRenderedPageBreak/>
              <w:t xml:space="preserve">Mental health problem </w:t>
            </w:r>
          </w:p>
          <w:p w14:paraId="774AC118" w14:textId="4F39185C" w:rsidR="002C07AE" w:rsidRPr="002C07AE" w:rsidRDefault="002C07AE" w:rsidP="00FB3809">
            <w:pPr>
              <w:spacing w:after="200" w:line="276" w:lineRule="auto"/>
              <w:rPr>
                <w:rFonts w:ascii="Verdana" w:hAnsi="Verdana"/>
                <w:lang w:val="en-US"/>
              </w:rPr>
            </w:pPr>
            <w:r w:rsidRPr="002C07AE">
              <w:rPr>
                <w:rFonts w:ascii="Verdana" w:hAnsi="Verdana"/>
                <w:lang w:val="en-US"/>
              </w:rPr>
              <w:t xml:space="preserve">Older </w:t>
            </w:r>
            <w:proofErr w:type="spellStart"/>
            <w:r w:rsidRPr="002C07AE">
              <w:rPr>
                <w:rFonts w:ascii="Verdana" w:hAnsi="Verdana"/>
                <w:lang w:val="en-US"/>
              </w:rPr>
              <w:t>peopleIntellectual</w:t>
            </w:r>
            <w:proofErr w:type="spellEnd"/>
            <w:r w:rsidRPr="002C07AE">
              <w:rPr>
                <w:rFonts w:ascii="Verdana" w:hAnsi="Verdana"/>
                <w:lang w:val="en-US"/>
              </w:rPr>
              <w:t xml:space="preserve"> disability</w:t>
            </w:r>
          </w:p>
          <w:p w14:paraId="774AC119" w14:textId="5C685304" w:rsidR="002C07AE" w:rsidRPr="002C07AE" w:rsidRDefault="002C07AE" w:rsidP="00FB3809">
            <w:pPr>
              <w:spacing w:after="200" w:line="276" w:lineRule="auto"/>
              <w:rPr>
                <w:rFonts w:ascii="Verdana" w:hAnsi="Verdana"/>
                <w:lang w:val="en-US"/>
              </w:rPr>
            </w:pPr>
            <w:r w:rsidRPr="002C07AE">
              <w:rPr>
                <w:rFonts w:ascii="Verdana" w:hAnsi="Verdana"/>
                <w:lang w:val="en-US"/>
              </w:rPr>
              <w:t xml:space="preserve">(Law 2416/1999 provides that boarding houses can address the following groups a) people with need for psychogeriatric care b) people with intellectual </w:t>
            </w:r>
            <w:r w:rsidRPr="002C07AE">
              <w:rPr>
                <w:rFonts w:ascii="Verdana" w:hAnsi="Verdana"/>
                <w:lang w:val="en-US"/>
              </w:rPr>
              <w:lastRenderedPageBreak/>
              <w:t xml:space="preserve">disability and secondary disorders </w:t>
            </w:r>
          </w:p>
          <w:p w14:paraId="774AC11A" w14:textId="2945B93D" w:rsidR="002C07AE" w:rsidRPr="002C07AE" w:rsidRDefault="002C07AE" w:rsidP="00AB6DC3">
            <w:pPr>
              <w:spacing w:line="276" w:lineRule="auto"/>
              <w:rPr>
                <w:rFonts w:ascii="Verdana" w:hAnsi="Verdana"/>
                <w:lang w:val="en-US"/>
              </w:rPr>
            </w:pPr>
            <w:r w:rsidRPr="002C07AE">
              <w:rPr>
                <w:rFonts w:ascii="Verdana" w:hAnsi="Verdana"/>
                <w:lang w:val="en-US"/>
              </w:rPr>
              <w:t>c) people who can live in the community but have need for high levels of support due to limited autonomy)</w:t>
            </w:r>
          </w:p>
        </w:tc>
        <w:tc>
          <w:tcPr>
            <w:tcW w:w="982" w:type="pct"/>
            <w:vAlign w:val="center"/>
          </w:tcPr>
          <w:p w14:paraId="774AC11B"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lastRenderedPageBreak/>
              <w:t>High level of support</w:t>
            </w:r>
          </w:p>
          <w:p w14:paraId="774AC11C" w14:textId="1CF1E59B" w:rsidR="002C07AE" w:rsidRPr="002C07AE" w:rsidRDefault="002C07AE" w:rsidP="004808B3">
            <w:pPr>
              <w:spacing w:after="200" w:line="276" w:lineRule="auto"/>
              <w:rPr>
                <w:rFonts w:ascii="Verdana" w:hAnsi="Verdana"/>
                <w:b/>
                <w:lang w:val="en-US"/>
              </w:rPr>
            </w:pPr>
            <w:r w:rsidRPr="002C07AE">
              <w:rPr>
                <w:rFonts w:ascii="Verdana" w:hAnsi="Verdana"/>
                <w:lang w:val="en-US"/>
              </w:rPr>
              <w:t xml:space="preserve">Variable depending on the residents’ needs </w:t>
            </w:r>
          </w:p>
        </w:tc>
        <w:tc>
          <w:tcPr>
            <w:tcW w:w="352" w:type="pct"/>
            <w:vAlign w:val="center"/>
          </w:tcPr>
          <w:p w14:paraId="774AC11D" w14:textId="07023AF6" w:rsidR="002C07AE" w:rsidRPr="002C07AE" w:rsidRDefault="002C07AE" w:rsidP="00AB6DC3">
            <w:pPr>
              <w:spacing w:line="276" w:lineRule="auto"/>
              <w:rPr>
                <w:rFonts w:ascii="Verdana" w:hAnsi="Verdana"/>
                <w:lang w:val="en-US"/>
              </w:rPr>
            </w:pPr>
            <w:r w:rsidRPr="002C07AE">
              <w:rPr>
                <w:rFonts w:ascii="Verdana" w:hAnsi="Verdana"/>
                <w:lang w:val="en-US"/>
              </w:rPr>
              <w:t xml:space="preserve">mixed (State and non-profit </w:t>
            </w:r>
            <w:proofErr w:type="spellStart"/>
            <w:r w:rsidRPr="002C07AE">
              <w:rPr>
                <w:rFonts w:ascii="Verdana" w:hAnsi="Verdana"/>
                <w:lang w:val="en-US"/>
              </w:rPr>
              <w:t>organisations</w:t>
            </w:r>
            <w:proofErr w:type="spellEnd"/>
            <w:r w:rsidRPr="002C07AE">
              <w:rPr>
                <w:rFonts w:ascii="Verdana" w:hAnsi="Verdana"/>
                <w:lang w:val="en-US"/>
              </w:rPr>
              <w:t>)</w:t>
            </w:r>
          </w:p>
        </w:tc>
        <w:tc>
          <w:tcPr>
            <w:tcW w:w="324" w:type="pct"/>
            <w:vAlign w:val="center"/>
          </w:tcPr>
          <w:p w14:paraId="774AC11F" w14:textId="4505A9D7" w:rsidR="002C07AE" w:rsidRPr="002C07AE" w:rsidRDefault="002C07AE" w:rsidP="00FB3809">
            <w:pPr>
              <w:spacing w:after="200" w:line="276" w:lineRule="auto"/>
              <w:rPr>
                <w:rFonts w:ascii="Verdana" w:hAnsi="Verdana"/>
                <w:lang w:val="en-US"/>
              </w:rPr>
            </w:pPr>
            <w:r w:rsidRPr="002C07AE">
              <w:rPr>
                <w:rFonts w:ascii="Verdana" w:hAnsi="Verdana"/>
                <w:lang w:val="en-US"/>
              </w:rPr>
              <w:t xml:space="preserve">EU finding, National Government </w:t>
            </w:r>
          </w:p>
        </w:tc>
        <w:tc>
          <w:tcPr>
            <w:tcW w:w="354" w:type="pct"/>
            <w:vAlign w:val="center"/>
          </w:tcPr>
          <w:p w14:paraId="774AC120" w14:textId="0551826A" w:rsidR="002C07AE" w:rsidRPr="002C07AE" w:rsidRDefault="002C07AE" w:rsidP="00FB3809">
            <w:pPr>
              <w:spacing w:after="200" w:line="276" w:lineRule="auto"/>
              <w:rPr>
                <w:rFonts w:ascii="Verdana" w:hAnsi="Verdana"/>
                <w:lang w:val="en-US"/>
              </w:rPr>
            </w:pPr>
            <w:r w:rsidRPr="002C07AE">
              <w:rPr>
                <w:rFonts w:ascii="Verdana" w:hAnsi="Verdana"/>
                <w:lang w:val="en-US"/>
              </w:rPr>
              <w:t xml:space="preserve">Mixed lengths of admission </w:t>
            </w:r>
            <w:r w:rsidRPr="002C07AE">
              <w:rPr>
                <w:rStyle w:val="FootnoteReference"/>
                <w:rFonts w:ascii="Verdana" w:hAnsi="Verdana"/>
                <w:lang w:val="en-US"/>
              </w:rPr>
              <w:footnoteReference w:id="8"/>
            </w:r>
          </w:p>
        </w:tc>
        <w:tc>
          <w:tcPr>
            <w:tcW w:w="422" w:type="pct"/>
            <w:vAlign w:val="center"/>
          </w:tcPr>
          <w:p w14:paraId="774AC121"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 xml:space="preserve">10-50 </w:t>
            </w:r>
          </w:p>
        </w:tc>
      </w:tr>
      <w:tr w:rsidR="002C07AE" w:rsidRPr="00BD49A1" w14:paraId="774AC12F" w14:textId="77777777" w:rsidTr="002C07AE">
        <w:trPr>
          <w:trHeight w:val="510"/>
        </w:trPr>
        <w:tc>
          <w:tcPr>
            <w:tcW w:w="524" w:type="pct"/>
            <w:vAlign w:val="center"/>
          </w:tcPr>
          <w:p w14:paraId="774AC123" w14:textId="08220372" w:rsidR="002C07AE" w:rsidRPr="002C07AE" w:rsidRDefault="002C07AE" w:rsidP="00AB6DC3">
            <w:pPr>
              <w:spacing w:line="276" w:lineRule="auto"/>
              <w:rPr>
                <w:rFonts w:ascii="Verdana" w:hAnsi="Verdana"/>
                <w:lang w:val="el-GR"/>
              </w:rPr>
            </w:pPr>
            <w:r w:rsidRPr="002C07AE">
              <w:rPr>
                <w:rFonts w:ascii="Verdana" w:hAnsi="Verdana"/>
                <w:lang w:val="en-US"/>
              </w:rPr>
              <w:t>Sheltered housing (</w:t>
            </w:r>
            <w:r w:rsidRPr="002C07AE">
              <w:rPr>
                <w:rFonts w:ascii="Verdana" w:hAnsi="Verdana"/>
                <w:lang w:val="el-GR"/>
              </w:rPr>
              <w:t>προστατευόμενα διαμερίσματα)</w:t>
            </w:r>
            <w:r w:rsidRPr="002C07AE">
              <w:rPr>
                <w:rStyle w:val="FootnoteReference"/>
                <w:rFonts w:ascii="Verdana" w:hAnsi="Verdana"/>
                <w:lang w:val="en-US"/>
              </w:rPr>
              <w:t xml:space="preserve"> </w:t>
            </w:r>
            <w:r w:rsidRPr="002C07AE">
              <w:rPr>
                <w:rStyle w:val="FootnoteReference"/>
                <w:rFonts w:ascii="Verdana" w:hAnsi="Verdana"/>
                <w:lang w:val="en-US"/>
              </w:rPr>
              <w:footnoteReference w:id="9"/>
            </w:r>
          </w:p>
        </w:tc>
        <w:tc>
          <w:tcPr>
            <w:tcW w:w="471" w:type="pct"/>
            <w:vAlign w:val="center"/>
          </w:tcPr>
          <w:p w14:paraId="774AC124"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 xml:space="preserve">6-10 </w:t>
            </w:r>
          </w:p>
          <w:p w14:paraId="774AC125" w14:textId="083EE428" w:rsidR="002C07AE" w:rsidRPr="002C07AE" w:rsidRDefault="002C07AE" w:rsidP="00AB6DC3">
            <w:pPr>
              <w:spacing w:line="276" w:lineRule="auto"/>
              <w:rPr>
                <w:rFonts w:ascii="Verdana" w:hAnsi="Verdana"/>
                <w:lang w:val="en-US"/>
              </w:rPr>
            </w:pPr>
            <w:r w:rsidRPr="002C07AE">
              <w:rPr>
                <w:rFonts w:ascii="Verdana" w:hAnsi="Verdana"/>
                <w:lang w:val="en-US"/>
              </w:rPr>
              <w:t xml:space="preserve">( law 2716/1999 sets a limit of maximum  6 guests) </w:t>
            </w:r>
          </w:p>
        </w:tc>
        <w:tc>
          <w:tcPr>
            <w:tcW w:w="367" w:type="pct"/>
            <w:vAlign w:val="center"/>
          </w:tcPr>
          <w:p w14:paraId="774AC126" w14:textId="6FC38D59" w:rsidR="002C07AE" w:rsidRPr="002C07AE" w:rsidRDefault="002C07AE" w:rsidP="00FB3809">
            <w:pPr>
              <w:spacing w:after="200" w:line="276" w:lineRule="auto"/>
              <w:rPr>
                <w:rFonts w:ascii="Verdana" w:hAnsi="Verdana"/>
                <w:lang w:val="en-US"/>
              </w:rPr>
            </w:pPr>
            <w:r w:rsidRPr="002C07AE">
              <w:rPr>
                <w:rFonts w:ascii="Verdana" w:hAnsi="Verdana"/>
                <w:lang w:val="en-US"/>
              </w:rPr>
              <w:t>adults</w:t>
            </w:r>
          </w:p>
        </w:tc>
        <w:tc>
          <w:tcPr>
            <w:tcW w:w="1205" w:type="pct"/>
            <w:vAlign w:val="center"/>
          </w:tcPr>
          <w:p w14:paraId="774AC127" w14:textId="77777777" w:rsidR="002C07AE" w:rsidRPr="002C07AE" w:rsidRDefault="002C07AE" w:rsidP="00AB6DC3">
            <w:pPr>
              <w:spacing w:line="276" w:lineRule="auto"/>
              <w:rPr>
                <w:rFonts w:ascii="Verdana" w:hAnsi="Verdana"/>
                <w:lang w:val="en-US"/>
              </w:rPr>
            </w:pPr>
            <w:r w:rsidRPr="002C07AE">
              <w:rPr>
                <w:rFonts w:ascii="Verdana" w:hAnsi="Verdana"/>
                <w:lang w:val="en-US"/>
              </w:rPr>
              <w:t xml:space="preserve">Mental health problem, intellectual disability </w:t>
            </w:r>
          </w:p>
          <w:p w14:paraId="774AC128" w14:textId="2CBAC7BB" w:rsidR="002C07AE" w:rsidRPr="002C07AE" w:rsidRDefault="002C07AE" w:rsidP="00AB6DC3">
            <w:pPr>
              <w:spacing w:line="276" w:lineRule="auto"/>
              <w:rPr>
                <w:rFonts w:ascii="Verdana" w:hAnsi="Verdana"/>
                <w:lang w:val="en-US"/>
              </w:rPr>
            </w:pPr>
            <w:r w:rsidRPr="002C07AE">
              <w:rPr>
                <w:rFonts w:ascii="Verdana" w:hAnsi="Verdana"/>
                <w:lang w:val="en-US"/>
              </w:rPr>
              <w:t xml:space="preserve">(Law 2716/1999 provides that sheltered apartments address people with mental disorders or intellectual disability with secondary disorder with increased </w:t>
            </w:r>
            <w:r w:rsidRPr="002C07AE">
              <w:rPr>
                <w:rFonts w:ascii="Verdana" w:hAnsi="Verdana"/>
                <w:lang w:val="en-US"/>
              </w:rPr>
              <w:lastRenderedPageBreak/>
              <w:t>but not full capacity for self-care)</w:t>
            </w:r>
          </w:p>
        </w:tc>
        <w:tc>
          <w:tcPr>
            <w:tcW w:w="982" w:type="pct"/>
            <w:vAlign w:val="center"/>
          </w:tcPr>
          <w:p w14:paraId="774AC129" w14:textId="77777777" w:rsidR="002C07AE" w:rsidRPr="002C07AE" w:rsidRDefault="002C07AE" w:rsidP="00E91F01">
            <w:pPr>
              <w:spacing w:after="200" w:line="276" w:lineRule="auto"/>
              <w:rPr>
                <w:rFonts w:ascii="Verdana" w:hAnsi="Verdana"/>
                <w:lang w:val="en-US"/>
              </w:rPr>
            </w:pPr>
            <w:r w:rsidRPr="002C07AE">
              <w:rPr>
                <w:rFonts w:ascii="Verdana" w:hAnsi="Verdana"/>
                <w:lang w:val="en-US"/>
              </w:rPr>
              <w:lastRenderedPageBreak/>
              <w:t>Variable support provided, depending on the residents’ needs</w:t>
            </w:r>
          </w:p>
          <w:p w14:paraId="774AC12A" w14:textId="77777777" w:rsidR="002C07AE" w:rsidRPr="002C07AE" w:rsidRDefault="002C07AE" w:rsidP="00E91F01">
            <w:pPr>
              <w:spacing w:after="200" w:line="276" w:lineRule="auto"/>
              <w:rPr>
                <w:rFonts w:ascii="Verdana" w:hAnsi="Verdana"/>
                <w:lang w:val="en-US"/>
              </w:rPr>
            </w:pPr>
            <w:r w:rsidRPr="002C07AE">
              <w:rPr>
                <w:rFonts w:ascii="Verdana" w:hAnsi="Verdana"/>
                <w:lang w:val="en-US"/>
              </w:rPr>
              <w:t xml:space="preserve">(Psychosocial care aimed to achieved independence autonomy and effectiveness in order to function in the community and achieve </w:t>
            </w:r>
            <w:r w:rsidRPr="002C07AE">
              <w:rPr>
                <w:rFonts w:ascii="Verdana" w:hAnsi="Verdana"/>
                <w:lang w:val="en-US"/>
              </w:rPr>
              <w:lastRenderedPageBreak/>
              <w:t xml:space="preserve">independent living) </w:t>
            </w:r>
          </w:p>
        </w:tc>
        <w:tc>
          <w:tcPr>
            <w:tcW w:w="352" w:type="pct"/>
            <w:vAlign w:val="center"/>
          </w:tcPr>
          <w:p w14:paraId="774AC12B" w14:textId="148D1D83" w:rsidR="002C07AE" w:rsidRPr="002C07AE" w:rsidRDefault="002C07AE" w:rsidP="00F40737">
            <w:pPr>
              <w:spacing w:after="200" w:line="276" w:lineRule="auto"/>
              <w:rPr>
                <w:rFonts w:ascii="Verdana" w:hAnsi="Verdana"/>
                <w:lang w:val="en-US"/>
              </w:rPr>
            </w:pPr>
            <w:r w:rsidRPr="002C07AE">
              <w:rPr>
                <w:rFonts w:ascii="Verdana" w:hAnsi="Verdana"/>
                <w:lang w:val="en-US"/>
              </w:rPr>
              <w:lastRenderedPageBreak/>
              <w:t>Mixed</w:t>
            </w:r>
            <w:r w:rsidRPr="002C07AE" w:rsidDel="005C1169">
              <w:rPr>
                <w:rFonts w:ascii="Verdana" w:hAnsi="Verdana"/>
                <w:lang w:val="en-US"/>
              </w:rPr>
              <w:t xml:space="preserve"> </w:t>
            </w:r>
            <w:r w:rsidRPr="002C07AE">
              <w:rPr>
                <w:rFonts w:ascii="Verdana" w:hAnsi="Verdana"/>
                <w:lang w:val="en-US"/>
              </w:rPr>
              <w:t xml:space="preserve">(State and non-profit) </w:t>
            </w:r>
          </w:p>
        </w:tc>
        <w:tc>
          <w:tcPr>
            <w:tcW w:w="324" w:type="pct"/>
            <w:vAlign w:val="center"/>
          </w:tcPr>
          <w:p w14:paraId="774AC12C" w14:textId="3A4A19B0" w:rsidR="002C07AE" w:rsidRPr="002C07AE" w:rsidRDefault="002C07AE" w:rsidP="00A47E7D">
            <w:pPr>
              <w:spacing w:after="200" w:line="276" w:lineRule="auto"/>
              <w:rPr>
                <w:rFonts w:ascii="Verdana" w:hAnsi="Verdana"/>
                <w:lang w:val="en-US"/>
              </w:rPr>
            </w:pPr>
            <w:r w:rsidRPr="002C07AE">
              <w:rPr>
                <w:rFonts w:ascii="Verdana" w:hAnsi="Verdana"/>
                <w:lang w:val="en-US"/>
              </w:rPr>
              <w:t>EU finding, national  government (</w:t>
            </w:r>
            <w:proofErr w:type="spellStart"/>
            <w:r w:rsidRPr="002C07AE">
              <w:rPr>
                <w:rFonts w:ascii="Verdana" w:hAnsi="Verdana"/>
                <w:lang w:val="en-US"/>
              </w:rPr>
              <w:t>MoH</w:t>
            </w:r>
            <w:proofErr w:type="spellEnd"/>
            <w:r w:rsidRPr="002C07AE">
              <w:rPr>
                <w:rFonts w:ascii="Verdana" w:hAnsi="Verdana"/>
                <w:lang w:val="en-US"/>
              </w:rPr>
              <w:t>)</w:t>
            </w:r>
          </w:p>
        </w:tc>
        <w:tc>
          <w:tcPr>
            <w:tcW w:w="354" w:type="pct"/>
            <w:vAlign w:val="center"/>
          </w:tcPr>
          <w:p w14:paraId="774AC12D"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 xml:space="preserve">Mixed lengths of admission </w:t>
            </w:r>
          </w:p>
        </w:tc>
        <w:tc>
          <w:tcPr>
            <w:tcW w:w="422" w:type="pct"/>
            <w:vAlign w:val="center"/>
          </w:tcPr>
          <w:p w14:paraId="774AC12E"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 xml:space="preserve">10-50 </w:t>
            </w:r>
          </w:p>
        </w:tc>
      </w:tr>
      <w:tr w:rsidR="002C07AE" w:rsidRPr="00BD49A1" w14:paraId="774AC15B" w14:textId="77777777" w:rsidTr="002C07AE">
        <w:trPr>
          <w:trHeight w:val="510"/>
        </w:trPr>
        <w:tc>
          <w:tcPr>
            <w:tcW w:w="524" w:type="pct"/>
            <w:vAlign w:val="center"/>
          </w:tcPr>
          <w:p w14:paraId="774AC152" w14:textId="22601A4A" w:rsidR="002C07AE" w:rsidRPr="002C07AE" w:rsidRDefault="002C07AE" w:rsidP="00AB6DC3">
            <w:pPr>
              <w:spacing w:line="276" w:lineRule="auto"/>
              <w:rPr>
                <w:rFonts w:ascii="Verdana" w:hAnsi="Verdana"/>
                <w:lang w:val="en-US"/>
              </w:rPr>
            </w:pPr>
            <w:r w:rsidRPr="002C07AE">
              <w:rPr>
                <w:rFonts w:ascii="Verdana" w:hAnsi="Verdana"/>
                <w:lang w:val="en-US"/>
              </w:rPr>
              <w:t xml:space="preserve">Hostels and boarding houses for adolescents </w:t>
            </w:r>
            <w:r w:rsidRPr="002C07AE">
              <w:rPr>
                <w:rStyle w:val="FootnoteReference"/>
                <w:rFonts w:ascii="Verdana" w:hAnsi="Verdana"/>
                <w:lang w:val="en-US"/>
              </w:rPr>
              <w:footnoteReference w:id="10"/>
            </w:r>
            <w:r w:rsidRPr="002C07AE">
              <w:rPr>
                <w:rFonts w:ascii="Verdana" w:hAnsi="Verdana"/>
                <w:lang w:val="en-US"/>
              </w:rPr>
              <w:t xml:space="preserve"> (</w:t>
            </w:r>
            <w:r w:rsidRPr="002C07AE">
              <w:rPr>
                <w:rFonts w:ascii="Verdana" w:hAnsi="Verdana"/>
                <w:lang w:val="el-GR"/>
              </w:rPr>
              <w:t>Ξενώνες</w:t>
            </w:r>
            <w:r w:rsidRPr="002C07AE">
              <w:rPr>
                <w:rFonts w:ascii="Verdana" w:hAnsi="Verdana"/>
                <w:lang w:val="en-US"/>
              </w:rPr>
              <w:t xml:space="preserve"> </w:t>
            </w:r>
            <w:r w:rsidRPr="002C07AE">
              <w:rPr>
                <w:rFonts w:ascii="Verdana" w:hAnsi="Verdana"/>
                <w:lang w:val="el-GR"/>
              </w:rPr>
              <w:t>και</w:t>
            </w:r>
            <w:r w:rsidRPr="002C07AE">
              <w:rPr>
                <w:rFonts w:ascii="Verdana" w:hAnsi="Verdana"/>
                <w:lang w:val="en-US"/>
              </w:rPr>
              <w:t xml:space="preserve"> </w:t>
            </w:r>
            <w:r w:rsidRPr="002C07AE">
              <w:rPr>
                <w:rFonts w:ascii="Verdana" w:hAnsi="Verdana"/>
                <w:lang w:val="el-GR"/>
              </w:rPr>
              <w:t>Οικοτροφεία</w:t>
            </w:r>
            <w:r w:rsidRPr="002C07AE">
              <w:rPr>
                <w:rFonts w:ascii="Verdana" w:hAnsi="Verdana"/>
                <w:lang w:val="en-US"/>
              </w:rPr>
              <w:t xml:space="preserve"> </w:t>
            </w:r>
            <w:r w:rsidRPr="002C07AE">
              <w:rPr>
                <w:rFonts w:ascii="Verdana" w:hAnsi="Verdana"/>
                <w:lang w:val="el-GR"/>
              </w:rPr>
              <w:t>Εφήβων</w:t>
            </w:r>
            <w:r w:rsidRPr="002C07AE">
              <w:rPr>
                <w:rFonts w:ascii="Verdana" w:hAnsi="Verdana"/>
                <w:lang w:val="en-US"/>
              </w:rPr>
              <w:t>)</w:t>
            </w:r>
          </w:p>
        </w:tc>
        <w:tc>
          <w:tcPr>
            <w:tcW w:w="471" w:type="pct"/>
            <w:vAlign w:val="center"/>
          </w:tcPr>
          <w:p w14:paraId="774AC153" w14:textId="5901C8F5" w:rsidR="002C07AE" w:rsidRPr="002C07AE" w:rsidRDefault="002C07AE" w:rsidP="009625E9">
            <w:pPr>
              <w:spacing w:after="200" w:line="276" w:lineRule="auto"/>
              <w:rPr>
                <w:rFonts w:ascii="Verdana" w:hAnsi="Verdana"/>
                <w:lang w:val="en-US"/>
              </w:rPr>
            </w:pPr>
            <w:r w:rsidRPr="002C07AE">
              <w:rPr>
                <w:rFonts w:ascii="Verdana" w:hAnsi="Verdana"/>
                <w:lang w:val="en-US"/>
              </w:rPr>
              <w:t xml:space="preserve">6-10 places (the law provides for a maximum of 0-12 places </w:t>
            </w:r>
          </w:p>
        </w:tc>
        <w:tc>
          <w:tcPr>
            <w:tcW w:w="367" w:type="pct"/>
            <w:vAlign w:val="center"/>
          </w:tcPr>
          <w:p w14:paraId="774AC154" w14:textId="77777777" w:rsidR="002C07AE" w:rsidRPr="002C07AE" w:rsidRDefault="002C07AE" w:rsidP="00AB6DC3">
            <w:pPr>
              <w:spacing w:line="276" w:lineRule="auto"/>
              <w:rPr>
                <w:rFonts w:ascii="Verdana" w:hAnsi="Verdana"/>
                <w:lang w:val="en-US"/>
              </w:rPr>
            </w:pPr>
            <w:r w:rsidRPr="002C07AE">
              <w:rPr>
                <w:rFonts w:ascii="Verdana" w:hAnsi="Verdana"/>
                <w:lang w:val="en-US"/>
              </w:rPr>
              <w:t xml:space="preserve">Adolescents </w:t>
            </w:r>
          </w:p>
        </w:tc>
        <w:tc>
          <w:tcPr>
            <w:tcW w:w="1205" w:type="pct"/>
            <w:vAlign w:val="center"/>
          </w:tcPr>
          <w:p w14:paraId="774AC155" w14:textId="34873F4A" w:rsidR="002C07AE" w:rsidRPr="002C07AE" w:rsidRDefault="002C07AE" w:rsidP="009625E9">
            <w:pPr>
              <w:rPr>
                <w:rFonts w:ascii="Verdana" w:hAnsi="Verdana"/>
                <w:lang w:val="en-US"/>
              </w:rPr>
            </w:pPr>
            <w:r w:rsidRPr="002C07AE">
              <w:rPr>
                <w:rFonts w:ascii="Verdana" w:hAnsi="Verdana"/>
                <w:lang w:val="en-US"/>
              </w:rPr>
              <w:t xml:space="preserve">Impairment group not specified (the law refers to adolescents with delinquent </w:t>
            </w:r>
            <w:proofErr w:type="spellStart"/>
            <w:r w:rsidRPr="002C07AE">
              <w:rPr>
                <w:rFonts w:ascii="Verdana" w:hAnsi="Verdana"/>
                <w:lang w:val="en-US"/>
              </w:rPr>
              <w:t>behaviour</w:t>
            </w:r>
            <w:proofErr w:type="spellEnd"/>
            <w:r w:rsidRPr="002C07AE">
              <w:rPr>
                <w:rFonts w:ascii="Verdana" w:hAnsi="Verdana"/>
                <w:lang w:val="en-US"/>
              </w:rPr>
              <w:t>, mental disorder or without serious mental disorder but seriously disordered parents</w:t>
            </w:r>
          </w:p>
        </w:tc>
        <w:tc>
          <w:tcPr>
            <w:tcW w:w="982" w:type="pct"/>
            <w:vAlign w:val="center"/>
          </w:tcPr>
          <w:p w14:paraId="774AC156" w14:textId="77777777" w:rsidR="002C07AE" w:rsidRPr="002C07AE" w:rsidRDefault="002C07AE" w:rsidP="00E4462D">
            <w:pPr>
              <w:rPr>
                <w:rFonts w:ascii="Verdana" w:hAnsi="Verdana"/>
                <w:lang w:val="en-US"/>
              </w:rPr>
            </w:pPr>
            <w:r w:rsidRPr="002C07AE">
              <w:rPr>
                <w:rFonts w:ascii="Verdana" w:hAnsi="Verdana"/>
                <w:lang w:val="en-US"/>
              </w:rPr>
              <w:t>Variable support provided Therapeutic environment away from the family, hospitality</w:t>
            </w:r>
          </w:p>
        </w:tc>
        <w:tc>
          <w:tcPr>
            <w:tcW w:w="352" w:type="pct"/>
            <w:vAlign w:val="center"/>
          </w:tcPr>
          <w:p w14:paraId="774AC157" w14:textId="77777777" w:rsidR="002C07AE" w:rsidRPr="002C07AE" w:rsidRDefault="002C07AE" w:rsidP="00E4462D">
            <w:pPr>
              <w:rPr>
                <w:rFonts w:ascii="Verdana" w:hAnsi="Verdana"/>
                <w:lang w:val="en-US"/>
              </w:rPr>
            </w:pPr>
            <w:r w:rsidRPr="002C07AE">
              <w:rPr>
                <w:rFonts w:ascii="Verdana" w:hAnsi="Verdana"/>
                <w:lang w:val="en-US"/>
              </w:rPr>
              <w:t xml:space="preserve">Mixed (State and non-profit) </w:t>
            </w:r>
          </w:p>
        </w:tc>
        <w:tc>
          <w:tcPr>
            <w:tcW w:w="324" w:type="pct"/>
            <w:vAlign w:val="center"/>
          </w:tcPr>
          <w:p w14:paraId="774AC158" w14:textId="4393BD05" w:rsidR="002C07AE" w:rsidRPr="002C07AE" w:rsidRDefault="002C07AE" w:rsidP="00FB3809">
            <w:pPr>
              <w:rPr>
                <w:rFonts w:ascii="Verdana" w:hAnsi="Verdana"/>
                <w:lang w:val="en-US"/>
              </w:rPr>
            </w:pPr>
            <w:r w:rsidRPr="002C07AE">
              <w:rPr>
                <w:rFonts w:ascii="Verdana" w:hAnsi="Verdana"/>
                <w:lang w:val="en-US"/>
              </w:rPr>
              <w:t xml:space="preserve">Mixed </w:t>
            </w:r>
          </w:p>
        </w:tc>
        <w:tc>
          <w:tcPr>
            <w:tcW w:w="354" w:type="pct"/>
            <w:vAlign w:val="center"/>
          </w:tcPr>
          <w:p w14:paraId="774AC159" w14:textId="15C73911" w:rsidR="002C07AE" w:rsidRPr="002C07AE" w:rsidRDefault="002C07AE" w:rsidP="00FB3809">
            <w:pPr>
              <w:rPr>
                <w:rFonts w:ascii="Verdana" w:hAnsi="Verdana"/>
                <w:lang w:val="en-US"/>
              </w:rPr>
            </w:pPr>
            <w:r w:rsidRPr="002C07AE">
              <w:rPr>
                <w:rFonts w:ascii="Verdana" w:hAnsi="Verdana"/>
                <w:lang w:val="en-US"/>
              </w:rPr>
              <w:t>Mixed lengths of admission</w:t>
            </w:r>
          </w:p>
        </w:tc>
        <w:tc>
          <w:tcPr>
            <w:tcW w:w="422" w:type="pct"/>
            <w:vAlign w:val="center"/>
          </w:tcPr>
          <w:p w14:paraId="774AC15A" w14:textId="77777777" w:rsidR="002C07AE" w:rsidRPr="002C07AE" w:rsidRDefault="002C07AE" w:rsidP="00FB3809">
            <w:pPr>
              <w:rPr>
                <w:rFonts w:ascii="Verdana" w:hAnsi="Verdana"/>
                <w:lang w:val="en-US"/>
              </w:rPr>
            </w:pPr>
            <w:r w:rsidRPr="002C07AE">
              <w:rPr>
                <w:rFonts w:ascii="Verdana" w:hAnsi="Verdana"/>
                <w:lang w:val="en-US"/>
              </w:rPr>
              <w:t>10-50</w:t>
            </w:r>
          </w:p>
        </w:tc>
      </w:tr>
      <w:tr w:rsidR="002C07AE" w:rsidRPr="00BD49A1" w14:paraId="774AC18D" w14:textId="77777777" w:rsidTr="002C07AE">
        <w:trPr>
          <w:trHeight w:val="510"/>
        </w:trPr>
        <w:tc>
          <w:tcPr>
            <w:tcW w:w="524" w:type="pct"/>
            <w:vAlign w:val="center"/>
          </w:tcPr>
          <w:p w14:paraId="774AC15D" w14:textId="514A6821" w:rsidR="002C07AE" w:rsidRPr="002C07AE" w:rsidRDefault="002C07AE" w:rsidP="00E4462D">
            <w:pPr>
              <w:spacing w:after="200" w:line="276" w:lineRule="auto"/>
              <w:rPr>
                <w:rFonts w:ascii="Verdana" w:hAnsi="Verdana"/>
              </w:rPr>
            </w:pPr>
            <w:r w:rsidRPr="002C07AE">
              <w:rPr>
                <w:rFonts w:ascii="Verdana" w:hAnsi="Verdana"/>
                <w:lang w:val="el-GR"/>
              </w:rPr>
              <w:t>Α</w:t>
            </w:r>
            <w:proofErr w:type="spellStart"/>
            <w:r w:rsidRPr="002C07AE">
              <w:rPr>
                <w:rFonts w:ascii="Verdana" w:hAnsi="Verdana"/>
                <w:lang w:val="en-US"/>
              </w:rPr>
              <w:t>partments</w:t>
            </w:r>
            <w:proofErr w:type="spellEnd"/>
            <w:r w:rsidRPr="002C07AE">
              <w:rPr>
                <w:rFonts w:ascii="Verdana" w:hAnsi="Verdana"/>
                <w:lang w:val="en-US"/>
              </w:rPr>
              <w:t xml:space="preserve"> for supported</w:t>
            </w:r>
            <w:r w:rsidRPr="002C07AE">
              <w:rPr>
                <w:rFonts w:ascii="Verdana" w:hAnsi="Verdana"/>
              </w:rPr>
              <w:t xml:space="preserve"> </w:t>
            </w:r>
            <w:r w:rsidRPr="002C07AE">
              <w:rPr>
                <w:rFonts w:ascii="Verdana" w:hAnsi="Verdana"/>
                <w:lang w:val="en-US"/>
              </w:rPr>
              <w:t>living</w:t>
            </w:r>
            <w:r w:rsidRPr="002C07AE">
              <w:rPr>
                <w:rFonts w:ascii="Verdana" w:hAnsi="Verdana"/>
              </w:rPr>
              <w:t xml:space="preserve"> </w:t>
            </w:r>
            <w:r w:rsidRPr="002C07AE">
              <w:rPr>
                <w:rFonts w:ascii="Verdana" w:hAnsi="Verdana"/>
                <w:lang w:val="en-US"/>
              </w:rPr>
              <w:t>for</w:t>
            </w:r>
            <w:r w:rsidRPr="002C07AE">
              <w:rPr>
                <w:rFonts w:ascii="Verdana" w:hAnsi="Verdana"/>
              </w:rPr>
              <w:t xml:space="preserve"> </w:t>
            </w:r>
            <w:r w:rsidRPr="002C07AE">
              <w:rPr>
                <w:rFonts w:ascii="Verdana" w:hAnsi="Verdana"/>
                <w:lang w:val="en-US"/>
              </w:rPr>
              <w:t>people</w:t>
            </w:r>
            <w:r w:rsidRPr="002C07AE">
              <w:rPr>
                <w:rFonts w:ascii="Verdana" w:hAnsi="Verdana"/>
              </w:rPr>
              <w:t xml:space="preserve"> </w:t>
            </w:r>
            <w:r w:rsidRPr="002C07AE">
              <w:rPr>
                <w:rFonts w:ascii="Verdana" w:hAnsi="Verdana"/>
                <w:lang w:val="en-US"/>
              </w:rPr>
              <w:t>with</w:t>
            </w:r>
            <w:r w:rsidRPr="002C07AE">
              <w:rPr>
                <w:rFonts w:ascii="Verdana" w:hAnsi="Verdana"/>
              </w:rPr>
              <w:t xml:space="preserve"> </w:t>
            </w:r>
            <w:r w:rsidRPr="002C07AE">
              <w:rPr>
                <w:rFonts w:ascii="Verdana" w:hAnsi="Verdana"/>
                <w:lang w:val="en-US"/>
              </w:rPr>
              <w:t>disabilities</w:t>
            </w:r>
            <w:r w:rsidRPr="002C07AE">
              <w:rPr>
                <w:rFonts w:ascii="Verdana" w:hAnsi="Verdana"/>
              </w:rPr>
              <w:t xml:space="preserve"> (</w:t>
            </w:r>
            <w:r w:rsidRPr="002C07AE">
              <w:rPr>
                <w:rFonts w:ascii="Verdana" w:hAnsi="Verdana"/>
                <w:lang w:val="el-GR"/>
              </w:rPr>
              <w:t>Στέγες</w:t>
            </w:r>
            <w:r w:rsidRPr="002C07AE">
              <w:rPr>
                <w:rFonts w:ascii="Verdana" w:hAnsi="Verdana"/>
              </w:rPr>
              <w:t xml:space="preserve"> </w:t>
            </w:r>
            <w:r w:rsidRPr="002C07AE">
              <w:rPr>
                <w:rFonts w:ascii="Verdana" w:hAnsi="Verdana"/>
                <w:lang w:val="el-GR"/>
              </w:rPr>
              <w:t>Υποστηριζόμενης</w:t>
            </w:r>
            <w:r w:rsidRPr="002C07AE">
              <w:rPr>
                <w:rFonts w:ascii="Verdana" w:hAnsi="Verdana"/>
              </w:rPr>
              <w:t xml:space="preserve"> </w:t>
            </w:r>
            <w:r w:rsidRPr="002C07AE">
              <w:rPr>
                <w:rFonts w:ascii="Verdana" w:hAnsi="Verdana"/>
                <w:lang w:val="el-GR"/>
              </w:rPr>
              <w:t>διαβίωσης</w:t>
            </w:r>
            <w:r w:rsidRPr="002C07AE">
              <w:rPr>
                <w:rFonts w:ascii="Verdana" w:hAnsi="Verdana"/>
              </w:rPr>
              <w:t xml:space="preserve"> – </w:t>
            </w:r>
            <w:r w:rsidRPr="002C07AE">
              <w:rPr>
                <w:rFonts w:ascii="Verdana" w:hAnsi="Verdana"/>
                <w:lang w:val="el-GR"/>
              </w:rPr>
              <w:t>διαμερίσματα</w:t>
            </w:r>
            <w:r w:rsidRPr="002C07AE">
              <w:rPr>
                <w:rFonts w:ascii="Verdana" w:hAnsi="Verdana"/>
              </w:rPr>
              <w:t xml:space="preserve"> </w:t>
            </w:r>
            <w:r w:rsidRPr="002C07AE">
              <w:rPr>
                <w:rFonts w:ascii="Verdana" w:hAnsi="Verdana"/>
                <w:lang w:val="el-GR"/>
              </w:rPr>
              <w:t>για</w:t>
            </w:r>
            <w:r w:rsidRPr="002C07AE">
              <w:rPr>
                <w:rFonts w:ascii="Verdana" w:hAnsi="Verdana"/>
              </w:rPr>
              <w:t xml:space="preserve"> </w:t>
            </w:r>
            <w:r w:rsidRPr="002C07AE">
              <w:rPr>
                <w:rFonts w:ascii="Verdana" w:hAnsi="Verdana"/>
                <w:lang w:val="el-GR"/>
              </w:rPr>
              <w:t>άτομα</w:t>
            </w:r>
            <w:r w:rsidRPr="002C07AE">
              <w:rPr>
                <w:rFonts w:ascii="Verdana" w:hAnsi="Verdana"/>
              </w:rPr>
              <w:t xml:space="preserve"> </w:t>
            </w:r>
            <w:r w:rsidRPr="002C07AE">
              <w:rPr>
                <w:rFonts w:ascii="Verdana" w:hAnsi="Verdana"/>
                <w:lang w:val="el-GR"/>
              </w:rPr>
              <w:t>με</w:t>
            </w:r>
            <w:r w:rsidRPr="002C07AE">
              <w:rPr>
                <w:rFonts w:ascii="Verdana" w:hAnsi="Verdana"/>
              </w:rPr>
              <w:t xml:space="preserve"> </w:t>
            </w:r>
            <w:r w:rsidRPr="002C07AE">
              <w:rPr>
                <w:rFonts w:ascii="Verdana" w:hAnsi="Verdana"/>
                <w:lang w:val="el-GR"/>
              </w:rPr>
              <w:t>αναπηρία</w:t>
            </w:r>
            <w:r w:rsidRPr="002C07AE">
              <w:rPr>
                <w:rFonts w:ascii="Verdana" w:hAnsi="Verdana"/>
              </w:rPr>
              <w:t xml:space="preserve">) </w:t>
            </w:r>
            <w:r w:rsidRPr="002C07AE">
              <w:rPr>
                <w:rStyle w:val="FootnoteReference"/>
                <w:rFonts w:ascii="Verdana" w:hAnsi="Verdana"/>
                <w:lang w:val="el-GR"/>
              </w:rPr>
              <w:footnoteReference w:id="11"/>
            </w:r>
          </w:p>
          <w:p w14:paraId="774AC15F" w14:textId="77777777" w:rsidR="002C07AE" w:rsidRPr="002C07AE" w:rsidRDefault="002C07AE" w:rsidP="00E4462D">
            <w:pPr>
              <w:spacing w:after="200" w:line="276" w:lineRule="auto"/>
              <w:rPr>
                <w:rFonts w:ascii="Verdana" w:hAnsi="Verdana"/>
              </w:rPr>
            </w:pPr>
          </w:p>
          <w:p w14:paraId="774AC162" w14:textId="77777777" w:rsidR="002C07AE" w:rsidRPr="002C07AE" w:rsidRDefault="002C07AE" w:rsidP="005C1169">
            <w:pPr>
              <w:spacing w:after="200" w:line="276" w:lineRule="auto"/>
              <w:rPr>
                <w:rFonts w:ascii="Verdana" w:hAnsi="Verdana"/>
              </w:rPr>
            </w:pPr>
          </w:p>
        </w:tc>
        <w:tc>
          <w:tcPr>
            <w:tcW w:w="471" w:type="pct"/>
            <w:vAlign w:val="center"/>
          </w:tcPr>
          <w:p w14:paraId="774AC163" w14:textId="77777777" w:rsidR="002C07AE" w:rsidRPr="002C07AE" w:rsidRDefault="002C07AE" w:rsidP="00FB3809">
            <w:pPr>
              <w:rPr>
                <w:rFonts w:ascii="Verdana" w:hAnsi="Verdana"/>
                <w:lang w:val="en-US"/>
              </w:rPr>
            </w:pPr>
            <w:r w:rsidRPr="002C07AE">
              <w:rPr>
                <w:rFonts w:ascii="Verdana" w:hAnsi="Verdana"/>
                <w:lang w:val="en-US"/>
              </w:rPr>
              <w:t xml:space="preserve">1-5 places </w:t>
            </w:r>
          </w:p>
          <w:p w14:paraId="774AC164" w14:textId="3E9F1744" w:rsidR="002C07AE" w:rsidRPr="002C07AE" w:rsidRDefault="002C07AE" w:rsidP="00FB3809">
            <w:pPr>
              <w:rPr>
                <w:rFonts w:ascii="Verdana" w:hAnsi="Verdana"/>
                <w:lang w:val="en-US"/>
              </w:rPr>
            </w:pPr>
            <w:r w:rsidRPr="002C07AE">
              <w:rPr>
                <w:rFonts w:ascii="Verdana" w:hAnsi="Verdana"/>
                <w:lang w:val="en-US"/>
              </w:rPr>
              <w:t xml:space="preserve">(the law provides for </w:t>
            </w:r>
            <w:proofErr w:type="spellStart"/>
            <w:r w:rsidRPr="002C07AE">
              <w:rPr>
                <w:rFonts w:ascii="Verdana" w:hAnsi="Verdana"/>
                <w:lang w:val="en-US"/>
              </w:rPr>
              <w:t>amaximum</w:t>
            </w:r>
            <w:proofErr w:type="spellEnd"/>
            <w:r w:rsidRPr="002C07AE">
              <w:rPr>
                <w:rFonts w:ascii="Verdana" w:hAnsi="Verdana"/>
                <w:lang w:val="en-US"/>
              </w:rPr>
              <w:t xml:space="preserve"> of  4 guests)</w:t>
            </w:r>
          </w:p>
          <w:p w14:paraId="774AC165" w14:textId="77777777" w:rsidR="002C07AE" w:rsidRPr="002C07AE" w:rsidRDefault="002C07AE" w:rsidP="00FB3809">
            <w:pPr>
              <w:rPr>
                <w:rFonts w:ascii="Verdana" w:hAnsi="Verdana"/>
                <w:lang w:val="en-US"/>
              </w:rPr>
            </w:pPr>
          </w:p>
          <w:p w14:paraId="774AC166" w14:textId="77777777" w:rsidR="002C07AE" w:rsidRPr="002C07AE" w:rsidRDefault="002C07AE" w:rsidP="00FB3809">
            <w:pPr>
              <w:rPr>
                <w:rFonts w:ascii="Verdana" w:hAnsi="Verdana"/>
                <w:lang w:val="en-US"/>
              </w:rPr>
            </w:pPr>
          </w:p>
          <w:p w14:paraId="774AC167" w14:textId="77777777" w:rsidR="002C07AE" w:rsidRPr="002C07AE" w:rsidRDefault="002C07AE" w:rsidP="00FB3809">
            <w:pPr>
              <w:rPr>
                <w:rFonts w:ascii="Verdana" w:hAnsi="Verdana"/>
                <w:lang w:val="en-US"/>
              </w:rPr>
            </w:pPr>
          </w:p>
          <w:p w14:paraId="774AC168" w14:textId="77777777" w:rsidR="002C07AE" w:rsidRPr="002C07AE" w:rsidRDefault="002C07AE" w:rsidP="00FB3809">
            <w:pPr>
              <w:rPr>
                <w:rFonts w:ascii="Verdana" w:hAnsi="Verdana"/>
                <w:lang w:val="en-US"/>
              </w:rPr>
            </w:pPr>
          </w:p>
          <w:p w14:paraId="774AC169" w14:textId="77777777" w:rsidR="002C07AE" w:rsidRPr="002C07AE" w:rsidRDefault="002C07AE" w:rsidP="00FB3809">
            <w:pPr>
              <w:rPr>
                <w:rFonts w:ascii="Verdana" w:hAnsi="Verdana"/>
                <w:lang w:val="en-US"/>
              </w:rPr>
            </w:pPr>
          </w:p>
          <w:p w14:paraId="774AC16A" w14:textId="77777777" w:rsidR="002C07AE" w:rsidRPr="002C07AE" w:rsidRDefault="002C07AE" w:rsidP="00FB3809">
            <w:pPr>
              <w:rPr>
                <w:rFonts w:ascii="Verdana" w:hAnsi="Verdana"/>
                <w:lang w:val="en-US"/>
              </w:rPr>
            </w:pPr>
          </w:p>
          <w:p w14:paraId="774AC16B" w14:textId="784C5F3F" w:rsidR="002C07AE" w:rsidRPr="002C07AE" w:rsidRDefault="002C07AE" w:rsidP="00FB3809">
            <w:pPr>
              <w:rPr>
                <w:rFonts w:ascii="Verdana" w:hAnsi="Verdana"/>
                <w:lang w:val="en-US"/>
              </w:rPr>
            </w:pPr>
          </w:p>
        </w:tc>
        <w:tc>
          <w:tcPr>
            <w:tcW w:w="367" w:type="pct"/>
            <w:vAlign w:val="center"/>
          </w:tcPr>
          <w:p w14:paraId="774AC16C" w14:textId="77777777" w:rsidR="002C07AE" w:rsidRPr="002C07AE" w:rsidRDefault="002C07AE" w:rsidP="00FB3809">
            <w:pPr>
              <w:rPr>
                <w:rFonts w:ascii="Verdana" w:hAnsi="Verdana"/>
                <w:lang w:val="en-US"/>
              </w:rPr>
            </w:pPr>
            <w:r w:rsidRPr="002C07AE">
              <w:rPr>
                <w:rFonts w:ascii="Verdana" w:hAnsi="Verdana"/>
                <w:lang w:val="en-US"/>
              </w:rPr>
              <w:t xml:space="preserve">Adults </w:t>
            </w:r>
          </w:p>
        </w:tc>
        <w:tc>
          <w:tcPr>
            <w:tcW w:w="1205" w:type="pct"/>
            <w:vAlign w:val="center"/>
          </w:tcPr>
          <w:p w14:paraId="774AC16D" w14:textId="77777777" w:rsidR="002C07AE" w:rsidRPr="002C07AE" w:rsidRDefault="002C07AE" w:rsidP="0086690F">
            <w:pPr>
              <w:rPr>
                <w:rFonts w:ascii="Verdana" w:hAnsi="Verdana"/>
                <w:lang w:val="en-US"/>
              </w:rPr>
            </w:pPr>
            <w:r w:rsidRPr="002C07AE">
              <w:rPr>
                <w:rFonts w:ascii="Verdana" w:hAnsi="Verdana"/>
                <w:lang w:val="en-US"/>
              </w:rPr>
              <w:t xml:space="preserve">Mixed </w:t>
            </w:r>
          </w:p>
          <w:p w14:paraId="774AC16E" w14:textId="77777777" w:rsidR="002C07AE" w:rsidRPr="002C07AE" w:rsidRDefault="002C07AE" w:rsidP="0086690F">
            <w:pPr>
              <w:rPr>
                <w:rFonts w:ascii="Verdana" w:hAnsi="Verdana"/>
                <w:lang w:val="en-US"/>
              </w:rPr>
            </w:pPr>
          </w:p>
          <w:p w14:paraId="774AC16F" w14:textId="24EEE209" w:rsidR="002C07AE" w:rsidRPr="002C07AE" w:rsidRDefault="002C07AE" w:rsidP="0086690F">
            <w:pPr>
              <w:rPr>
                <w:rFonts w:ascii="Verdana" w:eastAsia="Times New Roman" w:hAnsi="Verdana" w:cs="Courier New"/>
                <w:color w:val="000000"/>
                <w:lang w:val="en-US" w:eastAsia="el-GR"/>
              </w:rPr>
            </w:pPr>
            <w:r w:rsidRPr="002C07AE">
              <w:rPr>
                <w:rFonts w:ascii="Verdana" w:hAnsi="Verdana"/>
                <w:lang w:val="en-US"/>
              </w:rPr>
              <w:t xml:space="preserve">(the law provides that apartments address people with intellectual disability and physical or sensory disability or secondary mental disorders </w:t>
            </w:r>
            <w:r w:rsidRPr="002C07AE">
              <w:rPr>
                <w:rFonts w:ascii="Verdana" w:eastAsia="Times New Roman" w:hAnsi="Verdana" w:cs="Courier New"/>
                <w:color w:val="000000"/>
                <w:lang w:val="en-US" w:eastAsia="el-GR"/>
              </w:rPr>
              <w:t xml:space="preserve">with increased autonomy) </w:t>
            </w:r>
          </w:p>
          <w:p w14:paraId="774AC170" w14:textId="77777777" w:rsidR="002C07AE" w:rsidRPr="002C07AE" w:rsidRDefault="002C07AE" w:rsidP="0086690F">
            <w:pPr>
              <w:rPr>
                <w:rFonts w:ascii="Verdana" w:eastAsia="Times New Roman" w:hAnsi="Verdana" w:cs="Courier New"/>
                <w:color w:val="000000"/>
                <w:lang w:val="en-US" w:eastAsia="el-GR"/>
              </w:rPr>
            </w:pPr>
          </w:p>
          <w:p w14:paraId="774AC171" w14:textId="77777777" w:rsidR="002C07AE" w:rsidRPr="002C07AE" w:rsidRDefault="002C07AE" w:rsidP="0086690F">
            <w:pPr>
              <w:rPr>
                <w:rFonts w:ascii="Verdana" w:eastAsia="Times New Roman" w:hAnsi="Verdana" w:cs="Courier New"/>
                <w:color w:val="000000"/>
                <w:lang w:val="en-US" w:eastAsia="el-GR"/>
              </w:rPr>
            </w:pPr>
          </w:p>
          <w:p w14:paraId="774AC172" w14:textId="7B622757" w:rsidR="002C07AE" w:rsidRPr="002C07AE" w:rsidRDefault="002C07AE" w:rsidP="0086690F">
            <w:pPr>
              <w:rPr>
                <w:rFonts w:ascii="Verdana" w:hAnsi="Verdana"/>
                <w:lang w:val="en-US"/>
              </w:rPr>
            </w:pPr>
          </w:p>
        </w:tc>
        <w:tc>
          <w:tcPr>
            <w:tcW w:w="982" w:type="pct"/>
            <w:vAlign w:val="center"/>
          </w:tcPr>
          <w:p w14:paraId="774AC173" w14:textId="114FE802" w:rsidR="002C07AE" w:rsidRPr="002C07AE" w:rsidRDefault="002C07AE" w:rsidP="00E4462D">
            <w:pPr>
              <w:spacing w:after="200" w:line="276" w:lineRule="auto"/>
              <w:rPr>
                <w:rFonts w:ascii="Verdana" w:eastAsia="Times New Roman" w:hAnsi="Verdana" w:cs="Courier New"/>
                <w:color w:val="000000"/>
                <w:lang w:val="en-US" w:eastAsia="el-GR"/>
              </w:rPr>
            </w:pPr>
            <w:r w:rsidRPr="002C07AE">
              <w:rPr>
                <w:rFonts w:ascii="Verdana" w:eastAsia="Times New Roman" w:hAnsi="Verdana" w:cs="Courier New"/>
                <w:color w:val="000000"/>
                <w:lang w:val="en-US" w:eastAsia="el-GR"/>
              </w:rPr>
              <w:lastRenderedPageBreak/>
              <w:t xml:space="preserve">Variable support provided depending on residents’ needs (the law refers to support by one or more members of staff) </w:t>
            </w:r>
          </w:p>
          <w:p w14:paraId="774AC174" w14:textId="77777777" w:rsidR="002C07AE" w:rsidRPr="002C07AE" w:rsidRDefault="002C07AE" w:rsidP="00E4462D">
            <w:pPr>
              <w:spacing w:after="200" w:line="276" w:lineRule="auto"/>
              <w:rPr>
                <w:rFonts w:ascii="Verdana" w:eastAsia="Times New Roman" w:hAnsi="Verdana" w:cs="Courier New"/>
                <w:color w:val="000000"/>
                <w:lang w:val="en-US" w:eastAsia="el-GR"/>
              </w:rPr>
            </w:pPr>
          </w:p>
          <w:p w14:paraId="774AC175" w14:textId="77777777" w:rsidR="002C07AE" w:rsidRPr="002C07AE" w:rsidRDefault="002C07AE" w:rsidP="00E4462D">
            <w:pPr>
              <w:spacing w:after="200" w:line="276" w:lineRule="auto"/>
              <w:rPr>
                <w:rFonts w:ascii="Verdana" w:eastAsia="Times New Roman" w:hAnsi="Verdana" w:cs="Courier New"/>
                <w:color w:val="000000"/>
                <w:lang w:val="en-US" w:eastAsia="el-GR"/>
              </w:rPr>
            </w:pPr>
          </w:p>
          <w:p w14:paraId="774AC176" w14:textId="77777777" w:rsidR="002C07AE" w:rsidRPr="002C07AE" w:rsidRDefault="002C07AE" w:rsidP="00E4462D">
            <w:pPr>
              <w:spacing w:after="200" w:line="276" w:lineRule="auto"/>
              <w:rPr>
                <w:rFonts w:ascii="Verdana" w:eastAsia="Times New Roman" w:hAnsi="Verdana" w:cs="Courier New"/>
                <w:color w:val="000000"/>
                <w:lang w:val="en-US" w:eastAsia="el-GR"/>
              </w:rPr>
            </w:pPr>
          </w:p>
          <w:p w14:paraId="774AC177" w14:textId="77777777" w:rsidR="002C07AE" w:rsidRPr="002C07AE" w:rsidRDefault="002C07AE" w:rsidP="00E4462D">
            <w:pPr>
              <w:spacing w:after="200" w:line="276" w:lineRule="auto"/>
              <w:rPr>
                <w:rFonts w:ascii="Verdana" w:eastAsia="Times New Roman" w:hAnsi="Verdana" w:cs="Courier New"/>
                <w:color w:val="000000"/>
                <w:lang w:val="en-US" w:eastAsia="el-GR"/>
              </w:rPr>
            </w:pPr>
          </w:p>
          <w:p w14:paraId="774AC178" w14:textId="74563DE0" w:rsidR="002C07AE" w:rsidRPr="002C07AE" w:rsidRDefault="002C07AE" w:rsidP="00E4462D">
            <w:pPr>
              <w:spacing w:after="200" w:line="276" w:lineRule="auto"/>
              <w:rPr>
                <w:rFonts w:ascii="Verdana" w:hAnsi="Verdana"/>
                <w:lang w:val="en-US"/>
              </w:rPr>
            </w:pPr>
          </w:p>
        </w:tc>
        <w:tc>
          <w:tcPr>
            <w:tcW w:w="352" w:type="pct"/>
            <w:vAlign w:val="center"/>
          </w:tcPr>
          <w:p w14:paraId="774AC179" w14:textId="0B6B1DB6" w:rsidR="002C07AE" w:rsidRPr="002C07AE" w:rsidRDefault="002C07AE" w:rsidP="00E4462D">
            <w:pPr>
              <w:spacing w:after="200" w:line="276" w:lineRule="auto"/>
              <w:rPr>
                <w:rFonts w:ascii="Verdana" w:hAnsi="Verdana"/>
                <w:lang w:val="en-US"/>
              </w:rPr>
            </w:pPr>
            <w:r w:rsidRPr="002C07AE">
              <w:rPr>
                <w:rFonts w:ascii="Verdana" w:hAnsi="Verdana"/>
                <w:lang w:val="en-US"/>
              </w:rPr>
              <w:lastRenderedPageBreak/>
              <w:t>Mixed</w:t>
            </w:r>
          </w:p>
          <w:p w14:paraId="774AC17A" w14:textId="77777777" w:rsidR="002C07AE" w:rsidRPr="002C07AE" w:rsidRDefault="002C07AE" w:rsidP="00E4462D">
            <w:pPr>
              <w:spacing w:after="200" w:line="276" w:lineRule="auto"/>
              <w:rPr>
                <w:rFonts w:ascii="Verdana" w:hAnsi="Verdana"/>
                <w:lang w:val="en-US"/>
              </w:rPr>
            </w:pPr>
          </w:p>
          <w:p w14:paraId="774AC17B" w14:textId="77777777" w:rsidR="002C07AE" w:rsidRPr="002C07AE" w:rsidRDefault="002C07AE" w:rsidP="00E4462D">
            <w:pPr>
              <w:spacing w:after="200" w:line="276" w:lineRule="auto"/>
              <w:rPr>
                <w:rFonts w:ascii="Verdana" w:hAnsi="Verdana"/>
                <w:lang w:val="en-US"/>
              </w:rPr>
            </w:pPr>
          </w:p>
          <w:p w14:paraId="774AC17C" w14:textId="031A6A47" w:rsidR="002C07AE" w:rsidRPr="002C07AE" w:rsidRDefault="002C07AE" w:rsidP="00E4462D">
            <w:pPr>
              <w:spacing w:after="200" w:line="276" w:lineRule="auto"/>
              <w:rPr>
                <w:rFonts w:ascii="Verdana" w:hAnsi="Verdana"/>
                <w:lang w:val="en-US"/>
              </w:rPr>
            </w:pPr>
          </w:p>
        </w:tc>
        <w:tc>
          <w:tcPr>
            <w:tcW w:w="324" w:type="pct"/>
            <w:vAlign w:val="center"/>
          </w:tcPr>
          <w:p w14:paraId="774AC17D" w14:textId="19499DA9" w:rsidR="002C07AE" w:rsidRPr="002C07AE" w:rsidRDefault="002C07AE" w:rsidP="00FB3809">
            <w:pPr>
              <w:spacing w:after="200" w:line="276" w:lineRule="auto"/>
              <w:rPr>
                <w:rFonts w:ascii="Verdana" w:hAnsi="Verdana"/>
                <w:lang w:val="en-US"/>
              </w:rPr>
            </w:pPr>
            <w:r w:rsidRPr="002C07AE">
              <w:rPr>
                <w:rFonts w:ascii="Verdana" w:hAnsi="Verdana"/>
                <w:lang w:val="en-US"/>
              </w:rPr>
              <w:t xml:space="preserve">Mixed (Government, local authorities, other funds) </w:t>
            </w:r>
          </w:p>
          <w:p w14:paraId="774AC17E" w14:textId="77777777" w:rsidR="002C07AE" w:rsidRPr="002C07AE" w:rsidRDefault="002C07AE" w:rsidP="00FB3809">
            <w:pPr>
              <w:spacing w:after="200" w:line="276" w:lineRule="auto"/>
              <w:rPr>
                <w:rFonts w:ascii="Verdana" w:hAnsi="Verdana"/>
                <w:lang w:val="en-US"/>
              </w:rPr>
            </w:pPr>
          </w:p>
          <w:p w14:paraId="774AC17F" w14:textId="38321438" w:rsidR="002C07AE" w:rsidRPr="002C07AE" w:rsidRDefault="002C07AE" w:rsidP="00FB3809">
            <w:pPr>
              <w:spacing w:after="200" w:line="276" w:lineRule="auto"/>
              <w:rPr>
                <w:rFonts w:ascii="Verdana" w:hAnsi="Verdana"/>
                <w:lang w:val="en-US"/>
              </w:rPr>
            </w:pPr>
          </w:p>
        </w:tc>
        <w:tc>
          <w:tcPr>
            <w:tcW w:w="354" w:type="pct"/>
            <w:vAlign w:val="center"/>
          </w:tcPr>
          <w:p w14:paraId="774AC185" w14:textId="0450F2C0" w:rsidR="002C07AE" w:rsidRPr="002C07AE" w:rsidRDefault="002C07AE" w:rsidP="005C1169">
            <w:pPr>
              <w:spacing w:after="200" w:line="276" w:lineRule="auto"/>
              <w:rPr>
                <w:rFonts w:ascii="Verdana" w:hAnsi="Verdana"/>
                <w:lang w:val="en-US"/>
              </w:rPr>
            </w:pPr>
            <w:r w:rsidRPr="002C07AE">
              <w:rPr>
                <w:rFonts w:ascii="Verdana" w:hAnsi="Verdana"/>
                <w:lang w:val="en-US"/>
              </w:rPr>
              <w:t xml:space="preserve">Over 2 years </w:t>
            </w:r>
          </w:p>
        </w:tc>
        <w:tc>
          <w:tcPr>
            <w:tcW w:w="422" w:type="pct"/>
            <w:vAlign w:val="center"/>
          </w:tcPr>
          <w:p w14:paraId="774AC186" w14:textId="77777777" w:rsidR="002C07AE" w:rsidRPr="002C07AE" w:rsidRDefault="002C07AE" w:rsidP="00FB3809">
            <w:pPr>
              <w:rPr>
                <w:rFonts w:ascii="Verdana" w:hAnsi="Verdana"/>
                <w:lang w:val="en-US"/>
              </w:rPr>
            </w:pPr>
            <w:r w:rsidRPr="002C07AE">
              <w:rPr>
                <w:rFonts w:ascii="Verdana" w:hAnsi="Verdana"/>
                <w:lang w:val="en-US"/>
              </w:rPr>
              <w:t xml:space="preserve">5-10 years (Since 2005) </w:t>
            </w:r>
          </w:p>
          <w:p w14:paraId="774AC187" w14:textId="77777777" w:rsidR="002C07AE" w:rsidRPr="002C07AE" w:rsidRDefault="002C07AE" w:rsidP="00FB3809">
            <w:pPr>
              <w:rPr>
                <w:rFonts w:ascii="Verdana" w:hAnsi="Verdana"/>
                <w:lang w:val="en-US"/>
              </w:rPr>
            </w:pPr>
          </w:p>
          <w:p w14:paraId="774AC188" w14:textId="77777777" w:rsidR="002C07AE" w:rsidRPr="002C07AE" w:rsidRDefault="002C07AE" w:rsidP="00FB3809">
            <w:pPr>
              <w:rPr>
                <w:rFonts w:ascii="Verdana" w:hAnsi="Verdana"/>
                <w:lang w:val="en-US"/>
              </w:rPr>
            </w:pPr>
          </w:p>
          <w:p w14:paraId="774AC189" w14:textId="77777777" w:rsidR="002C07AE" w:rsidRPr="002C07AE" w:rsidRDefault="002C07AE" w:rsidP="00FB3809">
            <w:pPr>
              <w:rPr>
                <w:rFonts w:ascii="Verdana" w:hAnsi="Verdana"/>
                <w:lang w:val="en-US"/>
              </w:rPr>
            </w:pPr>
          </w:p>
          <w:p w14:paraId="774AC18A" w14:textId="77777777" w:rsidR="002C07AE" w:rsidRPr="002C07AE" w:rsidRDefault="002C07AE" w:rsidP="00FB3809">
            <w:pPr>
              <w:rPr>
                <w:rFonts w:ascii="Verdana" w:hAnsi="Verdana"/>
                <w:lang w:val="en-US"/>
              </w:rPr>
            </w:pPr>
          </w:p>
          <w:p w14:paraId="774AC18B" w14:textId="77777777" w:rsidR="002C07AE" w:rsidRPr="002C07AE" w:rsidRDefault="002C07AE" w:rsidP="00FB3809">
            <w:pPr>
              <w:rPr>
                <w:rFonts w:ascii="Verdana" w:hAnsi="Verdana"/>
                <w:lang w:val="en-US"/>
              </w:rPr>
            </w:pPr>
          </w:p>
          <w:p w14:paraId="774AC18C" w14:textId="32C5B1E8" w:rsidR="002C07AE" w:rsidRPr="002C07AE" w:rsidRDefault="002C07AE" w:rsidP="00FB3809">
            <w:pPr>
              <w:rPr>
                <w:rFonts w:ascii="Verdana" w:hAnsi="Verdana"/>
                <w:lang w:val="en-US"/>
              </w:rPr>
            </w:pPr>
          </w:p>
        </w:tc>
      </w:tr>
      <w:tr w:rsidR="002C07AE" w:rsidRPr="00BD49A1" w14:paraId="774AC19A" w14:textId="77777777" w:rsidTr="002C07AE">
        <w:trPr>
          <w:trHeight w:val="510"/>
        </w:trPr>
        <w:tc>
          <w:tcPr>
            <w:tcW w:w="524" w:type="pct"/>
            <w:vAlign w:val="center"/>
          </w:tcPr>
          <w:p w14:paraId="774AC18E" w14:textId="6E18C7C6" w:rsidR="002C07AE" w:rsidRPr="002C07AE" w:rsidRDefault="002C07AE" w:rsidP="005C1169">
            <w:pPr>
              <w:spacing w:after="200" w:line="276" w:lineRule="auto"/>
              <w:rPr>
                <w:rFonts w:ascii="Verdana" w:hAnsi="Verdana"/>
              </w:rPr>
            </w:pPr>
            <w:r w:rsidRPr="002C07AE">
              <w:rPr>
                <w:rFonts w:ascii="Verdana" w:hAnsi="Verdana"/>
                <w:lang w:val="el-GR"/>
              </w:rPr>
              <w:t>Β</w:t>
            </w:r>
            <w:proofErr w:type="spellStart"/>
            <w:r w:rsidRPr="002C07AE">
              <w:rPr>
                <w:rFonts w:ascii="Verdana" w:hAnsi="Verdana"/>
                <w:lang w:val="en-US"/>
              </w:rPr>
              <w:t>oarding</w:t>
            </w:r>
            <w:proofErr w:type="spellEnd"/>
            <w:r w:rsidRPr="002C07AE">
              <w:rPr>
                <w:rFonts w:ascii="Verdana" w:hAnsi="Verdana"/>
                <w:lang w:val="en-US"/>
              </w:rPr>
              <w:t xml:space="preserve"> houses for people with disabilities  (</w:t>
            </w:r>
            <w:r w:rsidRPr="002C07AE">
              <w:rPr>
                <w:rFonts w:ascii="Verdana" w:hAnsi="Verdana"/>
                <w:lang w:val="el-GR"/>
              </w:rPr>
              <w:t>Στέγες</w:t>
            </w:r>
            <w:r w:rsidRPr="002C07AE">
              <w:rPr>
                <w:rFonts w:ascii="Verdana" w:hAnsi="Verdana"/>
                <w:lang w:val="en-US"/>
              </w:rPr>
              <w:t xml:space="preserve"> </w:t>
            </w:r>
            <w:r w:rsidRPr="002C07AE">
              <w:rPr>
                <w:rFonts w:ascii="Verdana" w:hAnsi="Verdana"/>
                <w:lang w:val="el-GR"/>
              </w:rPr>
              <w:t>Υποστηριζόμενης</w:t>
            </w:r>
            <w:r w:rsidRPr="002C07AE">
              <w:rPr>
                <w:rFonts w:ascii="Verdana" w:hAnsi="Verdana"/>
                <w:lang w:val="en-US"/>
              </w:rPr>
              <w:t xml:space="preserve"> </w:t>
            </w:r>
            <w:r w:rsidRPr="002C07AE">
              <w:rPr>
                <w:rFonts w:ascii="Verdana" w:hAnsi="Verdana"/>
                <w:lang w:val="el-GR"/>
              </w:rPr>
              <w:t>διαβίωσης</w:t>
            </w:r>
            <w:r w:rsidRPr="002C07AE">
              <w:rPr>
                <w:rFonts w:ascii="Verdana" w:hAnsi="Verdana"/>
                <w:lang w:val="en-US"/>
              </w:rPr>
              <w:t xml:space="preserve"> </w:t>
            </w:r>
            <w:r w:rsidRPr="002C07AE">
              <w:rPr>
                <w:rFonts w:ascii="Verdana" w:hAnsi="Verdana"/>
              </w:rPr>
              <w:t xml:space="preserve"> - </w:t>
            </w:r>
            <w:r w:rsidRPr="002C07AE">
              <w:rPr>
                <w:rFonts w:ascii="Verdana" w:hAnsi="Verdana"/>
                <w:lang w:val="el-GR"/>
              </w:rPr>
              <w:t>Οικοτροφεία</w:t>
            </w:r>
            <w:r w:rsidRPr="002C07AE">
              <w:rPr>
                <w:rFonts w:ascii="Verdana" w:hAnsi="Verdana"/>
                <w:lang w:val="en-US"/>
              </w:rPr>
              <w:t xml:space="preserve"> </w:t>
            </w:r>
            <w:r w:rsidRPr="002C07AE">
              <w:rPr>
                <w:rFonts w:ascii="Verdana" w:hAnsi="Verdana"/>
                <w:lang w:val="el-GR"/>
              </w:rPr>
              <w:t>για</w:t>
            </w:r>
            <w:r w:rsidRPr="002C07AE">
              <w:rPr>
                <w:rFonts w:ascii="Verdana" w:hAnsi="Verdana"/>
                <w:lang w:val="en-US"/>
              </w:rPr>
              <w:t xml:space="preserve"> </w:t>
            </w:r>
            <w:r w:rsidRPr="002C07AE">
              <w:rPr>
                <w:rFonts w:ascii="Verdana" w:hAnsi="Verdana"/>
                <w:lang w:val="el-GR"/>
              </w:rPr>
              <w:t>άτομα</w:t>
            </w:r>
            <w:r w:rsidRPr="002C07AE">
              <w:rPr>
                <w:rFonts w:ascii="Verdana" w:hAnsi="Verdana"/>
              </w:rPr>
              <w:t xml:space="preserve"> </w:t>
            </w:r>
            <w:r w:rsidRPr="002C07AE">
              <w:rPr>
                <w:rFonts w:ascii="Verdana" w:hAnsi="Verdana"/>
                <w:lang w:val="el-GR"/>
              </w:rPr>
              <w:t>με</w:t>
            </w:r>
            <w:r w:rsidRPr="002C07AE">
              <w:rPr>
                <w:rFonts w:ascii="Verdana" w:hAnsi="Verdana"/>
              </w:rPr>
              <w:t xml:space="preserve"> </w:t>
            </w:r>
            <w:r w:rsidRPr="002C07AE">
              <w:rPr>
                <w:rFonts w:ascii="Verdana" w:hAnsi="Verdana"/>
                <w:lang w:val="el-GR"/>
              </w:rPr>
              <w:t>αναπηρία</w:t>
            </w:r>
            <w:r w:rsidRPr="002C07AE">
              <w:rPr>
                <w:rFonts w:ascii="Verdana" w:hAnsi="Verdana"/>
              </w:rPr>
              <w:t>)</w:t>
            </w:r>
          </w:p>
          <w:p w14:paraId="774AC18F" w14:textId="77777777" w:rsidR="002C07AE" w:rsidRPr="002C07AE" w:rsidRDefault="002C07AE" w:rsidP="00E4462D">
            <w:pPr>
              <w:rPr>
                <w:rFonts w:ascii="Verdana" w:hAnsi="Verdana"/>
                <w:lang w:val="en-US"/>
              </w:rPr>
            </w:pPr>
          </w:p>
        </w:tc>
        <w:tc>
          <w:tcPr>
            <w:tcW w:w="471" w:type="pct"/>
            <w:vAlign w:val="center"/>
          </w:tcPr>
          <w:p w14:paraId="774AC190" w14:textId="77777777" w:rsidR="002C07AE" w:rsidRPr="002C07AE" w:rsidRDefault="002C07AE" w:rsidP="00460A72">
            <w:pPr>
              <w:rPr>
                <w:rFonts w:ascii="Verdana" w:hAnsi="Verdana"/>
                <w:lang w:val="en-US"/>
              </w:rPr>
            </w:pPr>
            <w:r w:rsidRPr="002C07AE">
              <w:rPr>
                <w:rFonts w:ascii="Verdana" w:hAnsi="Verdana"/>
                <w:lang w:val="en-US"/>
              </w:rPr>
              <w:t>6-10 guests (the law provides for 5-9 places)</w:t>
            </w:r>
          </w:p>
        </w:tc>
        <w:tc>
          <w:tcPr>
            <w:tcW w:w="367" w:type="pct"/>
            <w:vAlign w:val="center"/>
          </w:tcPr>
          <w:p w14:paraId="774AC191" w14:textId="77777777" w:rsidR="002C07AE" w:rsidRPr="002C07AE" w:rsidRDefault="002C07AE" w:rsidP="00FB3809">
            <w:pPr>
              <w:rPr>
                <w:rFonts w:ascii="Verdana" w:hAnsi="Verdana"/>
                <w:lang w:val="en-US"/>
              </w:rPr>
            </w:pPr>
            <w:r w:rsidRPr="002C07AE">
              <w:rPr>
                <w:rFonts w:ascii="Verdana" w:hAnsi="Verdana"/>
                <w:lang w:val="en-US"/>
              </w:rPr>
              <w:t xml:space="preserve">Adults </w:t>
            </w:r>
          </w:p>
        </w:tc>
        <w:tc>
          <w:tcPr>
            <w:tcW w:w="1205" w:type="pct"/>
            <w:vAlign w:val="center"/>
          </w:tcPr>
          <w:p w14:paraId="774AC192" w14:textId="77777777" w:rsidR="002C07AE" w:rsidRPr="002C07AE" w:rsidRDefault="002C07AE" w:rsidP="005C1169">
            <w:pPr>
              <w:rPr>
                <w:rFonts w:ascii="Verdana" w:hAnsi="Verdana"/>
                <w:lang w:val="en-US"/>
              </w:rPr>
            </w:pPr>
            <w:r w:rsidRPr="002C07AE">
              <w:rPr>
                <w:rFonts w:ascii="Verdana" w:hAnsi="Verdana"/>
                <w:lang w:val="en-US"/>
              </w:rPr>
              <w:t xml:space="preserve">Mixed </w:t>
            </w:r>
          </w:p>
          <w:p w14:paraId="774AC193" w14:textId="77777777" w:rsidR="002C07AE" w:rsidRPr="002C07AE" w:rsidRDefault="002C07AE" w:rsidP="0086690F">
            <w:pPr>
              <w:rPr>
                <w:rFonts w:ascii="Verdana" w:hAnsi="Verdana"/>
                <w:lang w:val="en-US"/>
              </w:rPr>
            </w:pPr>
          </w:p>
          <w:p w14:paraId="774AC194" w14:textId="77777777" w:rsidR="002C07AE" w:rsidRPr="002C07AE" w:rsidRDefault="002C07AE" w:rsidP="0086690F">
            <w:pPr>
              <w:rPr>
                <w:rFonts w:ascii="Verdana" w:hAnsi="Verdana"/>
                <w:lang w:val="en-US"/>
              </w:rPr>
            </w:pPr>
            <w:r w:rsidRPr="002C07AE">
              <w:rPr>
                <w:rFonts w:ascii="Verdana" w:hAnsi="Verdana"/>
                <w:lang w:val="en-US"/>
              </w:rPr>
              <w:t>(Intellectual disability and physical or sensory disability or secondary mental disorders who cannot live independently without appropriate support)</w:t>
            </w:r>
          </w:p>
        </w:tc>
        <w:tc>
          <w:tcPr>
            <w:tcW w:w="982" w:type="pct"/>
            <w:vAlign w:val="center"/>
          </w:tcPr>
          <w:p w14:paraId="774AC195" w14:textId="77777777" w:rsidR="002C07AE" w:rsidRPr="002C07AE" w:rsidRDefault="002C07AE" w:rsidP="00E4462D">
            <w:pPr>
              <w:spacing w:after="200" w:line="276" w:lineRule="auto"/>
              <w:rPr>
                <w:rFonts w:ascii="Verdana" w:eastAsia="Times New Roman" w:hAnsi="Verdana" w:cs="Courier New"/>
                <w:color w:val="000000"/>
                <w:lang w:val="en-US" w:eastAsia="el-GR"/>
              </w:rPr>
            </w:pPr>
            <w:r w:rsidRPr="002C07AE">
              <w:rPr>
                <w:rFonts w:ascii="Verdana" w:eastAsia="Times New Roman" w:hAnsi="Verdana" w:cs="Courier New"/>
                <w:color w:val="000000"/>
                <w:lang w:val="en-US" w:eastAsia="el-GR"/>
              </w:rPr>
              <w:t xml:space="preserve">Variable support provided </w:t>
            </w:r>
          </w:p>
        </w:tc>
        <w:tc>
          <w:tcPr>
            <w:tcW w:w="352" w:type="pct"/>
            <w:vAlign w:val="center"/>
          </w:tcPr>
          <w:p w14:paraId="774AC196" w14:textId="77777777" w:rsidR="002C07AE" w:rsidRPr="002C07AE" w:rsidRDefault="002C07AE" w:rsidP="00E4462D">
            <w:pPr>
              <w:spacing w:after="200" w:line="276" w:lineRule="auto"/>
              <w:rPr>
                <w:rFonts w:ascii="Verdana" w:hAnsi="Verdana"/>
                <w:lang w:val="en-US"/>
              </w:rPr>
            </w:pPr>
            <w:r w:rsidRPr="002C07AE">
              <w:rPr>
                <w:rFonts w:ascii="Verdana" w:hAnsi="Verdana"/>
                <w:lang w:val="en-US"/>
              </w:rPr>
              <w:t xml:space="preserve">Mixed </w:t>
            </w:r>
          </w:p>
        </w:tc>
        <w:tc>
          <w:tcPr>
            <w:tcW w:w="324" w:type="pct"/>
            <w:vAlign w:val="center"/>
          </w:tcPr>
          <w:p w14:paraId="774AC197"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 xml:space="preserve">EU finding/National Government </w:t>
            </w:r>
          </w:p>
        </w:tc>
        <w:tc>
          <w:tcPr>
            <w:tcW w:w="354" w:type="pct"/>
            <w:vAlign w:val="center"/>
          </w:tcPr>
          <w:p w14:paraId="774AC198" w14:textId="77777777" w:rsidR="002C07AE" w:rsidRPr="002C07AE" w:rsidDel="005C1169" w:rsidRDefault="002C07AE" w:rsidP="00E91F01">
            <w:pPr>
              <w:spacing w:after="200" w:line="276" w:lineRule="auto"/>
              <w:rPr>
                <w:rFonts w:ascii="Verdana" w:hAnsi="Verdana"/>
                <w:lang w:val="en-US"/>
              </w:rPr>
            </w:pPr>
            <w:r w:rsidRPr="002C07AE">
              <w:rPr>
                <w:rFonts w:ascii="Verdana" w:hAnsi="Verdana"/>
                <w:lang w:val="en-US"/>
              </w:rPr>
              <w:t>Over 2 years</w:t>
            </w:r>
          </w:p>
        </w:tc>
        <w:tc>
          <w:tcPr>
            <w:tcW w:w="422" w:type="pct"/>
            <w:vAlign w:val="center"/>
          </w:tcPr>
          <w:p w14:paraId="774AC199" w14:textId="77777777" w:rsidR="002C07AE" w:rsidRPr="002C07AE" w:rsidRDefault="002C07AE" w:rsidP="005C1169">
            <w:pPr>
              <w:spacing w:after="200" w:line="276" w:lineRule="auto"/>
              <w:rPr>
                <w:rFonts w:ascii="Verdana" w:hAnsi="Verdana"/>
                <w:lang w:val="en-US"/>
              </w:rPr>
            </w:pPr>
            <w:r w:rsidRPr="002C07AE">
              <w:rPr>
                <w:rFonts w:ascii="Verdana" w:hAnsi="Verdana"/>
                <w:lang w:val="en-US"/>
              </w:rPr>
              <w:t>5-10 years</w:t>
            </w:r>
          </w:p>
        </w:tc>
      </w:tr>
      <w:tr w:rsidR="002C07AE" w:rsidRPr="00BD49A1" w14:paraId="774AC1A5" w14:textId="77777777" w:rsidTr="002C07AE">
        <w:trPr>
          <w:trHeight w:val="510"/>
        </w:trPr>
        <w:tc>
          <w:tcPr>
            <w:tcW w:w="524" w:type="pct"/>
            <w:vAlign w:val="center"/>
          </w:tcPr>
          <w:p w14:paraId="774AC19B" w14:textId="00D64F01" w:rsidR="002C07AE" w:rsidRPr="002C07AE" w:rsidRDefault="002C07AE" w:rsidP="00EB43FC">
            <w:pPr>
              <w:spacing w:line="276" w:lineRule="auto"/>
              <w:rPr>
                <w:rFonts w:ascii="Verdana" w:hAnsi="Verdana"/>
                <w:lang w:val="en-US"/>
              </w:rPr>
            </w:pPr>
            <w:proofErr w:type="spellStart"/>
            <w:r w:rsidRPr="002C07AE">
              <w:rPr>
                <w:rFonts w:ascii="Verdana" w:eastAsia="Times New Roman" w:hAnsi="Verdana" w:cs="Courier New"/>
                <w:color w:val="000000"/>
                <w:lang w:val="en-US" w:eastAsia="el-GR"/>
              </w:rPr>
              <w:t>Centres</w:t>
            </w:r>
            <w:proofErr w:type="spellEnd"/>
            <w:r w:rsidRPr="002C07AE">
              <w:rPr>
                <w:rFonts w:ascii="Verdana" w:eastAsia="Times New Roman" w:hAnsi="Verdana" w:cs="Courier New"/>
                <w:color w:val="000000"/>
                <w:lang w:val="en-US" w:eastAsia="el-GR"/>
              </w:rPr>
              <w:t xml:space="preserve"> for Day Care for people with physical disability (</w:t>
            </w:r>
            <w:r w:rsidRPr="002C07AE">
              <w:rPr>
                <w:rFonts w:ascii="Verdana" w:eastAsia="Times New Roman" w:hAnsi="Verdana" w:cs="Courier New"/>
                <w:color w:val="000000"/>
                <w:lang w:val="el-GR" w:eastAsia="el-GR"/>
              </w:rPr>
              <w:t>Κέντρα</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Διημέρευσης</w:t>
            </w:r>
            <w:r w:rsidRPr="002C07AE">
              <w:rPr>
                <w:rFonts w:ascii="Verdana" w:eastAsia="Times New Roman" w:hAnsi="Verdana" w:cs="Courier New"/>
                <w:color w:val="000000"/>
                <w:lang w:val="en-US" w:eastAsia="el-GR"/>
              </w:rPr>
              <w:t xml:space="preserve"> – </w:t>
            </w:r>
            <w:r w:rsidRPr="002C07AE">
              <w:rPr>
                <w:rFonts w:ascii="Verdana" w:eastAsia="Times New Roman" w:hAnsi="Verdana" w:cs="Courier New"/>
                <w:color w:val="000000"/>
                <w:lang w:val="el-GR" w:eastAsia="el-GR"/>
              </w:rPr>
              <w:t>Ημερήσιας</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Φροντίδας</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για</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άτομα</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με</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κινητικές</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αναπηρίες</w:t>
            </w:r>
            <w:r w:rsidRPr="002C07AE">
              <w:rPr>
                <w:rFonts w:ascii="Verdana" w:eastAsia="Times New Roman" w:hAnsi="Verdana" w:cs="Courier New"/>
                <w:color w:val="000000"/>
                <w:lang w:val="en-US" w:eastAsia="el-GR"/>
              </w:rPr>
              <w:t>)</w:t>
            </w:r>
            <w:r w:rsidRPr="002C07AE">
              <w:rPr>
                <w:rStyle w:val="FootnoteReference"/>
                <w:rFonts w:ascii="Verdana" w:hAnsi="Verdana"/>
                <w:lang w:val="en-US"/>
              </w:rPr>
              <w:t xml:space="preserve"> </w:t>
            </w:r>
            <w:r w:rsidRPr="002C07AE">
              <w:rPr>
                <w:rStyle w:val="FootnoteReference"/>
                <w:rFonts w:ascii="Verdana" w:hAnsi="Verdana"/>
                <w:lang w:val="en-US"/>
              </w:rPr>
              <w:footnoteReference w:id="12"/>
            </w:r>
          </w:p>
          <w:p w14:paraId="774AC19C" w14:textId="77777777" w:rsidR="002C07AE" w:rsidRPr="002C07AE" w:rsidRDefault="002C07AE" w:rsidP="003C2037">
            <w:pPr>
              <w:spacing w:after="200" w:line="276" w:lineRule="auto"/>
              <w:rPr>
                <w:rFonts w:ascii="Verdana" w:hAnsi="Verdana"/>
                <w:lang w:val="en-US"/>
              </w:rPr>
            </w:pPr>
            <w:r w:rsidRPr="002C07AE">
              <w:rPr>
                <w:rFonts w:ascii="Verdana" w:hAnsi="Verdana"/>
                <w:lang w:val="en-US"/>
              </w:rPr>
              <w:t xml:space="preserve">Non-residential </w:t>
            </w:r>
          </w:p>
        </w:tc>
        <w:tc>
          <w:tcPr>
            <w:tcW w:w="471" w:type="pct"/>
            <w:vAlign w:val="center"/>
          </w:tcPr>
          <w:p w14:paraId="774AC19D" w14:textId="77777777" w:rsidR="002C07AE" w:rsidRPr="002C07AE" w:rsidRDefault="002C07AE" w:rsidP="00EB43FC">
            <w:pPr>
              <w:spacing w:line="276" w:lineRule="auto"/>
              <w:rPr>
                <w:rFonts w:ascii="Verdana" w:hAnsi="Verdana"/>
                <w:lang w:val="en-US"/>
              </w:rPr>
            </w:pPr>
            <w:r w:rsidRPr="002C07AE">
              <w:rPr>
                <w:rFonts w:ascii="Verdana" w:hAnsi="Verdana"/>
                <w:lang w:val="en-US"/>
              </w:rPr>
              <w:t xml:space="preserve">Not defined / No data on average number of daily users is available </w:t>
            </w:r>
          </w:p>
        </w:tc>
        <w:tc>
          <w:tcPr>
            <w:tcW w:w="367" w:type="pct"/>
            <w:vAlign w:val="center"/>
          </w:tcPr>
          <w:p w14:paraId="774AC19E" w14:textId="77777777" w:rsidR="002C07AE" w:rsidRPr="002C07AE" w:rsidRDefault="002C07AE" w:rsidP="00EB43FC">
            <w:pPr>
              <w:spacing w:line="276" w:lineRule="auto"/>
              <w:rPr>
                <w:rFonts w:ascii="Verdana" w:hAnsi="Verdana"/>
                <w:lang w:val="en-US"/>
              </w:rPr>
            </w:pPr>
            <w:r w:rsidRPr="002C07AE">
              <w:rPr>
                <w:rFonts w:ascii="Verdana" w:hAnsi="Verdana"/>
                <w:lang w:val="en-US"/>
              </w:rPr>
              <w:t xml:space="preserve">Adults </w:t>
            </w:r>
          </w:p>
        </w:tc>
        <w:tc>
          <w:tcPr>
            <w:tcW w:w="1205" w:type="pct"/>
            <w:vAlign w:val="center"/>
          </w:tcPr>
          <w:p w14:paraId="774AC19F" w14:textId="77777777" w:rsidR="002C07AE" w:rsidRPr="002C07AE" w:rsidRDefault="002C07AE" w:rsidP="00EB43FC">
            <w:pPr>
              <w:spacing w:line="276" w:lineRule="auto"/>
              <w:rPr>
                <w:rFonts w:ascii="Verdana" w:hAnsi="Verdana"/>
                <w:lang w:val="en-US"/>
              </w:rPr>
            </w:pPr>
            <w:r w:rsidRPr="002C07AE">
              <w:rPr>
                <w:rFonts w:ascii="Verdana" w:hAnsi="Verdana"/>
                <w:lang w:val="en-US"/>
              </w:rPr>
              <w:t xml:space="preserve">physical disability </w:t>
            </w:r>
          </w:p>
        </w:tc>
        <w:tc>
          <w:tcPr>
            <w:tcW w:w="982" w:type="pct"/>
            <w:vAlign w:val="center"/>
          </w:tcPr>
          <w:p w14:paraId="774AC1A0" w14:textId="77777777" w:rsidR="002C07AE" w:rsidRPr="002C07AE" w:rsidRDefault="002C07AE" w:rsidP="00CD5679">
            <w:pPr>
              <w:spacing w:after="200" w:line="276" w:lineRule="auto"/>
              <w:rPr>
                <w:rFonts w:ascii="Verdana" w:eastAsia="Times New Roman" w:hAnsi="Verdana" w:cs="Courier New"/>
                <w:color w:val="000000"/>
                <w:lang w:val="en-US" w:eastAsia="el-GR"/>
              </w:rPr>
            </w:pPr>
            <w:r w:rsidRPr="002C07AE">
              <w:rPr>
                <w:rFonts w:ascii="Verdana" w:eastAsia="Times New Roman" w:hAnsi="Verdana" w:cs="Courier New"/>
                <w:color w:val="000000"/>
                <w:lang w:val="en-US" w:eastAsia="el-GR"/>
              </w:rPr>
              <w:t>Daytime support (health</w:t>
            </w:r>
            <w:r w:rsidRPr="002C07AE">
              <w:rPr>
                <w:rFonts w:ascii="Verdana" w:hAnsi="Verdana"/>
                <w:bCs/>
                <w:color w:val="9C1C21"/>
                <w:lang w:val="en-US"/>
              </w:rPr>
              <w:t xml:space="preserve"> </w:t>
            </w:r>
            <w:r w:rsidRPr="002C07AE">
              <w:rPr>
                <w:rFonts w:ascii="Verdana" w:hAnsi="Verdana"/>
                <w:lang w:val="en-US"/>
              </w:rPr>
              <w:t>and hospitalization services to internal or external patients suffering from diseases of the muscular, neurological, circulatory, respiratory system and intellectual disability)</w:t>
            </w:r>
          </w:p>
        </w:tc>
        <w:tc>
          <w:tcPr>
            <w:tcW w:w="352" w:type="pct"/>
            <w:vAlign w:val="center"/>
          </w:tcPr>
          <w:p w14:paraId="774AC1A1" w14:textId="6546EDF7" w:rsidR="002C07AE" w:rsidRPr="002C07AE" w:rsidRDefault="002C07AE" w:rsidP="00E4462D">
            <w:pPr>
              <w:spacing w:after="200" w:line="276" w:lineRule="auto"/>
              <w:rPr>
                <w:rFonts w:ascii="Verdana" w:hAnsi="Verdana"/>
                <w:lang w:val="en-US"/>
              </w:rPr>
            </w:pPr>
            <w:r w:rsidRPr="002C07AE">
              <w:rPr>
                <w:rFonts w:ascii="Verdana" w:hAnsi="Verdana"/>
                <w:lang w:val="en-US"/>
              </w:rPr>
              <w:t>mixed (Public, private, non-profit )</w:t>
            </w:r>
          </w:p>
        </w:tc>
        <w:tc>
          <w:tcPr>
            <w:tcW w:w="324" w:type="pct"/>
            <w:vAlign w:val="center"/>
          </w:tcPr>
          <w:p w14:paraId="774AC1A2" w14:textId="1BADC310" w:rsidR="002C07AE" w:rsidRPr="002C07AE" w:rsidRDefault="002C07AE" w:rsidP="003A425C">
            <w:pPr>
              <w:spacing w:after="200" w:line="276" w:lineRule="auto"/>
              <w:rPr>
                <w:rFonts w:ascii="Verdana" w:hAnsi="Verdana"/>
                <w:lang w:val="en-US"/>
              </w:rPr>
            </w:pPr>
            <w:r w:rsidRPr="002C07AE">
              <w:rPr>
                <w:rFonts w:ascii="Verdana" w:hAnsi="Verdana"/>
                <w:lang w:val="en-US"/>
              </w:rPr>
              <w:t>EU funding/National Government</w:t>
            </w:r>
          </w:p>
        </w:tc>
        <w:tc>
          <w:tcPr>
            <w:tcW w:w="354" w:type="pct"/>
            <w:vAlign w:val="center"/>
          </w:tcPr>
          <w:p w14:paraId="774AC1A3" w14:textId="77777777" w:rsidR="002C07AE" w:rsidRPr="002C07AE" w:rsidRDefault="002C07AE" w:rsidP="00E91F01">
            <w:pPr>
              <w:spacing w:after="200" w:line="276" w:lineRule="auto"/>
              <w:rPr>
                <w:rFonts w:ascii="Verdana" w:hAnsi="Verdana"/>
                <w:lang w:val="en-US"/>
              </w:rPr>
            </w:pPr>
            <w:r w:rsidRPr="002C07AE">
              <w:rPr>
                <w:rFonts w:ascii="Verdana" w:hAnsi="Verdana"/>
                <w:lang w:val="en-US"/>
              </w:rPr>
              <w:t xml:space="preserve">Max of 8 hours </w:t>
            </w:r>
          </w:p>
        </w:tc>
        <w:tc>
          <w:tcPr>
            <w:tcW w:w="422" w:type="pct"/>
            <w:vAlign w:val="center"/>
          </w:tcPr>
          <w:p w14:paraId="774AC1A4"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 xml:space="preserve">10-50 </w:t>
            </w:r>
          </w:p>
        </w:tc>
      </w:tr>
      <w:tr w:rsidR="002C07AE" w:rsidRPr="00BD49A1" w14:paraId="774AC1B1" w14:textId="77777777" w:rsidTr="002C07AE">
        <w:trPr>
          <w:trHeight w:val="510"/>
        </w:trPr>
        <w:tc>
          <w:tcPr>
            <w:tcW w:w="524" w:type="pct"/>
            <w:vAlign w:val="center"/>
          </w:tcPr>
          <w:p w14:paraId="774AC1A6" w14:textId="287F8776" w:rsidR="002C07AE" w:rsidRPr="002C07AE" w:rsidRDefault="002C07AE" w:rsidP="00C4269C">
            <w:pPr>
              <w:spacing w:after="200" w:line="276" w:lineRule="auto"/>
              <w:rPr>
                <w:rFonts w:ascii="Verdana" w:eastAsia="Times New Roman" w:hAnsi="Verdana" w:cs="Courier New"/>
                <w:color w:val="000000"/>
                <w:lang w:val="en-US" w:eastAsia="el-GR"/>
              </w:rPr>
            </w:pPr>
            <w:r w:rsidRPr="002C07AE">
              <w:rPr>
                <w:rFonts w:ascii="Verdana" w:eastAsia="Times New Roman" w:hAnsi="Verdana" w:cs="Courier New"/>
                <w:color w:val="000000"/>
                <w:lang w:val="en-US" w:eastAsia="el-GR"/>
              </w:rPr>
              <w:t xml:space="preserve">Day Care Centers for </w:t>
            </w:r>
            <w:r w:rsidRPr="002C07AE">
              <w:rPr>
                <w:rFonts w:ascii="Verdana" w:eastAsia="Times New Roman" w:hAnsi="Verdana" w:cs="Courier New"/>
                <w:color w:val="000000"/>
                <w:lang w:val="en-US" w:eastAsia="el-GR"/>
              </w:rPr>
              <w:lastRenderedPageBreak/>
              <w:t>people with sensory disabilities (</w:t>
            </w:r>
            <w:r w:rsidRPr="002C07AE">
              <w:rPr>
                <w:rFonts w:ascii="Verdana" w:eastAsia="Times New Roman" w:hAnsi="Verdana" w:cs="Courier New"/>
                <w:color w:val="000000"/>
                <w:lang w:val="el-GR" w:eastAsia="el-GR"/>
              </w:rPr>
              <w:t>Κέντρα</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Διημέρευσης</w:t>
            </w:r>
            <w:r w:rsidRPr="002C07AE">
              <w:rPr>
                <w:rFonts w:ascii="Verdana" w:eastAsia="Times New Roman" w:hAnsi="Verdana" w:cs="Courier New"/>
                <w:color w:val="000000"/>
                <w:lang w:val="en-US" w:eastAsia="el-GR"/>
              </w:rPr>
              <w:t xml:space="preserve"> – </w:t>
            </w:r>
            <w:r w:rsidRPr="002C07AE">
              <w:rPr>
                <w:rFonts w:ascii="Verdana" w:eastAsia="Times New Roman" w:hAnsi="Verdana" w:cs="Courier New"/>
                <w:color w:val="000000"/>
                <w:lang w:val="el-GR" w:eastAsia="el-GR"/>
              </w:rPr>
              <w:t>Ημερήσιας</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Φροντίδας</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για</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άτομα</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με</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αισθητηριακές</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αναπηρίες</w:t>
            </w:r>
            <w:r w:rsidRPr="002C07AE">
              <w:rPr>
                <w:rFonts w:ascii="Verdana" w:eastAsia="Times New Roman" w:hAnsi="Verdana" w:cs="Courier New"/>
                <w:color w:val="000000"/>
                <w:lang w:val="en-US" w:eastAsia="el-GR"/>
              </w:rPr>
              <w:t>)</w:t>
            </w:r>
          </w:p>
          <w:p w14:paraId="774AC1A7" w14:textId="77777777" w:rsidR="002C07AE" w:rsidRPr="002C07AE" w:rsidRDefault="002C07AE" w:rsidP="00C4269C">
            <w:pPr>
              <w:spacing w:after="200" w:line="276" w:lineRule="auto"/>
              <w:rPr>
                <w:rFonts w:ascii="Verdana" w:hAnsi="Verdana"/>
                <w:lang w:val="en-US"/>
              </w:rPr>
            </w:pPr>
            <w:r w:rsidRPr="002C07AE">
              <w:rPr>
                <w:rFonts w:ascii="Verdana" w:hAnsi="Verdana"/>
                <w:lang w:val="en-US"/>
              </w:rPr>
              <w:t>Non-residential</w:t>
            </w:r>
          </w:p>
        </w:tc>
        <w:tc>
          <w:tcPr>
            <w:tcW w:w="471" w:type="pct"/>
            <w:vAlign w:val="center"/>
          </w:tcPr>
          <w:p w14:paraId="774AC1A8"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lastRenderedPageBreak/>
              <w:t xml:space="preserve">Not defined </w:t>
            </w:r>
            <w:r w:rsidRPr="002C07AE">
              <w:rPr>
                <w:rFonts w:ascii="Verdana" w:hAnsi="Verdana"/>
                <w:lang w:val="en-US"/>
              </w:rPr>
              <w:lastRenderedPageBreak/>
              <w:t>No data on average number of daily users is available</w:t>
            </w:r>
          </w:p>
        </w:tc>
        <w:tc>
          <w:tcPr>
            <w:tcW w:w="367" w:type="pct"/>
            <w:vAlign w:val="center"/>
          </w:tcPr>
          <w:p w14:paraId="774AC1A9"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lastRenderedPageBreak/>
              <w:t>Adults</w:t>
            </w:r>
          </w:p>
        </w:tc>
        <w:tc>
          <w:tcPr>
            <w:tcW w:w="1205" w:type="pct"/>
            <w:vAlign w:val="center"/>
          </w:tcPr>
          <w:p w14:paraId="774AC1AA" w14:textId="77777777" w:rsidR="002C07AE" w:rsidRPr="002C07AE" w:rsidRDefault="002C07AE" w:rsidP="00EB43FC">
            <w:pPr>
              <w:spacing w:line="276" w:lineRule="auto"/>
              <w:rPr>
                <w:rFonts w:ascii="Verdana" w:hAnsi="Verdana"/>
                <w:lang w:val="en-US"/>
              </w:rPr>
            </w:pPr>
            <w:r w:rsidRPr="002C07AE">
              <w:rPr>
                <w:rFonts w:ascii="Verdana" w:hAnsi="Verdana"/>
                <w:lang w:val="en-US"/>
              </w:rPr>
              <w:t xml:space="preserve">Sensory disabilities </w:t>
            </w:r>
          </w:p>
        </w:tc>
        <w:tc>
          <w:tcPr>
            <w:tcW w:w="982" w:type="pct"/>
            <w:vAlign w:val="center"/>
          </w:tcPr>
          <w:p w14:paraId="774AC1AB" w14:textId="77777777" w:rsidR="002C07AE" w:rsidRPr="002C07AE" w:rsidRDefault="002C07AE" w:rsidP="00CD5679">
            <w:pPr>
              <w:spacing w:after="200" w:line="276" w:lineRule="auto"/>
              <w:rPr>
                <w:rFonts w:ascii="Verdana" w:eastAsia="Times New Roman" w:hAnsi="Verdana" w:cs="Courier New"/>
                <w:color w:val="000000"/>
                <w:lang w:val="en-US" w:eastAsia="el-GR"/>
              </w:rPr>
            </w:pPr>
            <w:r w:rsidRPr="002C07AE">
              <w:rPr>
                <w:rFonts w:ascii="Verdana" w:eastAsia="Times New Roman" w:hAnsi="Verdana" w:cs="Courier New"/>
                <w:color w:val="000000"/>
                <w:lang w:val="en-US" w:eastAsia="el-GR"/>
              </w:rPr>
              <w:t>Daytime support</w:t>
            </w:r>
          </w:p>
          <w:p w14:paraId="774AC1AC" w14:textId="77777777" w:rsidR="002C07AE" w:rsidRPr="002C07AE" w:rsidRDefault="002C07AE" w:rsidP="00CD5679">
            <w:pPr>
              <w:spacing w:after="200" w:line="276" w:lineRule="auto"/>
              <w:rPr>
                <w:rFonts w:ascii="Verdana" w:eastAsia="Times New Roman" w:hAnsi="Verdana" w:cs="Courier New"/>
                <w:color w:val="000000"/>
                <w:lang w:val="en-US" w:eastAsia="el-GR"/>
              </w:rPr>
            </w:pPr>
            <w:r w:rsidRPr="002C07AE">
              <w:rPr>
                <w:rFonts w:ascii="Verdana" w:eastAsia="Times New Roman" w:hAnsi="Verdana" w:cs="Courier New"/>
                <w:color w:val="000000"/>
                <w:lang w:val="en-US" w:eastAsia="el-GR"/>
              </w:rPr>
              <w:lastRenderedPageBreak/>
              <w:t>(health</w:t>
            </w:r>
            <w:r w:rsidRPr="002C07AE">
              <w:rPr>
                <w:rFonts w:ascii="Verdana" w:hAnsi="Verdana"/>
                <w:bCs/>
                <w:color w:val="9C1C21"/>
                <w:lang w:val="en-US"/>
              </w:rPr>
              <w:t xml:space="preserve"> </w:t>
            </w:r>
            <w:r w:rsidRPr="002C07AE">
              <w:rPr>
                <w:rFonts w:ascii="Verdana" w:hAnsi="Verdana"/>
                <w:lang w:val="en-US"/>
              </w:rPr>
              <w:t>and hospitalization services to internal or external patients suffering from diseases of the muscular, neurological, circulatory, respiratory system and intellectual disability)</w:t>
            </w:r>
          </w:p>
        </w:tc>
        <w:tc>
          <w:tcPr>
            <w:tcW w:w="352" w:type="pct"/>
            <w:vAlign w:val="center"/>
          </w:tcPr>
          <w:p w14:paraId="774AC1AD" w14:textId="77777777" w:rsidR="002C07AE" w:rsidRPr="002C07AE" w:rsidRDefault="002C07AE" w:rsidP="00CD5679">
            <w:pPr>
              <w:spacing w:after="200" w:line="276" w:lineRule="auto"/>
              <w:rPr>
                <w:rFonts w:ascii="Verdana" w:hAnsi="Verdana"/>
                <w:lang w:val="en-US"/>
              </w:rPr>
            </w:pPr>
            <w:r w:rsidRPr="002C07AE">
              <w:rPr>
                <w:rFonts w:ascii="Verdana" w:hAnsi="Verdana"/>
                <w:lang w:val="en-US"/>
              </w:rPr>
              <w:lastRenderedPageBreak/>
              <w:t xml:space="preserve">Mixed (Public, </w:t>
            </w:r>
            <w:r w:rsidRPr="002C07AE">
              <w:rPr>
                <w:rFonts w:ascii="Verdana" w:hAnsi="Verdana"/>
                <w:lang w:val="en-US"/>
              </w:rPr>
              <w:lastRenderedPageBreak/>
              <w:t xml:space="preserve">private, non-profit)  </w:t>
            </w:r>
          </w:p>
        </w:tc>
        <w:tc>
          <w:tcPr>
            <w:tcW w:w="324" w:type="pct"/>
            <w:vAlign w:val="center"/>
          </w:tcPr>
          <w:p w14:paraId="774AC1AE" w14:textId="2F1693E6" w:rsidR="002C07AE" w:rsidRPr="002C07AE" w:rsidRDefault="002C07AE" w:rsidP="003A425C">
            <w:pPr>
              <w:spacing w:after="200" w:line="276" w:lineRule="auto"/>
              <w:rPr>
                <w:rFonts w:ascii="Verdana" w:hAnsi="Verdana"/>
                <w:lang w:val="en-US"/>
              </w:rPr>
            </w:pPr>
            <w:r w:rsidRPr="002C07AE">
              <w:rPr>
                <w:rFonts w:ascii="Verdana" w:hAnsi="Verdana"/>
                <w:lang w:val="en-US"/>
              </w:rPr>
              <w:lastRenderedPageBreak/>
              <w:t>EU funding/Nat</w:t>
            </w:r>
            <w:r w:rsidRPr="002C07AE">
              <w:rPr>
                <w:rFonts w:ascii="Verdana" w:hAnsi="Verdana"/>
                <w:lang w:val="en-US"/>
              </w:rPr>
              <w:lastRenderedPageBreak/>
              <w:t>ional Government</w:t>
            </w:r>
          </w:p>
        </w:tc>
        <w:tc>
          <w:tcPr>
            <w:tcW w:w="354" w:type="pct"/>
            <w:vAlign w:val="center"/>
          </w:tcPr>
          <w:p w14:paraId="774AC1AF" w14:textId="77777777" w:rsidR="002C07AE" w:rsidRPr="002C07AE" w:rsidRDefault="002C07AE" w:rsidP="00CD5679">
            <w:pPr>
              <w:spacing w:after="200" w:line="276" w:lineRule="auto"/>
              <w:rPr>
                <w:rFonts w:ascii="Verdana" w:hAnsi="Verdana"/>
                <w:lang w:val="en-US"/>
              </w:rPr>
            </w:pPr>
            <w:r w:rsidRPr="002C07AE">
              <w:rPr>
                <w:rFonts w:ascii="Verdana" w:hAnsi="Verdana"/>
                <w:lang w:val="en-US"/>
              </w:rPr>
              <w:lastRenderedPageBreak/>
              <w:t xml:space="preserve">Max of 8 hours </w:t>
            </w:r>
          </w:p>
        </w:tc>
        <w:tc>
          <w:tcPr>
            <w:tcW w:w="422" w:type="pct"/>
            <w:vAlign w:val="center"/>
          </w:tcPr>
          <w:p w14:paraId="774AC1B0"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10-50</w:t>
            </w:r>
          </w:p>
        </w:tc>
      </w:tr>
      <w:tr w:rsidR="002C07AE" w:rsidRPr="00BD49A1" w14:paraId="774AC1BE" w14:textId="77777777" w:rsidTr="002C07AE">
        <w:trPr>
          <w:trHeight w:val="510"/>
        </w:trPr>
        <w:tc>
          <w:tcPr>
            <w:tcW w:w="524" w:type="pct"/>
            <w:vAlign w:val="center"/>
          </w:tcPr>
          <w:p w14:paraId="774AC1B2" w14:textId="2769AD61" w:rsidR="002C07AE" w:rsidRPr="002C07AE" w:rsidRDefault="002C07AE" w:rsidP="00C4269C">
            <w:pPr>
              <w:spacing w:after="200" w:line="276" w:lineRule="auto"/>
              <w:rPr>
                <w:rFonts w:ascii="Verdana" w:eastAsia="Times New Roman" w:hAnsi="Verdana" w:cs="Courier New"/>
                <w:color w:val="000000"/>
                <w:lang w:val="en-US" w:eastAsia="el-GR"/>
              </w:rPr>
            </w:pPr>
            <w:r w:rsidRPr="002C07AE">
              <w:rPr>
                <w:rFonts w:ascii="Verdana" w:eastAsia="Times New Roman" w:hAnsi="Verdana" w:cs="Courier New"/>
                <w:color w:val="000000"/>
                <w:lang w:val="en-US" w:eastAsia="el-GR"/>
              </w:rPr>
              <w:t>Day Care Centers for people with intellectual disabilities (</w:t>
            </w:r>
            <w:r w:rsidRPr="002C07AE">
              <w:rPr>
                <w:rFonts w:ascii="Verdana" w:eastAsia="Times New Roman" w:hAnsi="Verdana" w:cs="Courier New"/>
                <w:color w:val="000000"/>
                <w:lang w:val="el-GR" w:eastAsia="el-GR"/>
              </w:rPr>
              <w:t>Κέντρα</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Διημέρευσης</w:t>
            </w:r>
            <w:r w:rsidRPr="002C07AE">
              <w:rPr>
                <w:rFonts w:ascii="Verdana" w:eastAsia="Times New Roman" w:hAnsi="Verdana" w:cs="Courier New"/>
                <w:color w:val="000000"/>
                <w:lang w:val="en-US" w:eastAsia="el-GR"/>
              </w:rPr>
              <w:t xml:space="preserve"> – </w:t>
            </w:r>
            <w:r w:rsidRPr="002C07AE">
              <w:rPr>
                <w:rFonts w:ascii="Verdana" w:eastAsia="Times New Roman" w:hAnsi="Verdana" w:cs="Courier New"/>
                <w:color w:val="000000"/>
                <w:lang w:val="el-GR" w:eastAsia="el-GR"/>
              </w:rPr>
              <w:t>Ημερήσιας</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Φροντίδας</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για</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άτομα</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με</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νοητική</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υστέρηση</w:t>
            </w:r>
            <w:r w:rsidRPr="002C07AE">
              <w:rPr>
                <w:rFonts w:ascii="Verdana" w:eastAsia="Times New Roman" w:hAnsi="Verdana" w:cs="Courier New"/>
                <w:color w:val="000000"/>
                <w:lang w:val="en-US" w:eastAsia="el-GR"/>
              </w:rPr>
              <w:t xml:space="preserve">) </w:t>
            </w:r>
          </w:p>
          <w:p w14:paraId="774AC1B3" w14:textId="77777777" w:rsidR="002C07AE" w:rsidRPr="002C07AE" w:rsidRDefault="002C07AE" w:rsidP="00C4269C">
            <w:pPr>
              <w:spacing w:after="200" w:line="276" w:lineRule="auto"/>
              <w:rPr>
                <w:rFonts w:ascii="Verdana" w:hAnsi="Verdana"/>
                <w:lang w:val="en-US"/>
              </w:rPr>
            </w:pPr>
            <w:r w:rsidRPr="002C07AE">
              <w:rPr>
                <w:rFonts w:ascii="Verdana" w:hAnsi="Verdana"/>
                <w:lang w:val="en-US"/>
              </w:rPr>
              <w:t>Non-residential</w:t>
            </w:r>
          </w:p>
        </w:tc>
        <w:tc>
          <w:tcPr>
            <w:tcW w:w="471" w:type="pct"/>
            <w:vAlign w:val="center"/>
          </w:tcPr>
          <w:p w14:paraId="774AC1B4"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Not defined</w:t>
            </w:r>
          </w:p>
          <w:p w14:paraId="774AC1B5"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No data on average number of daily users is available</w:t>
            </w:r>
          </w:p>
        </w:tc>
        <w:tc>
          <w:tcPr>
            <w:tcW w:w="367" w:type="pct"/>
            <w:vAlign w:val="center"/>
          </w:tcPr>
          <w:p w14:paraId="774AC1B6"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Adults</w:t>
            </w:r>
          </w:p>
        </w:tc>
        <w:tc>
          <w:tcPr>
            <w:tcW w:w="1205" w:type="pct"/>
            <w:vAlign w:val="center"/>
          </w:tcPr>
          <w:p w14:paraId="774AC1B7" w14:textId="77777777" w:rsidR="002C07AE" w:rsidRPr="002C07AE" w:rsidRDefault="002C07AE" w:rsidP="00E4462D">
            <w:pPr>
              <w:spacing w:after="200" w:line="276" w:lineRule="auto"/>
              <w:rPr>
                <w:rFonts w:ascii="Verdana" w:hAnsi="Verdana"/>
                <w:lang w:val="en-US"/>
              </w:rPr>
            </w:pPr>
            <w:r w:rsidRPr="002C07AE">
              <w:rPr>
                <w:rFonts w:ascii="Verdana" w:hAnsi="Verdana"/>
                <w:lang w:val="en-US"/>
              </w:rPr>
              <w:t xml:space="preserve">Intellectual disabilities </w:t>
            </w:r>
          </w:p>
        </w:tc>
        <w:tc>
          <w:tcPr>
            <w:tcW w:w="982" w:type="pct"/>
            <w:vAlign w:val="center"/>
          </w:tcPr>
          <w:p w14:paraId="774AC1B8" w14:textId="77777777" w:rsidR="002C07AE" w:rsidRPr="002C07AE" w:rsidRDefault="002C07AE" w:rsidP="00460A72">
            <w:pPr>
              <w:spacing w:after="200" w:line="276" w:lineRule="auto"/>
              <w:rPr>
                <w:rFonts w:ascii="Verdana" w:eastAsia="Times New Roman" w:hAnsi="Verdana" w:cs="Courier New"/>
                <w:color w:val="000000"/>
                <w:lang w:val="en-US" w:eastAsia="el-GR"/>
              </w:rPr>
            </w:pPr>
            <w:r w:rsidRPr="002C07AE">
              <w:rPr>
                <w:rFonts w:ascii="Verdana" w:eastAsia="Times New Roman" w:hAnsi="Verdana" w:cs="Courier New"/>
                <w:color w:val="000000"/>
                <w:lang w:val="en-US" w:eastAsia="el-GR"/>
              </w:rPr>
              <w:t>Daytime support</w:t>
            </w:r>
          </w:p>
          <w:p w14:paraId="774AC1B9" w14:textId="77777777" w:rsidR="002C07AE" w:rsidRPr="002C07AE" w:rsidRDefault="002C07AE" w:rsidP="00CD5679">
            <w:pPr>
              <w:spacing w:after="200" w:line="276" w:lineRule="auto"/>
              <w:rPr>
                <w:rFonts w:ascii="Verdana" w:eastAsia="Times New Roman" w:hAnsi="Verdana" w:cs="Courier New"/>
                <w:color w:val="000000"/>
                <w:lang w:val="en-US" w:eastAsia="el-GR"/>
              </w:rPr>
            </w:pPr>
            <w:r w:rsidRPr="002C07AE">
              <w:rPr>
                <w:rFonts w:ascii="Verdana" w:eastAsia="Times New Roman" w:hAnsi="Verdana" w:cs="Courier New"/>
                <w:color w:val="000000"/>
                <w:lang w:val="en-US" w:eastAsia="el-GR"/>
              </w:rPr>
              <w:t>(health</w:t>
            </w:r>
            <w:r w:rsidRPr="002C07AE">
              <w:rPr>
                <w:rFonts w:ascii="Verdana" w:hAnsi="Verdana"/>
                <w:bCs/>
                <w:color w:val="9C1C21"/>
                <w:lang w:val="en-US"/>
              </w:rPr>
              <w:t xml:space="preserve"> </w:t>
            </w:r>
            <w:r w:rsidRPr="002C07AE">
              <w:rPr>
                <w:rFonts w:ascii="Verdana" w:hAnsi="Verdana"/>
                <w:lang w:val="en-US"/>
              </w:rPr>
              <w:t>and hospitalization services to internal or external patients suffering from diseases of the muscular, neurological, circulatory, respiratory system and intellectual disability)</w:t>
            </w:r>
          </w:p>
        </w:tc>
        <w:tc>
          <w:tcPr>
            <w:tcW w:w="352" w:type="pct"/>
            <w:vAlign w:val="center"/>
          </w:tcPr>
          <w:p w14:paraId="774AC1BA" w14:textId="1034BD31" w:rsidR="002C07AE" w:rsidRPr="002C07AE" w:rsidRDefault="002C07AE" w:rsidP="00CD5679">
            <w:pPr>
              <w:spacing w:after="200" w:line="276" w:lineRule="auto"/>
              <w:rPr>
                <w:rFonts w:ascii="Verdana" w:hAnsi="Verdana"/>
                <w:lang w:val="en-US"/>
              </w:rPr>
            </w:pPr>
            <w:r w:rsidRPr="002C07AE">
              <w:rPr>
                <w:rFonts w:ascii="Verdana" w:hAnsi="Verdana"/>
                <w:lang w:val="en-US"/>
              </w:rPr>
              <w:t>Mixed</w:t>
            </w:r>
          </w:p>
        </w:tc>
        <w:tc>
          <w:tcPr>
            <w:tcW w:w="324" w:type="pct"/>
            <w:vAlign w:val="center"/>
          </w:tcPr>
          <w:p w14:paraId="774AC1BB" w14:textId="524AC416" w:rsidR="002C07AE" w:rsidRPr="002C07AE" w:rsidRDefault="002C07AE" w:rsidP="00CD5679">
            <w:pPr>
              <w:spacing w:after="200" w:line="276" w:lineRule="auto"/>
              <w:rPr>
                <w:rFonts w:ascii="Verdana" w:hAnsi="Verdana"/>
                <w:lang w:val="en-US"/>
              </w:rPr>
            </w:pPr>
            <w:r w:rsidRPr="002C07AE">
              <w:rPr>
                <w:rFonts w:ascii="Verdana" w:hAnsi="Verdana"/>
                <w:lang w:val="en-US"/>
              </w:rPr>
              <w:t xml:space="preserve">EU funding /National government </w:t>
            </w:r>
          </w:p>
        </w:tc>
        <w:tc>
          <w:tcPr>
            <w:tcW w:w="354" w:type="pct"/>
            <w:vAlign w:val="center"/>
          </w:tcPr>
          <w:p w14:paraId="774AC1BC" w14:textId="77777777" w:rsidR="002C07AE" w:rsidRPr="002C07AE" w:rsidRDefault="002C07AE" w:rsidP="00CD5679">
            <w:pPr>
              <w:spacing w:after="200" w:line="276" w:lineRule="auto"/>
              <w:rPr>
                <w:rFonts w:ascii="Verdana" w:hAnsi="Verdana"/>
                <w:lang w:val="en-US"/>
              </w:rPr>
            </w:pPr>
            <w:r w:rsidRPr="002C07AE">
              <w:rPr>
                <w:rFonts w:ascii="Verdana" w:hAnsi="Verdana"/>
                <w:lang w:val="en-US"/>
              </w:rPr>
              <w:t xml:space="preserve">Max of 8 hours </w:t>
            </w:r>
          </w:p>
        </w:tc>
        <w:tc>
          <w:tcPr>
            <w:tcW w:w="422" w:type="pct"/>
            <w:vAlign w:val="center"/>
          </w:tcPr>
          <w:p w14:paraId="774AC1BD"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10-50</w:t>
            </w:r>
          </w:p>
        </w:tc>
      </w:tr>
      <w:tr w:rsidR="002C07AE" w:rsidRPr="00BD49A1" w14:paraId="774AC1CA" w14:textId="77777777" w:rsidTr="002C07AE">
        <w:trPr>
          <w:trHeight w:val="510"/>
        </w:trPr>
        <w:tc>
          <w:tcPr>
            <w:tcW w:w="524" w:type="pct"/>
            <w:vAlign w:val="center"/>
          </w:tcPr>
          <w:p w14:paraId="774AC1BF" w14:textId="0AE5C54A" w:rsidR="002C07AE" w:rsidRPr="002C07AE" w:rsidRDefault="002C07AE" w:rsidP="00D27160">
            <w:pPr>
              <w:spacing w:after="200" w:line="276" w:lineRule="auto"/>
              <w:rPr>
                <w:rFonts w:ascii="Verdana" w:eastAsia="Times New Roman" w:hAnsi="Verdana" w:cs="Courier New"/>
                <w:color w:val="000000"/>
                <w:lang w:val="en-US" w:eastAsia="el-GR"/>
              </w:rPr>
            </w:pPr>
            <w:r w:rsidRPr="002C07AE">
              <w:rPr>
                <w:rFonts w:ascii="Verdana" w:eastAsia="Times New Roman" w:hAnsi="Verdana" w:cs="Courier New"/>
                <w:color w:val="000000"/>
                <w:lang w:val="en-US" w:eastAsia="el-GR"/>
              </w:rPr>
              <w:t xml:space="preserve">Mixed Day Care Centers </w:t>
            </w:r>
            <w:r w:rsidRPr="002C07AE">
              <w:rPr>
                <w:rFonts w:ascii="Verdana" w:eastAsia="Times New Roman" w:hAnsi="Verdana" w:cs="Courier New"/>
                <w:color w:val="000000"/>
                <w:lang w:val="en-US" w:eastAsia="el-GR"/>
              </w:rPr>
              <w:lastRenderedPageBreak/>
              <w:t>(</w:t>
            </w:r>
            <w:r w:rsidRPr="002C07AE">
              <w:rPr>
                <w:rFonts w:ascii="Verdana" w:eastAsia="Times New Roman" w:hAnsi="Verdana" w:cs="Courier New"/>
                <w:color w:val="000000"/>
                <w:lang w:val="el-GR" w:eastAsia="el-GR"/>
              </w:rPr>
              <w:t>μικτά</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Κέντρα</w:t>
            </w:r>
            <w:r w:rsidRPr="002C07AE">
              <w:rPr>
                <w:rFonts w:ascii="Verdana" w:eastAsia="Times New Roman" w:hAnsi="Verdana" w:cs="Courier New"/>
                <w:color w:val="000000"/>
                <w:lang w:val="en-US" w:eastAsia="el-GR"/>
              </w:rPr>
              <w:t xml:space="preserve"> </w:t>
            </w:r>
            <w:r w:rsidRPr="002C07AE">
              <w:rPr>
                <w:rFonts w:ascii="Verdana" w:eastAsia="Times New Roman" w:hAnsi="Verdana" w:cs="Courier New"/>
                <w:color w:val="000000"/>
                <w:lang w:val="el-GR" w:eastAsia="el-GR"/>
              </w:rPr>
              <w:t>Διημέρευσης</w:t>
            </w:r>
            <w:r w:rsidRPr="002C07AE">
              <w:rPr>
                <w:rFonts w:ascii="Verdana" w:eastAsia="Times New Roman" w:hAnsi="Verdana" w:cs="Courier New"/>
                <w:color w:val="000000"/>
                <w:lang w:val="en-US" w:eastAsia="el-GR"/>
              </w:rPr>
              <w:t xml:space="preserve">) </w:t>
            </w:r>
          </w:p>
          <w:p w14:paraId="774AC1C0" w14:textId="77777777" w:rsidR="002C07AE" w:rsidRPr="002C07AE" w:rsidRDefault="002C07AE" w:rsidP="00D27160">
            <w:pPr>
              <w:spacing w:after="200" w:line="276" w:lineRule="auto"/>
              <w:rPr>
                <w:rFonts w:ascii="Verdana" w:hAnsi="Verdana"/>
                <w:lang w:val="en-US"/>
              </w:rPr>
            </w:pPr>
            <w:r w:rsidRPr="002C07AE">
              <w:rPr>
                <w:rFonts w:ascii="Verdana" w:eastAsia="Times New Roman" w:hAnsi="Verdana" w:cs="Courier New"/>
                <w:color w:val="000000"/>
                <w:lang w:val="en-US" w:eastAsia="el-GR"/>
              </w:rPr>
              <w:t>(</w:t>
            </w:r>
            <w:proofErr w:type="spellStart"/>
            <w:r w:rsidRPr="002C07AE">
              <w:rPr>
                <w:rFonts w:ascii="Verdana" w:eastAsia="Times New Roman" w:hAnsi="Verdana" w:cs="Courier New"/>
                <w:color w:val="000000"/>
                <w:lang w:val="en-US" w:eastAsia="el-GR"/>
              </w:rPr>
              <w:t>non residential</w:t>
            </w:r>
            <w:proofErr w:type="spellEnd"/>
            <w:r w:rsidRPr="002C07AE">
              <w:rPr>
                <w:rFonts w:ascii="Verdana" w:eastAsia="Times New Roman" w:hAnsi="Verdana" w:cs="Courier New"/>
                <w:color w:val="000000"/>
                <w:lang w:val="en-US" w:eastAsia="el-GR"/>
              </w:rPr>
              <w:t>)</w:t>
            </w:r>
          </w:p>
        </w:tc>
        <w:tc>
          <w:tcPr>
            <w:tcW w:w="471" w:type="pct"/>
            <w:vAlign w:val="center"/>
          </w:tcPr>
          <w:p w14:paraId="774AC1C1"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lastRenderedPageBreak/>
              <w:t>Not defined</w:t>
            </w:r>
          </w:p>
          <w:p w14:paraId="774AC1C2"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lastRenderedPageBreak/>
              <w:t>No data on average number of daily users is available</w:t>
            </w:r>
          </w:p>
        </w:tc>
        <w:tc>
          <w:tcPr>
            <w:tcW w:w="367" w:type="pct"/>
            <w:vAlign w:val="center"/>
          </w:tcPr>
          <w:p w14:paraId="774AC1C3"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lastRenderedPageBreak/>
              <w:t>Adults</w:t>
            </w:r>
          </w:p>
        </w:tc>
        <w:tc>
          <w:tcPr>
            <w:tcW w:w="1205" w:type="pct"/>
            <w:vAlign w:val="center"/>
          </w:tcPr>
          <w:p w14:paraId="774AC1C4" w14:textId="77777777" w:rsidR="002C07AE" w:rsidRPr="002C07AE" w:rsidRDefault="002C07AE" w:rsidP="00E4462D">
            <w:pPr>
              <w:spacing w:after="200" w:line="276" w:lineRule="auto"/>
              <w:rPr>
                <w:rFonts w:ascii="Verdana" w:hAnsi="Verdana"/>
                <w:lang w:val="en-US"/>
              </w:rPr>
            </w:pPr>
            <w:r w:rsidRPr="002C07AE">
              <w:rPr>
                <w:rFonts w:ascii="Verdana" w:hAnsi="Verdana"/>
                <w:lang w:val="en-US"/>
              </w:rPr>
              <w:t xml:space="preserve">Mixed (multiple disabilities or different </w:t>
            </w:r>
            <w:r w:rsidRPr="002C07AE">
              <w:rPr>
                <w:rFonts w:ascii="Verdana" w:hAnsi="Verdana"/>
                <w:lang w:val="en-US"/>
              </w:rPr>
              <w:lastRenderedPageBreak/>
              <w:t xml:space="preserve">types of disability) </w:t>
            </w:r>
          </w:p>
        </w:tc>
        <w:tc>
          <w:tcPr>
            <w:tcW w:w="982" w:type="pct"/>
            <w:vAlign w:val="center"/>
          </w:tcPr>
          <w:p w14:paraId="774AC1C5" w14:textId="77777777" w:rsidR="002C07AE" w:rsidRPr="002C07AE" w:rsidRDefault="002C07AE" w:rsidP="00CD5679">
            <w:pPr>
              <w:spacing w:after="200" w:line="276" w:lineRule="auto"/>
              <w:rPr>
                <w:rFonts w:ascii="Verdana" w:eastAsia="Times New Roman" w:hAnsi="Verdana" w:cs="Courier New"/>
                <w:color w:val="000000"/>
                <w:lang w:val="en-US" w:eastAsia="el-GR"/>
              </w:rPr>
            </w:pPr>
            <w:r w:rsidRPr="002C07AE">
              <w:rPr>
                <w:rFonts w:ascii="Verdana" w:eastAsia="Times New Roman" w:hAnsi="Verdana" w:cs="Courier New"/>
                <w:color w:val="000000"/>
                <w:lang w:val="en-US" w:eastAsia="el-GR"/>
              </w:rPr>
              <w:lastRenderedPageBreak/>
              <w:t>Daytime support (health</w:t>
            </w:r>
            <w:r w:rsidRPr="002C07AE">
              <w:rPr>
                <w:rFonts w:ascii="Verdana" w:hAnsi="Verdana"/>
                <w:bCs/>
                <w:color w:val="9C1C21"/>
                <w:lang w:val="en-US"/>
              </w:rPr>
              <w:t xml:space="preserve"> </w:t>
            </w:r>
            <w:r w:rsidRPr="002C07AE">
              <w:rPr>
                <w:rFonts w:ascii="Verdana" w:hAnsi="Verdana"/>
                <w:lang w:val="en-US"/>
              </w:rPr>
              <w:t>and hospitalizati</w:t>
            </w:r>
            <w:r w:rsidRPr="002C07AE">
              <w:rPr>
                <w:rFonts w:ascii="Verdana" w:hAnsi="Verdana"/>
                <w:lang w:val="en-US"/>
              </w:rPr>
              <w:lastRenderedPageBreak/>
              <w:t>on services to internal or external patients suffering from diseases of the muscular, neurological, circulatory, respiratory system and intellectual disability)</w:t>
            </w:r>
          </w:p>
        </w:tc>
        <w:tc>
          <w:tcPr>
            <w:tcW w:w="352" w:type="pct"/>
            <w:vAlign w:val="center"/>
          </w:tcPr>
          <w:p w14:paraId="774AC1C6" w14:textId="19515E2E" w:rsidR="002C07AE" w:rsidRPr="002C07AE" w:rsidRDefault="002C07AE" w:rsidP="00CD5679">
            <w:pPr>
              <w:spacing w:after="200" w:line="276" w:lineRule="auto"/>
              <w:rPr>
                <w:rFonts w:ascii="Verdana" w:hAnsi="Verdana"/>
                <w:lang w:val="en-US"/>
              </w:rPr>
            </w:pPr>
            <w:r w:rsidRPr="002C07AE">
              <w:rPr>
                <w:rFonts w:ascii="Verdana" w:hAnsi="Verdana"/>
                <w:lang w:val="en-US"/>
              </w:rPr>
              <w:lastRenderedPageBreak/>
              <w:t>Mixed</w:t>
            </w:r>
          </w:p>
        </w:tc>
        <w:tc>
          <w:tcPr>
            <w:tcW w:w="324" w:type="pct"/>
            <w:vAlign w:val="center"/>
          </w:tcPr>
          <w:p w14:paraId="774AC1C7" w14:textId="6196CA8C" w:rsidR="002C07AE" w:rsidRPr="002C07AE" w:rsidRDefault="002C07AE" w:rsidP="00CD5679">
            <w:pPr>
              <w:spacing w:after="200" w:line="276" w:lineRule="auto"/>
              <w:rPr>
                <w:rFonts w:ascii="Verdana" w:hAnsi="Verdana"/>
                <w:lang w:val="en-US"/>
              </w:rPr>
            </w:pPr>
            <w:r w:rsidRPr="002C07AE">
              <w:rPr>
                <w:rFonts w:ascii="Verdana" w:hAnsi="Verdana"/>
                <w:lang w:val="en-US"/>
              </w:rPr>
              <w:t>EU funding /National government</w:t>
            </w:r>
          </w:p>
        </w:tc>
        <w:tc>
          <w:tcPr>
            <w:tcW w:w="354" w:type="pct"/>
            <w:vAlign w:val="center"/>
          </w:tcPr>
          <w:p w14:paraId="774AC1C8" w14:textId="77777777" w:rsidR="002C07AE" w:rsidRPr="002C07AE" w:rsidRDefault="002C07AE" w:rsidP="00CD5679">
            <w:pPr>
              <w:spacing w:after="200" w:line="276" w:lineRule="auto"/>
              <w:rPr>
                <w:rFonts w:ascii="Verdana" w:hAnsi="Verdana"/>
                <w:lang w:val="en-US"/>
              </w:rPr>
            </w:pPr>
            <w:r w:rsidRPr="002C07AE">
              <w:rPr>
                <w:rFonts w:ascii="Verdana" w:hAnsi="Verdana"/>
                <w:lang w:val="en-US"/>
              </w:rPr>
              <w:t xml:space="preserve">Max of 8 hours </w:t>
            </w:r>
          </w:p>
        </w:tc>
        <w:tc>
          <w:tcPr>
            <w:tcW w:w="422" w:type="pct"/>
            <w:vAlign w:val="center"/>
          </w:tcPr>
          <w:p w14:paraId="774AC1C9" w14:textId="77777777" w:rsidR="002C07AE" w:rsidRPr="002C07AE" w:rsidRDefault="002C07AE" w:rsidP="00FB3809">
            <w:pPr>
              <w:spacing w:after="200" w:line="276" w:lineRule="auto"/>
              <w:rPr>
                <w:rFonts w:ascii="Verdana" w:hAnsi="Verdana"/>
                <w:lang w:val="en-US"/>
              </w:rPr>
            </w:pPr>
            <w:r w:rsidRPr="002C07AE">
              <w:rPr>
                <w:rFonts w:ascii="Verdana" w:hAnsi="Verdana"/>
                <w:lang w:val="en-US"/>
              </w:rPr>
              <w:t>10-50</w:t>
            </w:r>
          </w:p>
        </w:tc>
      </w:tr>
      <w:tr w:rsidR="002C07AE" w:rsidRPr="00BD49A1" w14:paraId="774AC1DB" w14:textId="77777777" w:rsidTr="002C07AE">
        <w:trPr>
          <w:trHeight w:val="510"/>
        </w:trPr>
        <w:tc>
          <w:tcPr>
            <w:tcW w:w="524" w:type="pct"/>
          </w:tcPr>
          <w:p w14:paraId="774AC1CB" w14:textId="297948BB" w:rsidR="002C07AE" w:rsidRPr="002C07AE" w:rsidRDefault="002C07AE" w:rsidP="006C5306">
            <w:pPr>
              <w:spacing w:after="200" w:line="276" w:lineRule="auto"/>
              <w:rPr>
                <w:rFonts w:ascii="Verdana" w:hAnsi="Verdana"/>
                <w:lang w:val="en-US"/>
              </w:rPr>
            </w:pPr>
            <w:r w:rsidRPr="002C07AE">
              <w:rPr>
                <w:rFonts w:ascii="Verdana" w:hAnsi="Verdana"/>
              </w:rPr>
              <w:t xml:space="preserve">Mobile Mental Health Units </w:t>
            </w:r>
            <w:r w:rsidRPr="002C07AE">
              <w:rPr>
                <w:rFonts w:ascii="Verdana" w:hAnsi="Verdana"/>
                <w:lang w:val="en-US"/>
              </w:rPr>
              <w:t>(</w:t>
            </w:r>
            <w:r w:rsidRPr="002C07AE">
              <w:rPr>
                <w:rFonts w:ascii="Verdana" w:hAnsi="Verdana"/>
                <w:lang w:val="el-GR"/>
              </w:rPr>
              <w:t>Κινητές</w:t>
            </w:r>
            <w:r w:rsidRPr="002C07AE">
              <w:rPr>
                <w:rFonts w:ascii="Verdana" w:hAnsi="Verdana"/>
                <w:lang w:val="en-US"/>
              </w:rPr>
              <w:t xml:space="preserve"> </w:t>
            </w:r>
            <w:r w:rsidRPr="002C07AE">
              <w:rPr>
                <w:rFonts w:ascii="Verdana" w:hAnsi="Verdana"/>
                <w:lang w:val="el-GR"/>
              </w:rPr>
              <w:t>Μονάδες</w:t>
            </w:r>
            <w:r w:rsidRPr="002C07AE">
              <w:rPr>
                <w:rFonts w:ascii="Verdana" w:hAnsi="Verdana"/>
                <w:lang w:val="en-US"/>
              </w:rPr>
              <w:t xml:space="preserve"> </w:t>
            </w:r>
            <w:r w:rsidRPr="002C07AE">
              <w:rPr>
                <w:rFonts w:ascii="Verdana" w:hAnsi="Verdana"/>
                <w:lang w:val="el-GR"/>
              </w:rPr>
              <w:t>Ψυχικής</w:t>
            </w:r>
            <w:r w:rsidRPr="002C07AE">
              <w:rPr>
                <w:rFonts w:ascii="Verdana" w:hAnsi="Verdana"/>
                <w:lang w:val="en-US"/>
              </w:rPr>
              <w:t xml:space="preserve"> </w:t>
            </w:r>
            <w:r w:rsidRPr="002C07AE">
              <w:rPr>
                <w:rFonts w:ascii="Verdana" w:hAnsi="Verdana"/>
                <w:lang w:val="el-GR"/>
              </w:rPr>
              <w:t>Υγείας</w:t>
            </w:r>
            <w:r w:rsidRPr="002C07AE">
              <w:rPr>
                <w:rFonts w:ascii="Verdana" w:hAnsi="Verdana"/>
                <w:lang w:val="en-US"/>
              </w:rPr>
              <w:t>)</w:t>
            </w:r>
            <w:r w:rsidRPr="002C07AE">
              <w:rPr>
                <w:rStyle w:val="FootnoteReference"/>
                <w:rFonts w:ascii="Verdana" w:hAnsi="Verdana"/>
              </w:rPr>
              <w:footnoteReference w:id="13"/>
            </w:r>
          </w:p>
          <w:p w14:paraId="774AC1CC" w14:textId="77777777" w:rsidR="002C07AE" w:rsidRPr="002C07AE" w:rsidRDefault="002C07AE" w:rsidP="006C5306">
            <w:pPr>
              <w:spacing w:after="200" w:line="276" w:lineRule="auto"/>
              <w:rPr>
                <w:rFonts w:ascii="Verdana" w:hAnsi="Verdana"/>
                <w:lang w:val="en-US"/>
              </w:rPr>
            </w:pPr>
            <w:r w:rsidRPr="002C07AE">
              <w:rPr>
                <w:rFonts w:ascii="Verdana" w:hAnsi="Verdana"/>
                <w:lang w:val="en-US"/>
              </w:rPr>
              <w:t xml:space="preserve">Non-residential </w:t>
            </w:r>
          </w:p>
        </w:tc>
        <w:tc>
          <w:tcPr>
            <w:tcW w:w="471" w:type="pct"/>
          </w:tcPr>
          <w:p w14:paraId="774AC1CD" w14:textId="77777777" w:rsidR="002C07AE" w:rsidRPr="002C07AE" w:rsidRDefault="002C07AE" w:rsidP="00C4269C">
            <w:pPr>
              <w:spacing w:after="200" w:line="276" w:lineRule="auto"/>
              <w:rPr>
                <w:rFonts w:ascii="Verdana" w:hAnsi="Verdana"/>
              </w:rPr>
            </w:pPr>
            <w:r w:rsidRPr="002C07AE">
              <w:rPr>
                <w:rFonts w:ascii="Verdana" w:hAnsi="Verdana"/>
              </w:rPr>
              <w:t xml:space="preserve">Not defined </w:t>
            </w:r>
          </w:p>
          <w:p w14:paraId="774AC1CE" w14:textId="77777777" w:rsidR="002C07AE" w:rsidRPr="002C07AE" w:rsidRDefault="002C07AE" w:rsidP="00C4269C">
            <w:pPr>
              <w:spacing w:after="200" w:line="276" w:lineRule="auto"/>
              <w:rPr>
                <w:rFonts w:ascii="Verdana" w:hAnsi="Verdana"/>
              </w:rPr>
            </w:pPr>
            <w:r w:rsidRPr="002C07AE">
              <w:rPr>
                <w:rFonts w:ascii="Verdana" w:hAnsi="Verdana"/>
                <w:lang w:val="en-US"/>
              </w:rPr>
              <w:t>No data on average number of daily users is available</w:t>
            </w:r>
          </w:p>
        </w:tc>
        <w:tc>
          <w:tcPr>
            <w:tcW w:w="367" w:type="pct"/>
          </w:tcPr>
          <w:p w14:paraId="774AC1CF" w14:textId="77777777" w:rsidR="002C07AE" w:rsidRPr="002C07AE" w:rsidRDefault="002C07AE" w:rsidP="00C4269C">
            <w:pPr>
              <w:spacing w:after="200" w:line="276" w:lineRule="auto"/>
              <w:rPr>
                <w:rFonts w:ascii="Verdana" w:hAnsi="Verdana"/>
              </w:rPr>
            </w:pPr>
            <w:r w:rsidRPr="002C07AE">
              <w:rPr>
                <w:rFonts w:ascii="Verdana" w:hAnsi="Verdana"/>
              </w:rPr>
              <w:t>Children</w:t>
            </w:r>
          </w:p>
          <w:p w14:paraId="774AC1D0" w14:textId="77777777" w:rsidR="002C07AE" w:rsidRPr="002C07AE" w:rsidRDefault="002C07AE" w:rsidP="00C4269C">
            <w:pPr>
              <w:spacing w:after="200" w:line="276" w:lineRule="auto"/>
              <w:rPr>
                <w:rFonts w:ascii="Verdana" w:hAnsi="Verdana"/>
              </w:rPr>
            </w:pPr>
            <w:r w:rsidRPr="002C07AE">
              <w:rPr>
                <w:rFonts w:ascii="Verdana" w:hAnsi="Verdana"/>
              </w:rPr>
              <w:t xml:space="preserve">Adults </w:t>
            </w:r>
          </w:p>
          <w:p w14:paraId="774AC1D1" w14:textId="77777777" w:rsidR="002C07AE" w:rsidRPr="002C07AE" w:rsidRDefault="002C07AE" w:rsidP="00C4269C">
            <w:pPr>
              <w:spacing w:after="200" w:line="276" w:lineRule="auto"/>
              <w:rPr>
                <w:rFonts w:ascii="Verdana" w:hAnsi="Verdana"/>
              </w:rPr>
            </w:pPr>
          </w:p>
          <w:p w14:paraId="774AC1D2" w14:textId="28CB9086" w:rsidR="002C07AE" w:rsidRPr="002C07AE" w:rsidRDefault="002C07AE" w:rsidP="00460A72">
            <w:pPr>
              <w:spacing w:after="200" w:line="276" w:lineRule="auto"/>
              <w:rPr>
                <w:rFonts w:ascii="Verdana" w:hAnsi="Verdana"/>
              </w:rPr>
            </w:pPr>
            <w:r w:rsidRPr="002C07AE">
              <w:rPr>
                <w:rFonts w:ascii="Verdana" w:hAnsi="Verdana"/>
              </w:rPr>
              <w:t xml:space="preserve">(the law provides that the main target groups are children, adolescents and adults) </w:t>
            </w:r>
          </w:p>
        </w:tc>
        <w:tc>
          <w:tcPr>
            <w:tcW w:w="1205" w:type="pct"/>
          </w:tcPr>
          <w:p w14:paraId="774AC1D3" w14:textId="77777777" w:rsidR="002C07AE" w:rsidRPr="002C07AE" w:rsidRDefault="002C07AE" w:rsidP="00C4269C">
            <w:pPr>
              <w:spacing w:after="200" w:line="276" w:lineRule="auto"/>
              <w:rPr>
                <w:rFonts w:ascii="Verdana" w:hAnsi="Verdana"/>
              </w:rPr>
            </w:pPr>
            <w:r w:rsidRPr="002C07AE">
              <w:rPr>
                <w:rFonts w:ascii="Verdana" w:hAnsi="Verdana"/>
              </w:rPr>
              <w:t>Mental health problem</w:t>
            </w:r>
          </w:p>
          <w:p w14:paraId="774AC1D4" w14:textId="169B7384" w:rsidR="002C07AE" w:rsidRPr="002C07AE" w:rsidRDefault="002C07AE" w:rsidP="00460A72">
            <w:pPr>
              <w:spacing w:after="200" w:line="276" w:lineRule="auto"/>
              <w:rPr>
                <w:rFonts w:ascii="Verdana" w:hAnsi="Verdana"/>
                <w:lang w:val="en-US"/>
              </w:rPr>
            </w:pPr>
            <w:r w:rsidRPr="002C07AE">
              <w:rPr>
                <w:rFonts w:ascii="Verdana" w:hAnsi="Verdana"/>
              </w:rPr>
              <w:t xml:space="preserve">(the law defines the target group as people with mental disorder and serious psychosocial problems, behaviour disorders </w:t>
            </w:r>
            <w:r w:rsidRPr="002C07AE">
              <w:rPr>
                <w:rFonts w:ascii="Verdana" w:hAnsi="Verdana"/>
                <w:lang w:val="en-US"/>
              </w:rPr>
              <w:t xml:space="preserve">and  autistic disorders) </w:t>
            </w:r>
          </w:p>
        </w:tc>
        <w:tc>
          <w:tcPr>
            <w:tcW w:w="982" w:type="pct"/>
          </w:tcPr>
          <w:p w14:paraId="774AC1D5" w14:textId="77777777" w:rsidR="002C07AE" w:rsidRPr="002C07AE" w:rsidRDefault="002C07AE" w:rsidP="00CD5679">
            <w:pPr>
              <w:spacing w:after="200" w:line="276" w:lineRule="auto"/>
              <w:rPr>
                <w:rFonts w:ascii="Verdana" w:hAnsi="Verdana"/>
              </w:rPr>
            </w:pPr>
            <w:r w:rsidRPr="002C07AE">
              <w:rPr>
                <w:rFonts w:ascii="Verdana" w:hAnsi="Verdana"/>
              </w:rPr>
              <w:t xml:space="preserve">Daytime support provided </w:t>
            </w:r>
          </w:p>
          <w:p w14:paraId="774AC1D6" w14:textId="77777777" w:rsidR="002C07AE" w:rsidRPr="002C07AE" w:rsidRDefault="002C07AE" w:rsidP="00CD5679">
            <w:pPr>
              <w:spacing w:after="200" w:line="276" w:lineRule="auto"/>
              <w:rPr>
                <w:rFonts w:ascii="Verdana" w:hAnsi="Verdana"/>
              </w:rPr>
            </w:pPr>
            <w:r w:rsidRPr="002C07AE">
              <w:rPr>
                <w:rFonts w:ascii="Verdana" w:hAnsi="Verdana"/>
              </w:rPr>
              <w:t xml:space="preserve">(Prevention and assessment of disorders, intervention in crisis, medical treatment, monitoring of patient, referral to competent services, support for coping with needs and acquiring skills, interventions for </w:t>
            </w:r>
            <w:r w:rsidRPr="002C07AE">
              <w:rPr>
                <w:rFonts w:ascii="Verdana" w:hAnsi="Verdana"/>
              </w:rPr>
              <w:lastRenderedPageBreak/>
              <w:t>family members, implementation of programmes, including programmes for the community)</w:t>
            </w:r>
          </w:p>
        </w:tc>
        <w:tc>
          <w:tcPr>
            <w:tcW w:w="352" w:type="pct"/>
          </w:tcPr>
          <w:p w14:paraId="774AC1D7" w14:textId="64AB3AC9" w:rsidR="002C07AE" w:rsidRPr="002C07AE" w:rsidRDefault="002C07AE" w:rsidP="003A425C">
            <w:pPr>
              <w:spacing w:after="200" w:line="276" w:lineRule="auto"/>
              <w:rPr>
                <w:rFonts w:ascii="Verdana" w:hAnsi="Verdana"/>
              </w:rPr>
            </w:pPr>
            <w:r w:rsidRPr="002C07AE">
              <w:rPr>
                <w:rFonts w:ascii="Verdana" w:hAnsi="Verdana"/>
              </w:rPr>
              <w:lastRenderedPageBreak/>
              <w:t xml:space="preserve">mixed (Hospitals, university hospitals, private non-profit organisations) </w:t>
            </w:r>
          </w:p>
        </w:tc>
        <w:tc>
          <w:tcPr>
            <w:tcW w:w="324" w:type="pct"/>
          </w:tcPr>
          <w:p w14:paraId="774AC1D8" w14:textId="77777777" w:rsidR="002C07AE" w:rsidRPr="002C07AE" w:rsidRDefault="002C07AE" w:rsidP="00C4269C">
            <w:pPr>
              <w:spacing w:after="200" w:line="276" w:lineRule="auto"/>
              <w:rPr>
                <w:rFonts w:ascii="Verdana" w:hAnsi="Verdana"/>
              </w:rPr>
            </w:pPr>
            <w:r w:rsidRPr="002C07AE">
              <w:rPr>
                <w:rFonts w:ascii="Verdana" w:hAnsi="Verdana"/>
              </w:rPr>
              <w:t xml:space="preserve">National government </w:t>
            </w:r>
          </w:p>
        </w:tc>
        <w:tc>
          <w:tcPr>
            <w:tcW w:w="354" w:type="pct"/>
          </w:tcPr>
          <w:p w14:paraId="774AC1D9" w14:textId="77777777" w:rsidR="002C07AE" w:rsidRPr="002C07AE" w:rsidRDefault="002C07AE" w:rsidP="00C4269C">
            <w:pPr>
              <w:spacing w:after="200" w:line="276" w:lineRule="auto"/>
              <w:rPr>
                <w:rFonts w:ascii="Verdana" w:hAnsi="Verdana"/>
              </w:rPr>
            </w:pPr>
            <w:r w:rsidRPr="002C07AE">
              <w:rPr>
                <w:rFonts w:ascii="Verdana" w:hAnsi="Verdana"/>
              </w:rPr>
              <w:t xml:space="preserve">Not defined </w:t>
            </w:r>
          </w:p>
        </w:tc>
        <w:tc>
          <w:tcPr>
            <w:tcW w:w="422" w:type="pct"/>
          </w:tcPr>
          <w:p w14:paraId="774AC1DA" w14:textId="77777777" w:rsidR="002C07AE" w:rsidRPr="002C07AE" w:rsidRDefault="002C07AE" w:rsidP="00C4269C">
            <w:pPr>
              <w:spacing w:after="200" w:line="276" w:lineRule="auto"/>
              <w:rPr>
                <w:rFonts w:ascii="Verdana" w:hAnsi="Verdana"/>
                <w:b/>
              </w:rPr>
            </w:pPr>
            <w:r w:rsidRPr="002C07AE">
              <w:rPr>
                <w:rFonts w:ascii="Verdana" w:hAnsi="Verdana"/>
              </w:rPr>
              <w:t>10-50 years</w:t>
            </w:r>
          </w:p>
        </w:tc>
      </w:tr>
      <w:tr w:rsidR="002C07AE" w:rsidRPr="00BD49A1" w14:paraId="774AC1EB" w14:textId="77777777" w:rsidTr="002C07AE">
        <w:trPr>
          <w:trHeight w:val="510"/>
        </w:trPr>
        <w:tc>
          <w:tcPr>
            <w:tcW w:w="524" w:type="pct"/>
          </w:tcPr>
          <w:p w14:paraId="774AC1DC" w14:textId="5851B8B6" w:rsidR="002C07AE" w:rsidRPr="002C07AE" w:rsidRDefault="002C07AE" w:rsidP="00C4269C">
            <w:pPr>
              <w:spacing w:after="200" w:line="276" w:lineRule="auto"/>
              <w:rPr>
                <w:rFonts w:ascii="Verdana" w:eastAsia="Times New Roman" w:hAnsi="Verdana" w:cs="Arial"/>
                <w:bCs/>
                <w:lang w:val="en-US" w:eastAsia="el-GR"/>
              </w:rPr>
            </w:pPr>
            <w:r w:rsidRPr="002C07AE">
              <w:rPr>
                <w:rFonts w:ascii="Verdana" w:hAnsi="Verdana"/>
              </w:rPr>
              <w:t>Mental</w:t>
            </w:r>
            <w:r w:rsidRPr="002C07AE">
              <w:rPr>
                <w:rFonts w:ascii="Verdana" w:hAnsi="Verdana"/>
                <w:lang w:val="en-US"/>
              </w:rPr>
              <w:t xml:space="preserve"> </w:t>
            </w:r>
            <w:r w:rsidRPr="002C07AE">
              <w:rPr>
                <w:rFonts w:ascii="Verdana" w:hAnsi="Verdana"/>
              </w:rPr>
              <w:t>Health</w:t>
            </w:r>
            <w:r w:rsidRPr="002C07AE">
              <w:rPr>
                <w:rFonts w:ascii="Verdana" w:hAnsi="Verdana"/>
                <w:lang w:val="en-US"/>
              </w:rPr>
              <w:t xml:space="preserve"> </w:t>
            </w:r>
            <w:r w:rsidRPr="002C07AE">
              <w:rPr>
                <w:rFonts w:ascii="Verdana" w:hAnsi="Verdana"/>
              </w:rPr>
              <w:t>Centre</w:t>
            </w:r>
            <w:r w:rsidRPr="002C07AE">
              <w:rPr>
                <w:rFonts w:ascii="Verdana" w:hAnsi="Verdana"/>
                <w:lang w:val="en-US"/>
              </w:rPr>
              <w:t xml:space="preserve"> (</w:t>
            </w:r>
            <w:r w:rsidRPr="002C07AE">
              <w:rPr>
                <w:rFonts w:ascii="Verdana" w:eastAsia="Times New Roman" w:hAnsi="Verdana" w:cs="Arial"/>
                <w:bCs/>
                <w:lang w:val="el-GR" w:eastAsia="el-GR"/>
              </w:rPr>
              <w:t>Κέντρο</w:t>
            </w:r>
            <w:r w:rsidRPr="002C07AE">
              <w:rPr>
                <w:rFonts w:ascii="Verdana" w:eastAsia="Times New Roman" w:hAnsi="Verdana" w:cs="Arial"/>
                <w:bCs/>
                <w:lang w:val="en-US" w:eastAsia="el-GR"/>
              </w:rPr>
              <w:t xml:space="preserve"> </w:t>
            </w:r>
            <w:r w:rsidRPr="002C07AE">
              <w:rPr>
                <w:rFonts w:ascii="Verdana" w:eastAsia="Times New Roman" w:hAnsi="Verdana" w:cs="Arial"/>
                <w:bCs/>
                <w:lang w:val="el-GR" w:eastAsia="el-GR"/>
              </w:rPr>
              <w:t>Ψυχικής</w:t>
            </w:r>
            <w:r w:rsidRPr="002C07AE">
              <w:rPr>
                <w:rFonts w:ascii="Verdana" w:eastAsia="Times New Roman" w:hAnsi="Verdana" w:cs="Arial"/>
                <w:bCs/>
                <w:lang w:val="en-US" w:eastAsia="el-GR"/>
              </w:rPr>
              <w:t xml:space="preserve"> </w:t>
            </w:r>
            <w:r w:rsidRPr="002C07AE">
              <w:rPr>
                <w:rFonts w:ascii="Verdana" w:eastAsia="Times New Roman" w:hAnsi="Verdana" w:cs="Arial"/>
                <w:bCs/>
                <w:lang w:val="el-GR" w:eastAsia="el-GR"/>
              </w:rPr>
              <w:t>Υγείας</w:t>
            </w:r>
            <w:r w:rsidRPr="002C07AE">
              <w:rPr>
                <w:rFonts w:ascii="Verdana" w:eastAsia="Times New Roman" w:hAnsi="Verdana" w:cs="Arial"/>
                <w:bCs/>
                <w:lang w:val="en-US" w:eastAsia="el-GR"/>
              </w:rPr>
              <w:t>)</w:t>
            </w:r>
            <w:r w:rsidRPr="002C07AE">
              <w:rPr>
                <w:rStyle w:val="FootnoteReference"/>
                <w:rFonts w:ascii="Verdana" w:eastAsia="Times New Roman" w:hAnsi="Verdana" w:cs="Arial"/>
                <w:bCs/>
                <w:lang w:val="en-US" w:eastAsia="el-GR"/>
              </w:rPr>
              <w:footnoteReference w:id="14"/>
            </w:r>
            <w:r w:rsidRPr="002C07AE">
              <w:rPr>
                <w:rFonts w:ascii="Verdana" w:eastAsia="Times New Roman" w:hAnsi="Verdana" w:cs="Arial"/>
                <w:bCs/>
                <w:lang w:val="en-US" w:eastAsia="el-GR"/>
              </w:rPr>
              <w:t xml:space="preserve"> </w:t>
            </w:r>
          </w:p>
          <w:p w14:paraId="774AC1DD" w14:textId="77777777" w:rsidR="002C07AE" w:rsidRPr="002C07AE" w:rsidRDefault="002C07AE" w:rsidP="00C4269C">
            <w:pPr>
              <w:spacing w:after="200" w:line="276" w:lineRule="auto"/>
              <w:rPr>
                <w:rFonts w:ascii="Verdana" w:eastAsia="Times New Roman" w:hAnsi="Verdana" w:cs="Arial"/>
                <w:lang w:val="en-US" w:eastAsia="el-GR"/>
              </w:rPr>
            </w:pPr>
            <w:r w:rsidRPr="002C07AE">
              <w:rPr>
                <w:rFonts w:ascii="Verdana" w:eastAsia="Times New Roman" w:hAnsi="Verdana" w:cs="Arial"/>
                <w:bCs/>
                <w:lang w:val="en-US" w:eastAsia="el-GR"/>
              </w:rPr>
              <w:t xml:space="preserve">Non-residential </w:t>
            </w:r>
          </w:p>
        </w:tc>
        <w:tc>
          <w:tcPr>
            <w:tcW w:w="471" w:type="pct"/>
          </w:tcPr>
          <w:p w14:paraId="774AC1DE" w14:textId="77777777" w:rsidR="002C07AE" w:rsidRPr="002C07AE" w:rsidRDefault="002C07AE" w:rsidP="00C4269C">
            <w:pPr>
              <w:spacing w:after="200" w:line="276" w:lineRule="auto"/>
              <w:rPr>
                <w:rFonts w:ascii="Verdana" w:hAnsi="Verdana"/>
                <w:lang w:val="en-US"/>
              </w:rPr>
            </w:pPr>
            <w:r w:rsidRPr="002C07AE">
              <w:rPr>
                <w:rFonts w:ascii="Verdana" w:hAnsi="Verdana"/>
                <w:lang w:val="en-US"/>
              </w:rPr>
              <w:t xml:space="preserve">Not defined </w:t>
            </w:r>
          </w:p>
        </w:tc>
        <w:tc>
          <w:tcPr>
            <w:tcW w:w="367" w:type="pct"/>
          </w:tcPr>
          <w:p w14:paraId="774AC1DF" w14:textId="165ABA65" w:rsidR="002C07AE" w:rsidRPr="002C07AE" w:rsidRDefault="002C07AE" w:rsidP="00F80F64">
            <w:pPr>
              <w:rPr>
                <w:rFonts w:ascii="Verdana" w:hAnsi="Verdana"/>
                <w:lang w:val="en-US"/>
              </w:rPr>
            </w:pPr>
            <w:r w:rsidRPr="002C07AE">
              <w:rPr>
                <w:rFonts w:ascii="Verdana" w:hAnsi="Verdana"/>
                <w:lang w:val="en-US"/>
              </w:rPr>
              <w:t>Children</w:t>
            </w:r>
          </w:p>
          <w:p w14:paraId="774AC1E1" w14:textId="77777777" w:rsidR="002C07AE" w:rsidRPr="002C07AE" w:rsidRDefault="002C07AE" w:rsidP="00F80F64">
            <w:pPr>
              <w:rPr>
                <w:rFonts w:ascii="Verdana" w:hAnsi="Verdana"/>
                <w:lang w:val="en-US"/>
              </w:rPr>
            </w:pPr>
            <w:r w:rsidRPr="002C07AE">
              <w:rPr>
                <w:rFonts w:ascii="Verdana" w:hAnsi="Verdana"/>
                <w:lang w:val="en-US"/>
              </w:rPr>
              <w:t>Adults</w:t>
            </w:r>
          </w:p>
          <w:p w14:paraId="774AC1E2" w14:textId="77777777" w:rsidR="002C07AE" w:rsidRPr="002C07AE" w:rsidRDefault="002C07AE" w:rsidP="00F80F64">
            <w:pPr>
              <w:spacing w:after="200" w:line="276" w:lineRule="auto"/>
              <w:rPr>
                <w:rFonts w:ascii="Verdana" w:hAnsi="Verdana"/>
                <w:lang w:val="en-US"/>
              </w:rPr>
            </w:pPr>
            <w:r w:rsidRPr="002C07AE">
              <w:rPr>
                <w:rFonts w:ascii="Verdana" w:hAnsi="Verdana"/>
                <w:lang w:val="en-US"/>
              </w:rPr>
              <w:t>Older people</w:t>
            </w:r>
          </w:p>
        </w:tc>
        <w:tc>
          <w:tcPr>
            <w:tcW w:w="1205" w:type="pct"/>
          </w:tcPr>
          <w:p w14:paraId="774AC1E3" w14:textId="6889FCDD" w:rsidR="002C07AE" w:rsidRPr="002C07AE" w:rsidRDefault="002C07AE" w:rsidP="00D27160">
            <w:pPr>
              <w:rPr>
                <w:rFonts w:ascii="Verdana" w:hAnsi="Verdana"/>
                <w:lang w:val="en-US"/>
              </w:rPr>
            </w:pPr>
            <w:r w:rsidRPr="002C07AE">
              <w:rPr>
                <w:rFonts w:ascii="Verdana" w:hAnsi="Verdana"/>
                <w:lang w:val="en-US"/>
              </w:rPr>
              <w:t>mental health problem</w:t>
            </w:r>
          </w:p>
          <w:p w14:paraId="7F6BF64A" w14:textId="77777777" w:rsidR="002C07AE" w:rsidRPr="002C07AE" w:rsidRDefault="002C07AE" w:rsidP="00D27160">
            <w:pPr>
              <w:rPr>
                <w:rFonts w:ascii="Verdana" w:hAnsi="Verdana"/>
              </w:rPr>
            </w:pPr>
            <w:r w:rsidRPr="002C07AE">
              <w:rPr>
                <w:rFonts w:ascii="Verdana" w:hAnsi="Verdana"/>
              </w:rPr>
              <w:t>Impairment group not specified</w:t>
            </w:r>
          </w:p>
          <w:p w14:paraId="6BD473BC" w14:textId="77777777" w:rsidR="002C07AE" w:rsidRPr="002C07AE" w:rsidRDefault="002C07AE" w:rsidP="00D27160">
            <w:pPr>
              <w:rPr>
                <w:rFonts w:ascii="Verdana" w:hAnsi="Verdana"/>
              </w:rPr>
            </w:pPr>
          </w:p>
          <w:p w14:paraId="774AC1E4" w14:textId="79B6F634" w:rsidR="002C07AE" w:rsidRPr="002C07AE" w:rsidRDefault="002C07AE" w:rsidP="00B94FA2">
            <w:pPr>
              <w:pStyle w:val="CommentText"/>
              <w:rPr>
                <w:rFonts w:ascii="Verdana" w:hAnsi="Verdana"/>
                <w:sz w:val="22"/>
                <w:szCs w:val="22"/>
              </w:rPr>
            </w:pPr>
            <w:r w:rsidRPr="002C07AE">
              <w:rPr>
                <w:rFonts w:ascii="Verdana" w:hAnsi="Verdana"/>
                <w:sz w:val="22"/>
                <w:szCs w:val="22"/>
              </w:rPr>
              <w:t>(Some mental health centres have services for children as well, so as a typology they address all three categories.)</w:t>
            </w:r>
          </w:p>
        </w:tc>
        <w:tc>
          <w:tcPr>
            <w:tcW w:w="982" w:type="pct"/>
          </w:tcPr>
          <w:p w14:paraId="774AC1E5" w14:textId="77777777" w:rsidR="002C07AE" w:rsidRPr="002C07AE" w:rsidRDefault="002C07AE" w:rsidP="00D27160">
            <w:pPr>
              <w:shd w:val="clear" w:color="auto" w:fill="FFFFFF"/>
              <w:ind w:right="357"/>
              <w:textAlignment w:val="baseline"/>
              <w:rPr>
                <w:rFonts w:ascii="Verdana" w:eastAsia="Times New Roman" w:hAnsi="Verdana" w:cs="Arial"/>
                <w:lang w:val="en-US" w:eastAsia="el-GR"/>
              </w:rPr>
            </w:pPr>
            <w:r w:rsidRPr="002C07AE">
              <w:rPr>
                <w:rFonts w:ascii="Verdana" w:eastAsia="Times New Roman" w:hAnsi="Verdana" w:cs="Arial"/>
                <w:lang w:val="en-US" w:eastAsia="el-GR"/>
              </w:rPr>
              <w:t xml:space="preserve">Daytime support provided </w:t>
            </w:r>
          </w:p>
          <w:p w14:paraId="774AC1E6" w14:textId="10B69463" w:rsidR="002C07AE" w:rsidRPr="002C07AE" w:rsidRDefault="002C07AE" w:rsidP="00D27160">
            <w:pPr>
              <w:shd w:val="clear" w:color="auto" w:fill="FFFFFF"/>
              <w:ind w:right="357"/>
              <w:textAlignment w:val="baseline"/>
              <w:rPr>
                <w:rFonts w:ascii="Verdana" w:hAnsi="Verdana"/>
                <w:lang w:val="en-US"/>
              </w:rPr>
            </w:pPr>
            <w:r w:rsidRPr="002C07AE">
              <w:rPr>
                <w:rFonts w:ascii="Verdana" w:eastAsia="Times New Roman" w:hAnsi="Verdana" w:cs="Arial"/>
                <w:lang w:val="en-US" w:eastAsia="el-GR"/>
              </w:rPr>
              <w:t>(Psychosocial rehabilitation of people with mental disorders, prevention and treatment of mental disorders, interventions in crisis, awareness of the community, education, needs assessment in the mental health sector)</w:t>
            </w:r>
          </w:p>
        </w:tc>
        <w:tc>
          <w:tcPr>
            <w:tcW w:w="352" w:type="pct"/>
          </w:tcPr>
          <w:p w14:paraId="774AC1E7" w14:textId="4767553C" w:rsidR="002C07AE" w:rsidRPr="002C07AE" w:rsidRDefault="002C07AE" w:rsidP="003A425C">
            <w:pPr>
              <w:spacing w:after="200" w:line="276" w:lineRule="auto"/>
              <w:rPr>
                <w:rFonts w:ascii="Verdana" w:hAnsi="Verdana"/>
              </w:rPr>
            </w:pPr>
            <w:r w:rsidRPr="002C07AE">
              <w:rPr>
                <w:rFonts w:ascii="Verdana" w:hAnsi="Verdana"/>
              </w:rPr>
              <w:t>Mixed (Hospitals, university hospitals, private non-profit organisations)</w:t>
            </w:r>
          </w:p>
        </w:tc>
        <w:tc>
          <w:tcPr>
            <w:tcW w:w="324" w:type="pct"/>
          </w:tcPr>
          <w:p w14:paraId="774AC1E8" w14:textId="77777777" w:rsidR="002C07AE" w:rsidRPr="002C07AE" w:rsidRDefault="002C07AE" w:rsidP="00CD5679">
            <w:pPr>
              <w:spacing w:after="200" w:line="276" w:lineRule="auto"/>
              <w:rPr>
                <w:rFonts w:ascii="Verdana" w:hAnsi="Verdana"/>
              </w:rPr>
            </w:pPr>
            <w:r w:rsidRPr="002C07AE">
              <w:rPr>
                <w:rFonts w:ascii="Verdana" w:hAnsi="Verdana"/>
              </w:rPr>
              <w:t xml:space="preserve">National government </w:t>
            </w:r>
          </w:p>
        </w:tc>
        <w:tc>
          <w:tcPr>
            <w:tcW w:w="354" w:type="pct"/>
          </w:tcPr>
          <w:p w14:paraId="774AC1E9" w14:textId="77777777" w:rsidR="002C07AE" w:rsidRPr="002C07AE" w:rsidRDefault="002C07AE" w:rsidP="00C4269C">
            <w:pPr>
              <w:spacing w:after="200" w:line="276" w:lineRule="auto"/>
              <w:rPr>
                <w:rFonts w:ascii="Verdana" w:hAnsi="Verdana"/>
                <w:lang w:val="en-US"/>
              </w:rPr>
            </w:pPr>
            <w:r w:rsidRPr="002C07AE">
              <w:rPr>
                <w:rFonts w:ascii="Verdana" w:hAnsi="Verdana"/>
                <w:lang w:val="en-US"/>
              </w:rPr>
              <w:t xml:space="preserve">Not defined </w:t>
            </w:r>
          </w:p>
        </w:tc>
        <w:tc>
          <w:tcPr>
            <w:tcW w:w="422" w:type="pct"/>
          </w:tcPr>
          <w:p w14:paraId="774AC1EA" w14:textId="77777777" w:rsidR="002C07AE" w:rsidRPr="002C07AE" w:rsidRDefault="002C07AE" w:rsidP="00CD5679">
            <w:pPr>
              <w:spacing w:after="200" w:line="276" w:lineRule="auto"/>
              <w:rPr>
                <w:rFonts w:ascii="Verdana" w:hAnsi="Verdana"/>
                <w:b/>
              </w:rPr>
            </w:pPr>
            <w:r w:rsidRPr="002C07AE">
              <w:rPr>
                <w:rFonts w:ascii="Verdana" w:hAnsi="Verdana"/>
              </w:rPr>
              <w:t>10-50 years</w:t>
            </w:r>
          </w:p>
        </w:tc>
      </w:tr>
      <w:tr w:rsidR="002C07AE" w:rsidRPr="00BD49A1" w14:paraId="774AC203" w14:textId="77777777" w:rsidTr="002C07AE">
        <w:trPr>
          <w:trHeight w:val="510"/>
        </w:trPr>
        <w:tc>
          <w:tcPr>
            <w:tcW w:w="524" w:type="pct"/>
          </w:tcPr>
          <w:p w14:paraId="774AC1EC" w14:textId="62158709" w:rsidR="002C07AE" w:rsidRPr="002C07AE" w:rsidRDefault="002C07AE" w:rsidP="00ED68D9">
            <w:pPr>
              <w:spacing w:after="200" w:line="276" w:lineRule="auto"/>
              <w:rPr>
                <w:rFonts w:ascii="Verdana" w:hAnsi="Verdana"/>
              </w:rPr>
            </w:pPr>
            <w:r w:rsidRPr="002C07AE">
              <w:rPr>
                <w:rFonts w:ascii="Verdana" w:hAnsi="Verdana"/>
              </w:rPr>
              <w:lastRenderedPageBreak/>
              <w:t xml:space="preserve">Day </w:t>
            </w:r>
            <w:proofErr w:type="spellStart"/>
            <w:r w:rsidRPr="002C07AE">
              <w:rPr>
                <w:rFonts w:ascii="Verdana" w:hAnsi="Verdana"/>
              </w:rPr>
              <w:t>Centers</w:t>
            </w:r>
            <w:proofErr w:type="spellEnd"/>
            <w:r w:rsidRPr="002C07AE">
              <w:rPr>
                <w:rFonts w:ascii="Verdana" w:hAnsi="Verdana"/>
              </w:rPr>
              <w:t xml:space="preserve"> </w:t>
            </w:r>
            <w:r w:rsidRPr="002C07AE">
              <w:rPr>
                <w:rFonts w:ascii="Verdana" w:hAnsi="Verdana"/>
                <w:lang w:val="en-US"/>
              </w:rPr>
              <w:t>(</w:t>
            </w:r>
            <w:r w:rsidRPr="002C07AE">
              <w:rPr>
                <w:rFonts w:ascii="Verdana" w:hAnsi="Verdana"/>
                <w:lang w:val="el-GR"/>
              </w:rPr>
              <w:t>Κέντρα</w:t>
            </w:r>
            <w:r w:rsidRPr="002C07AE">
              <w:rPr>
                <w:rFonts w:ascii="Verdana" w:hAnsi="Verdana"/>
                <w:lang w:val="en-US"/>
              </w:rPr>
              <w:t xml:space="preserve"> </w:t>
            </w:r>
            <w:r w:rsidRPr="002C07AE">
              <w:rPr>
                <w:rFonts w:ascii="Verdana" w:hAnsi="Verdana"/>
                <w:lang w:val="el-GR"/>
              </w:rPr>
              <w:t>Ημέρας</w:t>
            </w:r>
            <w:r w:rsidRPr="002C07AE">
              <w:rPr>
                <w:rFonts w:ascii="Verdana" w:hAnsi="Verdana"/>
                <w:lang w:val="en-US"/>
              </w:rPr>
              <w:t xml:space="preserve">) </w:t>
            </w:r>
            <w:r w:rsidRPr="002C07AE">
              <w:rPr>
                <w:rStyle w:val="FootnoteReference"/>
                <w:rFonts w:ascii="Verdana" w:hAnsi="Verdana"/>
              </w:rPr>
              <w:footnoteReference w:id="15"/>
            </w:r>
            <w:r w:rsidRPr="002C07AE">
              <w:rPr>
                <w:rFonts w:ascii="Verdana" w:hAnsi="Verdana"/>
              </w:rPr>
              <w:t xml:space="preserve"> </w:t>
            </w:r>
          </w:p>
          <w:p w14:paraId="774AC1ED" w14:textId="0393CC03" w:rsidR="002C07AE" w:rsidRPr="002C07AE" w:rsidRDefault="002C07AE" w:rsidP="00ED68D9">
            <w:pPr>
              <w:spacing w:after="200" w:line="276" w:lineRule="auto"/>
              <w:rPr>
                <w:rFonts w:ascii="Verdana" w:hAnsi="Verdana"/>
                <w:lang w:val="en-US"/>
              </w:rPr>
            </w:pPr>
            <w:r w:rsidRPr="002C07AE">
              <w:rPr>
                <w:rFonts w:ascii="Verdana" w:hAnsi="Verdana"/>
              </w:rPr>
              <w:t>(non</w:t>
            </w:r>
            <w:r w:rsidR="002538D6">
              <w:rPr>
                <w:rFonts w:ascii="Verdana" w:hAnsi="Verdana"/>
              </w:rPr>
              <w:t>-</w:t>
            </w:r>
            <w:r w:rsidRPr="002C07AE">
              <w:rPr>
                <w:rFonts w:ascii="Verdana" w:hAnsi="Verdana"/>
              </w:rPr>
              <w:t xml:space="preserve"> residential) </w:t>
            </w:r>
          </w:p>
        </w:tc>
        <w:tc>
          <w:tcPr>
            <w:tcW w:w="471" w:type="pct"/>
          </w:tcPr>
          <w:p w14:paraId="774AC1EE" w14:textId="77777777" w:rsidR="002C07AE" w:rsidRPr="002C07AE" w:rsidRDefault="002C07AE" w:rsidP="00ED68D9">
            <w:pPr>
              <w:spacing w:after="200" w:line="276" w:lineRule="auto"/>
              <w:rPr>
                <w:rFonts w:ascii="Verdana" w:hAnsi="Verdana"/>
                <w:lang w:val="en-US"/>
              </w:rPr>
            </w:pPr>
            <w:r w:rsidRPr="002C07AE">
              <w:rPr>
                <w:rFonts w:ascii="Verdana" w:hAnsi="Verdana"/>
                <w:lang w:val="en-US"/>
              </w:rPr>
              <w:t xml:space="preserve">Not defined </w:t>
            </w:r>
          </w:p>
        </w:tc>
        <w:tc>
          <w:tcPr>
            <w:tcW w:w="367" w:type="pct"/>
          </w:tcPr>
          <w:p w14:paraId="774AC1EF"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 xml:space="preserve">Children, adults, older people (the law defines the following target groups: </w:t>
            </w:r>
          </w:p>
          <w:p w14:paraId="774AC1F4" w14:textId="00602B78" w:rsidR="002C07AE" w:rsidRPr="002C07AE" w:rsidRDefault="002C07AE" w:rsidP="00ED68D9">
            <w:pPr>
              <w:autoSpaceDE w:val="0"/>
              <w:autoSpaceDN w:val="0"/>
              <w:adjustRightInd w:val="0"/>
              <w:spacing w:after="200" w:line="276" w:lineRule="auto"/>
              <w:rPr>
                <w:rFonts w:ascii="Verdana" w:hAnsi="Verdana" w:cs="MgHelveticaUCPol"/>
                <w:lang w:val="el-GR"/>
              </w:rPr>
            </w:pPr>
            <w:r w:rsidRPr="002C07AE">
              <w:rPr>
                <w:rFonts w:ascii="Verdana" w:hAnsi="Verdana" w:cs="MgHelveticaUCPol"/>
                <w:lang w:val="en-US"/>
              </w:rPr>
              <w:t>a) children, adolescents and old people b)  People facing the risk of social exclusion and c) families</w:t>
            </w:r>
            <w:r w:rsidRPr="002C07AE">
              <w:rPr>
                <w:rFonts w:ascii="Verdana" w:hAnsi="Verdana" w:cs="MgHelveticaUCPol"/>
                <w:lang w:val="el-GR"/>
              </w:rPr>
              <w:t xml:space="preserve"> </w:t>
            </w:r>
            <w:r w:rsidRPr="002C07AE">
              <w:rPr>
                <w:rFonts w:ascii="Verdana" w:hAnsi="Verdana" w:cs="MgHelveticaUCPol"/>
                <w:lang w:val="en-US"/>
              </w:rPr>
              <w:t>of</w:t>
            </w:r>
            <w:r w:rsidRPr="002C07AE">
              <w:rPr>
                <w:rFonts w:ascii="Verdana" w:hAnsi="Verdana" w:cs="MgHelveticaUCPol"/>
                <w:lang w:val="el-GR"/>
              </w:rPr>
              <w:t xml:space="preserve"> </w:t>
            </w:r>
            <w:r w:rsidRPr="002C07AE">
              <w:rPr>
                <w:rFonts w:ascii="Verdana" w:hAnsi="Verdana" w:cs="MgHelveticaUCPol"/>
                <w:lang w:val="en-US"/>
              </w:rPr>
              <w:t>beneficiaries</w:t>
            </w:r>
            <w:r w:rsidRPr="002C07AE">
              <w:rPr>
                <w:rFonts w:ascii="Verdana" w:hAnsi="Verdana" w:cs="MgHelveticaUCPol"/>
                <w:lang w:val="el-GR"/>
              </w:rPr>
              <w:t xml:space="preserve">  </w:t>
            </w:r>
          </w:p>
          <w:p w14:paraId="774AC1F5" w14:textId="77777777" w:rsidR="002C07AE" w:rsidRPr="002C07AE" w:rsidRDefault="002C07AE" w:rsidP="00ED68D9">
            <w:pPr>
              <w:autoSpaceDE w:val="0"/>
              <w:autoSpaceDN w:val="0"/>
              <w:adjustRightInd w:val="0"/>
              <w:spacing w:after="200" w:line="276" w:lineRule="auto"/>
              <w:rPr>
                <w:rFonts w:ascii="Verdana" w:hAnsi="Verdana"/>
                <w:b/>
                <w:lang w:val="en-US"/>
              </w:rPr>
            </w:pPr>
          </w:p>
        </w:tc>
        <w:tc>
          <w:tcPr>
            <w:tcW w:w="1205" w:type="pct"/>
          </w:tcPr>
          <w:p w14:paraId="774AC1F6"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 xml:space="preserve">Mixed </w:t>
            </w:r>
          </w:p>
          <w:p w14:paraId="774AC1F7" w14:textId="04704E4C"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 xml:space="preserve">(The law defines the following target groups:  children, adolescents and old people with  a) mental disorders including autistic disorders and dementia, b) intellectual disability and secondary mental disorders c) physical health problems and secondary mental disorders for which psychosocial support, rehabilitation and integration services are required </w:t>
            </w:r>
          </w:p>
          <w:p w14:paraId="774AC1F8"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p>
          <w:p w14:paraId="774AC1F9"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lastRenderedPageBreak/>
              <w:t xml:space="preserve">II.  People facing the risk of social exclusion due to serious psychosocial problems </w:t>
            </w:r>
          </w:p>
          <w:p w14:paraId="774AC1FA"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p>
          <w:p w14:paraId="774AC1FC" w14:textId="663F1FC9" w:rsidR="002C07AE" w:rsidRPr="002C07AE" w:rsidRDefault="002C07AE" w:rsidP="00B94FA2">
            <w:pPr>
              <w:autoSpaceDE w:val="0"/>
              <w:autoSpaceDN w:val="0"/>
              <w:adjustRightInd w:val="0"/>
              <w:rPr>
                <w:rFonts w:ascii="Verdana" w:hAnsi="Verdana"/>
                <w:b/>
                <w:lang w:val="en-US"/>
              </w:rPr>
            </w:pPr>
            <w:r w:rsidRPr="002C07AE">
              <w:rPr>
                <w:rFonts w:ascii="Verdana" w:hAnsi="Verdana" w:cs="MgHelveticaUCPol"/>
                <w:lang w:val="en-US"/>
              </w:rPr>
              <w:t>III. families of beneficiaries)</w:t>
            </w:r>
          </w:p>
        </w:tc>
        <w:tc>
          <w:tcPr>
            <w:tcW w:w="982" w:type="pct"/>
          </w:tcPr>
          <w:p w14:paraId="774AC1FD"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lastRenderedPageBreak/>
              <w:t xml:space="preserve">Daytime support provided </w:t>
            </w:r>
          </w:p>
          <w:p w14:paraId="774AC1FE" w14:textId="5EF4E29B" w:rsidR="002C07AE" w:rsidRPr="002C07AE" w:rsidRDefault="002C07AE" w:rsidP="00245E6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 xml:space="preserve">(According to the law day centers aim to ensure that the individual remains in the community, to prevent social isolation, improve skills for social integration and increase power to exercise rights as a citizen. Offers interventions at individual, group and collective level including needs assessment, individualized care plans, skills training, </w:t>
            </w:r>
            <w:r w:rsidRPr="002C07AE">
              <w:rPr>
                <w:rFonts w:ascii="Verdana" w:hAnsi="Verdana" w:cs="MgHelveticaUCPol"/>
                <w:lang w:val="en-US"/>
              </w:rPr>
              <w:lastRenderedPageBreak/>
              <w:t xml:space="preserve">therapeutic interventions, vocational skills, promotion to employment, food and evening rest, cultural and recreational activities, social clubs, </w:t>
            </w:r>
            <w:proofErr w:type="spellStart"/>
            <w:r w:rsidRPr="002C07AE">
              <w:rPr>
                <w:rFonts w:ascii="Verdana" w:hAnsi="Verdana" w:cs="MgHelveticaUCPol"/>
                <w:lang w:val="en-US"/>
              </w:rPr>
              <w:t>programmes</w:t>
            </w:r>
            <w:proofErr w:type="spellEnd"/>
            <w:r w:rsidRPr="002C07AE">
              <w:rPr>
                <w:rFonts w:ascii="Verdana" w:hAnsi="Verdana" w:cs="MgHelveticaUCPol"/>
                <w:lang w:val="en-US"/>
              </w:rPr>
              <w:t xml:space="preserve"> for family support, training for staff and volunteers, awareness and information)</w:t>
            </w:r>
          </w:p>
        </w:tc>
        <w:tc>
          <w:tcPr>
            <w:tcW w:w="352" w:type="pct"/>
          </w:tcPr>
          <w:p w14:paraId="774AC1FF" w14:textId="73A64A05" w:rsidR="002C07AE" w:rsidRPr="002C07AE" w:rsidRDefault="002C07AE" w:rsidP="008D1CBC">
            <w:pPr>
              <w:spacing w:after="200" w:line="276" w:lineRule="auto"/>
              <w:rPr>
                <w:rFonts w:ascii="Verdana" w:hAnsi="Verdana"/>
                <w:lang w:val="en-US"/>
              </w:rPr>
            </w:pPr>
            <w:r w:rsidRPr="002C07AE">
              <w:rPr>
                <w:rFonts w:ascii="Verdana" w:hAnsi="Verdana"/>
                <w:lang w:val="en-US"/>
              </w:rPr>
              <w:lastRenderedPageBreak/>
              <w:t>mixed (State and non-profit institutions )</w:t>
            </w:r>
          </w:p>
        </w:tc>
        <w:tc>
          <w:tcPr>
            <w:tcW w:w="324" w:type="pct"/>
          </w:tcPr>
          <w:p w14:paraId="774AC200" w14:textId="3E0CB630" w:rsidR="002C07AE" w:rsidRPr="002C07AE" w:rsidRDefault="002C07AE" w:rsidP="00ED68D9">
            <w:pPr>
              <w:spacing w:after="200" w:line="276" w:lineRule="auto"/>
              <w:rPr>
                <w:rFonts w:ascii="Verdana" w:hAnsi="Verdana"/>
                <w:lang w:val="en-US"/>
              </w:rPr>
            </w:pPr>
            <w:r w:rsidRPr="002C07AE">
              <w:rPr>
                <w:rFonts w:ascii="Verdana" w:hAnsi="Verdana"/>
                <w:lang w:val="en-US"/>
              </w:rPr>
              <w:t xml:space="preserve">EU funding, National government </w:t>
            </w:r>
          </w:p>
        </w:tc>
        <w:tc>
          <w:tcPr>
            <w:tcW w:w="354" w:type="pct"/>
          </w:tcPr>
          <w:p w14:paraId="774AC201" w14:textId="77777777" w:rsidR="002C07AE" w:rsidRPr="002C07AE" w:rsidRDefault="002C07AE" w:rsidP="00ED68D9">
            <w:pPr>
              <w:autoSpaceDE w:val="0"/>
              <w:autoSpaceDN w:val="0"/>
              <w:adjustRightInd w:val="0"/>
              <w:spacing w:after="200" w:line="276" w:lineRule="auto"/>
              <w:rPr>
                <w:rFonts w:ascii="Verdana" w:hAnsi="Verdana"/>
                <w:b/>
                <w:lang w:val="en-US"/>
              </w:rPr>
            </w:pPr>
            <w:r w:rsidRPr="002C07AE">
              <w:rPr>
                <w:rFonts w:ascii="Verdana" w:hAnsi="Verdana" w:cs="MgHelveticaUCPol"/>
                <w:lang w:val="en-US"/>
              </w:rPr>
              <w:t xml:space="preserve">Time varies and is defined by an </w:t>
            </w:r>
            <w:proofErr w:type="spellStart"/>
            <w:r w:rsidRPr="002C07AE">
              <w:rPr>
                <w:rFonts w:ascii="Verdana" w:hAnsi="Verdana" w:cs="MgHelveticaUCPol"/>
                <w:lang w:val="en-US"/>
              </w:rPr>
              <w:t>Individualised</w:t>
            </w:r>
            <w:proofErr w:type="spellEnd"/>
            <w:r w:rsidRPr="002C07AE">
              <w:rPr>
                <w:rFonts w:ascii="Verdana" w:hAnsi="Verdana" w:cs="MgHelveticaUCPol"/>
                <w:lang w:val="en-US"/>
              </w:rPr>
              <w:t xml:space="preserve"> Care and Rehabilitation Plan </w:t>
            </w:r>
          </w:p>
        </w:tc>
        <w:tc>
          <w:tcPr>
            <w:tcW w:w="422" w:type="pct"/>
          </w:tcPr>
          <w:p w14:paraId="774AC202" w14:textId="77777777" w:rsidR="002C07AE" w:rsidRPr="002C07AE" w:rsidRDefault="002C07AE" w:rsidP="00ED68D9">
            <w:pPr>
              <w:spacing w:after="200" w:line="276" w:lineRule="auto"/>
              <w:rPr>
                <w:rFonts w:ascii="Verdana" w:hAnsi="Verdana"/>
                <w:lang w:val="en-US"/>
              </w:rPr>
            </w:pPr>
            <w:r w:rsidRPr="002C07AE">
              <w:rPr>
                <w:rFonts w:ascii="Verdana" w:hAnsi="Verdana"/>
                <w:lang w:val="en-US"/>
              </w:rPr>
              <w:t xml:space="preserve">10-50 years   </w:t>
            </w:r>
          </w:p>
        </w:tc>
      </w:tr>
      <w:tr w:rsidR="002C07AE" w:rsidRPr="00BD49A1" w14:paraId="774AC20D" w14:textId="77777777" w:rsidTr="002C07AE">
        <w:trPr>
          <w:trHeight w:val="510"/>
        </w:trPr>
        <w:tc>
          <w:tcPr>
            <w:tcW w:w="524" w:type="pct"/>
          </w:tcPr>
          <w:p w14:paraId="774AC204" w14:textId="2FDB561D" w:rsidR="002C07AE" w:rsidRPr="002C07AE" w:rsidRDefault="002C07AE" w:rsidP="00ED68D9">
            <w:pPr>
              <w:spacing w:after="200" w:line="276" w:lineRule="auto"/>
              <w:rPr>
                <w:rFonts w:ascii="Verdana" w:hAnsi="Verdana"/>
              </w:rPr>
            </w:pPr>
            <w:r w:rsidRPr="002C07AE">
              <w:rPr>
                <w:rFonts w:ascii="Verdana" w:hAnsi="Verdana"/>
              </w:rPr>
              <w:t>Psychiatric hospitals</w:t>
            </w:r>
            <w:r w:rsidRPr="002C07AE">
              <w:rPr>
                <w:rFonts w:ascii="Verdana" w:hAnsi="Verdana"/>
                <w:lang w:val="el-GR"/>
              </w:rPr>
              <w:t xml:space="preserve"> (Ψυχιατρικά Νοσοκομεία)</w:t>
            </w:r>
            <w:r w:rsidRPr="002C07AE">
              <w:rPr>
                <w:rStyle w:val="FootnoteReference"/>
                <w:rFonts w:ascii="Verdana" w:hAnsi="Verdana"/>
              </w:rPr>
              <w:footnoteReference w:id="16"/>
            </w:r>
          </w:p>
        </w:tc>
        <w:tc>
          <w:tcPr>
            <w:tcW w:w="471" w:type="pct"/>
          </w:tcPr>
          <w:p w14:paraId="774AC205" w14:textId="77777777" w:rsidR="002C07AE" w:rsidRPr="002C07AE" w:rsidRDefault="002C07AE" w:rsidP="00BD49A1">
            <w:pPr>
              <w:spacing w:after="200" w:line="276" w:lineRule="auto"/>
              <w:rPr>
                <w:rFonts w:ascii="Verdana" w:hAnsi="Verdana"/>
                <w:lang w:val="en-US"/>
              </w:rPr>
            </w:pPr>
            <w:r w:rsidRPr="002C07AE">
              <w:rPr>
                <w:rFonts w:ascii="Verdana" w:hAnsi="Verdana"/>
                <w:lang w:val="en-US"/>
              </w:rPr>
              <w:t xml:space="preserve">30- 100 places but dependent on the capacity of every  hospital </w:t>
            </w:r>
          </w:p>
        </w:tc>
        <w:tc>
          <w:tcPr>
            <w:tcW w:w="367" w:type="pct"/>
          </w:tcPr>
          <w:p w14:paraId="774AC206"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 xml:space="preserve">Adult </w:t>
            </w:r>
          </w:p>
        </w:tc>
        <w:tc>
          <w:tcPr>
            <w:tcW w:w="1205" w:type="pct"/>
          </w:tcPr>
          <w:p w14:paraId="774AC207"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 xml:space="preserve">Mental health problem </w:t>
            </w:r>
          </w:p>
        </w:tc>
        <w:tc>
          <w:tcPr>
            <w:tcW w:w="982" w:type="pct"/>
          </w:tcPr>
          <w:p w14:paraId="774AC208"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 xml:space="preserve">24-hour support provided </w:t>
            </w:r>
          </w:p>
        </w:tc>
        <w:tc>
          <w:tcPr>
            <w:tcW w:w="352" w:type="pct"/>
          </w:tcPr>
          <w:p w14:paraId="774AC209" w14:textId="77777777" w:rsidR="002C07AE" w:rsidRPr="002C07AE" w:rsidDel="00245E69" w:rsidRDefault="002C07AE" w:rsidP="00ED68D9">
            <w:pPr>
              <w:spacing w:after="200" w:line="276" w:lineRule="auto"/>
              <w:rPr>
                <w:rFonts w:ascii="Verdana" w:hAnsi="Verdana"/>
                <w:lang w:val="en-US"/>
              </w:rPr>
            </w:pPr>
            <w:r w:rsidRPr="002C07AE">
              <w:rPr>
                <w:rFonts w:ascii="Verdana" w:hAnsi="Verdana"/>
                <w:lang w:val="en-US"/>
              </w:rPr>
              <w:t xml:space="preserve">National </w:t>
            </w:r>
          </w:p>
        </w:tc>
        <w:tc>
          <w:tcPr>
            <w:tcW w:w="324" w:type="pct"/>
          </w:tcPr>
          <w:p w14:paraId="774AC20A" w14:textId="77777777" w:rsidR="002C07AE" w:rsidRPr="002C07AE" w:rsidDel="00245E69" w:rsidRDefault="002C07AE" w:rsidP="00ED68D9">
            <w:pPr>
              <w:spacing w:after="200" w:line="276" w:lineRule="auto"/>
              <w:rPr>
                <w:rFonts w:ascii="Verdana" w:hAnsi="Verdana"/>
                <w:lang w:val="en-US"/>
              </w:rPr>
            </w:pPr>
            <w:r w:rsidRPr="002C07AE">
              <w:rPr>
                <w:rFonts w:ascii="Verdana" w:hAnsi="Verdana"/>
                <w:lang w:val="en-US"/>
              </w:rPr>
              <w:t xml:space="preserve">National government </w:t>
            </w:r>
          </w:p>
        </w:tc>
        <w:tc>
          <w:tcPr>
            <w:tcW w:w="354" w:type="pct"/>
          </w:tcPr>
          <w:p w14:paraId="774AC20B"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 xml:space="preserve">Mixed lengths of admission </w:t>
            </w:r>
          </w:p>
        </w:tc>
        <w:tc>
          <w:tcPr>
            <w:tcW w:w="422" w:type="pct"/>
          </w:tcPr>
          <w:p w14:paraId="774AC20C" w14:textId="77777777" w:rsidR="002C07AE" w:rsidRPr="002C07AE" w:rsidRDefault="002C07AE" w:rsidP="00B94FA2">
            <w:pPr>
              <w:jc w:val="center"/>
              <w:rPr>
                <w:rFonts w:ascii="Verdana" w:hAnsi="Verdana"/>
                <w:lang w:val="en-US"/>
              </w:rPr>
            </w:pPr>
            <w:r w:rsidRPr="002C07AE">
              <w:rPr>
                <w:rFonts w:ascii="Verdana" w:hAnsi="Verdana"/>
                <w:lang w:val="en-US"/>
              </w:rPr>
              <w:t xml:space="preserve">Over 50 years </w:t>
            </w:r>
          </w:p>
        </w:tc>
      </w:tr>
      <w:tr w:rsidR="002C07AE" w:rsidRPr="00BD49A1" w14:paraId="774AC217" w14:textId="77777777" w:rsidTr="002C07AE">
        <w:trPr>
          <w:trHeight w:val="510"/>
        </w:trPr>
        <w:tc>
          <w:tcPr>
            <w:tcW w:w="524" w:type="pct"/>
          </w:tcPr>
          <w:p w14:paraId="774AC20E" w14:textId="299D62FF" w:rsidR="002C07AE" w:rsidRPr="002C07AE" w:rsidRDefault="002C07AE" w:rsidP="00ED68D9">
            <w:pPr>
              <w:spacing w:after="200" w:line="276" w:lineRule="auto"/>
              <w:rPr>
                <w:rFonts w:ascii="Verdana" w:hAnsi="Verdana"/>
              </w:rPr>
            </w:pPr>
            <w:r w:rsidRPr="002C07AE">
              <w:rPr>
                <w:rFonts w:ascii="Verdana" w:hAnsi="Verdana"/>
              </w:rPr>
              <w:lastRenderedPageBreak/>
              <w:t>Psychiatric wards in general hospitals</w:t>
            </w:r>
            <w:r w:rsidRPr="002C07AE">
              <w:rPr>
                <w:rFonts w:ascii="Verdana" w:hAnsi="Verdana"/>
                <w:lang w:val="en-US"/>
              </w:rPr>
              <w:t xml:space="preserve"> (</w:t>
            </w:r>
            <w:r w:rsidRPr="002C07AE">
              <w:rPr>
                <w:rFonts w:ascii="Verdana" w:hAnsi="Verdana"/>
                <w:lang w:val="el-GR"/>
              </w:rPr>
              <w:t>Ψυχιατρικές</w:t>
            </w:r>
            <w:r w:rsidRPr="002C07AE">
              <w:rPr>
                <w:rFonts w:ascii="Verdana" w:hAnsi="Verdana"/>
                <w:lang w:val="en-US"/>
              </w:rPr>
              <w:t xml:space="preserve"> </w:t>
            </w:r>
            <w:r w:rsidRPr="002C07AE">
              <w:rPr>
                <w:rFonts w:ascii="Verdana" w:hAnsi="Verdana"/>
                <w:lang w:val="el-GR"/>
              </w:rPr>
              <w:t>πτέρυγες</w:t>
            </w:r>
            <w:r w:rsidRPr="002C07AE">
              <w:rPr>
                <w:rFonts w:ascii="Verdana" w:hAnsi="Verdana"/>
                <w:lang w:val="en-US"/>
              </w:rPr>
              <w:t xml:space="preserve"> </w:t>
            </w:r>
            <w:r w:rsidRPr="002C07AE">
              <w:rPr>
                <w:rFonts w:ascii="Verdana" w:hAnsi="Verdana"/>
                <w:lang w:val="el-GR"/>
              </w:rPr>
              <w:t>σε</w:t>
            </w:r>
            <w:r w:rsidRPr="002C07AE">
              <w:rPr>
                <w:rFonts w:ascii="Verdana" w:hAnsi="Verdana"/>
                <w:lang w:val="en-US"/>
              </w:rPr>
              <w:t xml:space="preserve"> </w:t>
            </w:r>
            <w:r w:rsidRPr="002C07AE">
              <w:rPr>
                <w:rFonts w:ascii="Verdana" w:hAnsi="Verdana"/>
                <w:lang w:val="el-GR"/>
              </w:rPr>
              <w:t>γενικά</w:t>
            </w:r>
            <w:r w:rsidRPr="002C07AE">
              <w:rPr>
                <w:rFonts w:ascii="Verdana" w:hAnsi="Verdana"/>
                <w:lang w:val="en-US"/>
              </w:rPr>
              <w:t xml:space="preserve"> </w:t>
            </w:r>
            <w:r w:rsidRPr="002C07AE">
              <w:rPr>
                <w:rFonts w:ascii="Verdana" w:hAnsi="Verdana"/>
                <w:lang w:val="el-GR"/>
              </w:rPr>
              <w:t>νοσοκομεία</w:t>
            </w:r>
            <w:r w:rsidRPr="002C07AE">
              <w:rPr>
                <w:rFonts w:ascii="Verdana" w:hAnsi="Verdana"/>
                <w:lang w:val="en-US"/>
              </w:rPr>
              <w:t>)</w:t>
            </w:r>
            <w:r w:rsidRPr="002C07AE">
              <w:rPr>
                <w:rStyle w:val="FootnoteReference"/>
                <w:rFonts w:ascii="Verdana" w:hAnsi="Verdana"/>
              </w:rPr>
              <w:footnoteReference w:id="17"/>
            </w:r>
          </w:p>
        </w:tc>
        <w:tc>
          <w:tcPr>
            <w:tcW w:w="471" w:type="pct"/>
          </w:tcPr>
          <w:p w14:paraId="774AC20F" w14:textId="77777777" w:rsidR="002C07AE" w:rsidRPr="002C07AE" w:rsidRDefault="002C07AE" w:rsidP="00BD49A1">
            <w:pPr>
              <w:spacing w:after="200" w:line="276" w:lineRule="auto"/>
              <w:rPr>
                <w:rFonts w:ascii="Verdana" w:hAnsi="Verdana"/>
                <w:lang w:val="en-US"/>
              </w:rPr>
            </w:pPr>
            <w:r w:rsidRPr="002C07AE">
              <w:rPr>
                <w:rFonts w:ascii="Verdana" w:hAnsi="Verdana"/>
                <w:lang w:val="en-US"/>
              </w:rPr>
              <w:t>30- 100 places but dependent on the capacity of every  hospital</w:t>
            </w:r>
          </w:p>
        </w:tc>
        <w:tc>
          <w:tcPr>
            <w:tcW w:w="367" w:type="pct"/>
          </w:tcPr>
          <w:p w14:paraId="774AC210"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adults</w:t>
            </w:r>
          </w:p>
        </w:tc>
        <w:tc>
          <w:tcPr>
            <w:tcW w:w="1205" w:type="pct"/>
          </w:tcPr>
          <w:p w14:paraId="774AC211"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 xml:space="preserve">Mental health problem </w:t>
            </w:r>
          </w:p>
        </w:tc>
        <w:tc>
          <w:tcPr>
            <w:tcW w:w="982" w:type="pct"/>
          </w:tcPr>
          <w:p w14:paraId="774AC212"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 xml:space="preserve">24-hour support provided </w:t>
            </w:r>
          </w:p>
        </w:tc>
        <w:tc>
          <w:tcPr>
            <w:tcW w:w="352" w:type="pct"/>
          </w:tcPr>
          <w:p w14:paraId="774AC213" w14:textId="77777777" w:rsidR="002C07AE" w:rsidRPr="002C07AE" w:rsidRDefault="002C07AE" w:rsidP="00ED68D9">
            <w:pPr>
              <w:spacing w:after="200" w:line="276" w:lineRule="auto"/>
              <w:rPr>
                <w:rFonts w:ascii="Verdana" w:hAnsi="Verdana"/>
                <w:lang w:val="en-US"/>
              </w:rPr>
            </w:pPr>
            <w:r w:rsidRPr="002C07AE">
              <w:rPr>
                <w:rFonts w:ascii="Verdana" w:hAnsi="Verdana"/>
                <w:lang w:val="en-US"/>
              </w:rPr>
              <w:t>National</w:t>
            </w:r>
          </w:p>
        </w:tc>
        <w:tc>
          <w:tcPr>
            <w:tcW w:w="324" w:type="pct"/>
          </w:tcPr>
          <w:p w14:paraId="774AC214" w14:textId="77777777" w:rsidR="002C07AE" w:rsidRPr="002C07AE" w:rsidRDefault="002C07AE" w:rsidP="00ED68D9">
            <w:pPr>
              <w:spacing w:after="200" w:line="276" w:lineRule="auto"/>
              <w:rPr>
                <w:rFonts w:ascii="Verdana" w:hAnsi="Verdana"/>
                <w:lang w:val="en-US"/>
              </w:rPr>
            </w:pPr>
            <w:r w:rsidRPr="002C07AE">
              <w:rPr>
                <w:rFonts w:ascii="Verdana" w:hAnsi="Verdana"/>
                <w:lang w:val="en-US"/>
              </w:rPr>
              <w:t xml:space="preserve">National government </w:t>
            </w:r>
          </w:p>
        </w:tc>
        <w:tc>
          <w:tcPr>
            <w:tcW w:w="354" w:type="pct"/>
          </w:tcPr>
          <w:p w14:paraId="774AC215" w14:textId="77777777" w:rsidR="002C07AE" w:rsidRPr="002C07AE" w:rsidRDefault="002C07AE" w:rsidP="00ED68D9">
            <w:pPr>
              <w:autoSpaceDE w:val="0"/>
              <w:autoSpaceDN w:val="0"/>
              <w:adjustRightInd w:val="0"/>
              <w:spacing w:after="200" w:line="276" w:lineRule="auto"/>
              <w:rPr>
                <w:rFonts w:ascii="Verdana" w:hAnsi="Verdana" w:cs="MgHelveticaUCPol"/>
                <w:lang w:val="en-US"/>
              </w:rPr>
            </w:pPr>
            <w:r w:rsidRPr="002C07AE">
              <w:rPr>
                <w:rFonts w:ascii="Verdana" w:hAnsi="Verdana" w:cs="MgHelveticaUCPol"/>
                <w:lang w:val="en-US"/>
              </w:rPr>
              <w:t xml:space="preserve">Mixed lengths of admission </w:t>
            </w:r>
          </w:p>
        </w:tc>
        <w:tc>
          <w:tcPr>
            <w:tcW w:w="422" w:type="pct"/>
          </w:tcPr>
          <w:p w14:paraId="774AC216" w14:textId="77777777" w:rsidR="002C07AE" w:rsidRPr="002C07AE" w:rsidRDefault="002C07AE" w:rsidP="00ED68D9">
            <w:pPr>
              <w:spacing w:after="200" w:line="276" w:lineRule="auto"/>
              <w:rPr>
                <w:rFonts w:ascii="Verdana" w:hAnsi="Verdana"/>
                <w:lang w:val="en-US"/>
              </w:rPr>
            </w:pPr>
            <w:r w:rsidRPr="002C07AE">
              <w:rPr>
                <w:rFonts w:ascii="Verdana" w:hAnsi="Verdana"/>
                <w:lang w:val="en-US"/>
              </w:rPr>
              <w:t xml:space="preserve">10-50 years </w:t>
            </w:r>
          </w:p>
        </w:tc>
      </w:tr>
      <w:tr w:rsidR="002C07AE" w:rsidRPr="002C07AE" w14:paraId="774AC221" w14:textId="77777777" w:rsidTr="002C07AE">
        <w:trPr>
          <w:trHeight w:val="510"/>
        </w:trPr>
        <w:tc>
          <w:tcPr>
            <w:tcW w:w="524" w:type="pct"/>
          </w:tcPr>
          <w:p w14:paraId="774AC218" w14:textId="0B3D2FE9" w:rsidR="002C07AE" w:rsidRPr="00AB6DC3" w:rsidRDefault="002C07AE" w:rsidP="00ED68D9">
            <w:pPr>
              <w:spacing w:after="200" w:line="276" w:lineRule="auto"/>
              <w:rPr>
                <w:rFonts w:ascii="Verdana" w:hAnsi="Verdana"/>
              </w:rPr>
            </w:pPr>
            <w:r w:rsidRPr="00AB6DC3">
              <w:rPr>
                <w:rFonts w:ascii="Verdana" w:hAnsi="Verdana"/>
              </w:rPr>
              <w:t xml:space="preserve">Psychiatric wards for children </w:t>
            </w:r>
            <w:r w:rsidRPr="00AB6DC3">
              <w:rPr>
                <w:rFonts w:ascii="Verdana" w:hAnsi="Verdana"/>
                <w:lang w:val="en-US"/>
              </w:rPr>
              <w:t>(</w:t>
            </w:r>
            <w:r w:rsidRPr="00AB6DC3">
              <w:rPr>
                <w:rFonts w:ascii="Verdana" w:hAnsi="Verdana"/>
                <w:lang w:val="el-GR"/>
              </w:rPr>
              <w:t>Ψυχιατρικές</w:t>
            </w:r>
            <w:r w:rsidRPr="00AB6DC3">
              <w:rPr>
                <w:rFonts w:ascii="Verdana" w:hAnsi="Verdana"/>
                <w:lang w:val="en-US"/>
              </w:rPr>
              <w:t xml:space="preserve"> </w:t>
            </w:r>
            <w:r w:rsidRPr="00AB6DC3">
              <w:rPr>
                <w:rFonts w:ascii="Verdana" w:hAnsi="Verdana"/>
                <w:lang w:val="el-GR"/>
              </w:rPr>
              <w:t>πτέρυγες</w:t>
            </w:r>
            <w:r w:rsidRPr="00AB6DC3">
              <w:rPr>
                <w:rFonts w:ascii="Verdana" w:hAnsi="Verdana"/>
                <w:lang w:val="en-US"/>
              </w:rPr>
              <w:t xml:space="preserve"> </w:t>
            </w:r>
            <w:r w:rsidRPr="00AB6DC3">
              <w:rPr>
                <w:rFonts w:ascii="Verdana" w:hAnsi="Verdana"/>
                <w:lang w:val="el-GR"/>
              </w:rPr>
              <w:t>για</w:t>
            </w:r>
            <w:r w:rsidRPr="00AB6DC3">
              <w:rPr>
                <w:rFonts w:ascii="Verdana" w:hAnsi="Verdana"/>
                <w:lang w:val="en-US"/>
              </w:rPr>
              <w:t xml:space="preserve"> </w:t>
            </w:r>
            <w:r w:rsidRPr="00AB6DC3">
              <w:rPr>
                <w:rFonts w:ascii="Verdana" w:hAnsi="Verdana"/>
                <w:lang w:val="el-GR"/>
              </w:rPr>
              <w:t>παιδιά</w:t>
            </w:r>
            <w:r w:rsidRPr="00AB6DC3">
              <w:rPr>
                <w:rFonts w:ascii="Verdana" w:hAnsi="Verdana"/>
                <w:lang w:val="en-US"/>
              </w:rPr>
              <w:t>)</w:t>
            </w:r>
            <w:r w:rsidRPr="00AB6DC3">
              <w:rPr>
                <w:rStyle w:val="FootnoteReference"/>
                <w:rFonts w:ascii="Verdana" w:hAnsi="Verdana"/>
              </w:rPr>
              <w:footnoteReference w:id="18"/>
            </w:r>
          </w:p>
        </w:tc>
        <w:tc>
          <w:tcPr>
            <w:tcW w:w="471" w:type="pct"/>
          </w:tcPr>
          <w:p w14:paraId="774AC219" w14:textId="77777777" w:rsidR="002C07AE" w:rsidRPr="00AB6DC3" w:rsidRDefault="002C07AE" w:rsidP="00BD49A1">
            <w:pPr>
              <w:spacing w:after="200" w:line="276" w:lineRule="auto"/>
              <w:rPr>
                <w:rFonts w:ascii="Verdana" w:hAnsi="Verdana"/>
                <w:lang w:val="en-US"/>
              </w:rPr>
            </w:pPr>
            <w:r w:rsidRPr="00AB6DC3">
              <w:rPr>
                <w:rFonts w:ascii="Verdana" w:hAnsi="Verdana"/>
                <w:lang w:val="en-US"/>
              </w:rPr>
              <w:t>30- 100 places but dependent on the capacity of every  hospital</w:t>
            </w:r>
          </w:p>
        </w:tc>
        <w:tc>
          <w:tcPr>
            <w:tcW w:w="367" w:type="pct"/>
          </w:tcPr>
          <w:p w14:paraId="774AC21A" w14:textId="77777777" w:rsidR="002C07AE" w:rsidRPr="00AB6DC3" w:rsidRDefault="002C07AE" w:rsidP="00ED68D9">
            <w:pPr>
              <w:autoSpaceDE w:val="0"/>
              <w:autoSpaceDN w:val="0"/>
              <w:adjustRightInd w:val="0"/>
              <w:spacing w:after="200" w:line="276" w:lineRule="auto"/>
              <w:rPr>
                <w:rFonts w:ascii="Verdana" w:hAnsi="Verdana" w:cs="MgHelveticaUCPol"/>
                <w:lang w:val="en-US"/>
              </w:rPr>
            </w:pPr>
            <w:r w:rsidRPr="00AB6DC3">
              <w:rPr>
                <w:rFonts w:ascii="Verdana" w:hAnsi="Verdana" w:cs="MgHelveticaUCPol"/>
                <w:lang w:val="en-US"/>
              </w:rPr>
              <w:t xml:space="preserve">Children </w:t>
            </w:r>
          </w:p>
        </w:tc>
        <w:tc>
          <w:tcPr>
            <w:tcW w:w="1205" w:type="pct"/>
          </w:tcPr>
          <w:p w14:paraId="774AC21B" w14:textId="77777777" w:rsidR="002C07AE" w:rsidRPr="00AB6DC3" w:rsidRDefault="002C07AE" w:rsidP="00ED68D9">
            <w:pPr>
              <w:autoSpaceDE w:val="0"/>
              <w:autoSpaceDN w:val="0"/>
              <w:adjustRightInd w:val="0"/>
              <w:spacing w:after="200" w:line="276" w:lineRule="auto"/>
              <w:rPr>
                <w:rFonts w:ascii="Verdana" w:hAnsi="Verdana" w:cs="MgHelveticaUCPol"/>
                <w:lang w:val="en-US"/>
              </w:rPr>
            </w:pPr>
            <w:r w:rsidRPr="00AB6DC3">
              <w:rPr>
                <w:rFonts w:ascii="Verdana" w:hAnsi="Verdana" w:cs="MgHelveticaUCPol"/>
                <w:lang w:val="en-US"/>
              </w:rPr>
              <w:t xml:space="preserve">Mental health problem </w:t>
            </w:r>
          </w:p>
        </w:tc>
        <w:tc>
          <w:tcPr>
            <w:tcW w:w="982" w:type="pct"/>
          </w:tcPr>
          <w:p w14:paraId="774AC21C" w14:textId="77777777" w:rsidR="002C07AE" w:rsidRPr="00AB6DC3" w:rsidRDefault="002C07AE" w:rsidP="00ED68D9">
            <w:pPr>
              <w:autoSpaceDE w:val="0"/>
              <w:autoSpaceDN w:val="0"/>
              <w:adjustRightInd w:val="0"/>
              <w:spacing w:after="200" w:line="276" w:lineRule="auto"/>
              <w:rPr>
                <w:rFonts w:ascii="Verdana" w:hAnsi="Verdana" w:cs="MgHelveticaUCPol"/>
                <w:lang w:val="en-US"/>
              </w:rPr>
            </w:pPr>
            <w:r w:rsidRPr="00AB6DC3">
              <w:rPr>
                <w:rFonts w:ascii="Verdana" w:hAnsi="Verdana" w:cs="MgHelveticaUCPol"/>
                <w:lang w:val="en-US"/>
              </w:rPr>
              <w:t xml:space="preserve">24-hour support provided </w:t>
            </w:r>
          </w:p>
        </w:tc>
        <w:tc>
          <w:tcPr>
            <w:tcW w:w="352" w:type="pct"/>
          </w:tcPr>
          <w:p w14:paraId="774AC21D" w14:textId="77777777" w:rsidR="002C07AE" w:rsidRPr="00AB6DC3" w:rsidRDefault="002C07AE" w:rsidP="00ED68D9">
            <w:pPr>
              <w:spacing w:after="200" w:line="276" w:lineRule="auto"/>
              <w:rPr>
                <w:rFonts w:ascii="Verdana" w:hAnsi="Verdana"/>
                <w:lang w:val="en-US"/>
              </w:rPr>
            </w:pPr>
            <w:r w:rsidRPr="00AB6DC3">
              <w:rPr>
                <w:rFonts w:ascii="Verdana" w:hAnsi="Verdana"/>
                <w:lang w:val="en-US"/>
              </w:rPr>
              <w:t>National</w:t>
            </w:r>
          </w:p>
        </w:tc>
        <w:tc>
          <w:tcPr>
            <w:tcW w:w="324" w:type="pct"/>
          </w:tcPr>
          <w:p w14:paraId="774AC21E" w14:textId="77777777" w:rsidR="002C07AE" w:rsidRPr="00AB6DC3" w:rsidRDefault="002C07AE" w:rsidP="00ED68D9">
            <w:pPr>
              <w:spacing w:after="200" w:line="276" w:lineRule="auto"/>
              <w:rPr>
                <w:rFonts w:ascii="Verdana" w:hAnsi="Verdana"/>
                <w:lang w:val="en-US"/>
              </w:rPr>
            </w:pPr>
            <w:r w:rsidRPr="00AB6DC3">
              <w:rPr>
                <w:rFonts w:ascii="Verdana" w:hAnsi="Verdana"/>
                <w:lang w:val="en-US"/>
              </w:rPr>
              <w:t xml:space="preserve">National government </w:t>
            </w:r>
          </w:p>
        </w:tc>
        <w:tc>
          <w:tcPr>
            <w:tcW w:w="354" w:type="pct"/>
          </w:tcPr>
          <w:p w14:paraId="774AC21F" w14:textId="77777777" w:rsidR="002C07AE" w:rsidRPr="00AB6DC3" w:rsidRDefault="002C07AE" w:rsidP="00ED68D9">
            <w:pPr>
              <w:autoSpaceDE w:val="0"/>
              <w:autoSpaceDN w:val="0"/>
              <w:adjustRightInd w:val="0"/>
              <w:spacing w:after="200" w:line="276" w:lineRule="auto"/>
              <w:rPr>
                <w:rFonts w:ascii="Verdana" w:hAnsi="Verdana" w:cs="MgHelveticaUCPol"/>
                <w:lang w:val="en-US"/>
              </w:rPr>
            </w:pPr>
            <w:r w:rsidRPr="00AB6DC3">
              <w:rPr>
                <w:rFonts w:ascii="Verdana" w:hAnsi="Verdana" w:cs="MgHelveticaUCPol"/>
                <w:lang w:val="en-US"/>
              </w:rPr>
              <w:t xml:space="preserve">Mixed lengths of admission </w:t>
            </w:r>
          </w:p>
        </w:tc>
        <w:tc>
          <w:tcPr>
            <w:tcW w:w="422" w:type="pct"/>
          </w:tcPr>
          <w:p w14:paraId="774AC220" w14:textId="77777777" w:rsidR="002C07AE" w:rsidRPr="00AB6DC3" w:rsidRDefault="002C07AE" w:rsidP="00D12AE0">
            <w:pPr>
              <w:spacing w:after="200" w:line="276" w:lineRule="auto"/>
              <w:rPr>
                <w:rFonts w:ascii="Verdana" w:hAnsi="Verdana"/>
                <w:lang w:val="en-US"/>
              </w:rPr>
            </w:pPr>
            <w:r w:rsidRPr="00AB6DC3">
              <w:rPr>
                <w:rFonts w:ascii="Verdana" w:hAnsi="Verdana"/>
                <w:lang w:val="en-US"/>
              </w:rPr>
              <w:t xml:space="preserve">10-50 years  </w:t>
            </w:r>
          </w:p>
        </w:tc>
      </w:tr>
      <w:tr w:rsidR="002C07AE" w:rsidRPr="002C07AE" w14:paraId="774AC22B" w14:textId="77777777" w:rsidTr="002C07AE">
        <w:trPr>
          <w:trHeight w:val="510"/>
        </w:trPr>
        <w:tc>
          <w:tcPr>
            <w:tcW w:w="524" w:type="pct"/>
          </w:tcPr>
          <w:p w14:paraId="774AC222" w14:textId="1F9CA0C2" w:rsidR="002C07AE" w:rsidRPr="00AB6DC3" w:rsidRDefault="002C07AE" w:rsidP="00D87CD7">
            <w:pPr>
              <w:rPr>
                <w:rFonts w:ascii="Verdana" w:hAnsi="Verdana"/>
              </w:rPr>
            </w:pPr>
            <w:r w:rsidRPr="00AB6DC3">
              <w:rPr>
                <w:rFonts w:ascii="Verdana" w:hAnsi="Verdana"/>
              </w:rPr>
              <w:t xml:space="preserve">Therapy </w:t>
            </w:r>
            <w:proofErr w:type="spellStart"/>
            <w:r w:rsidRPr="00AB6DC3">
              <w:rPr>
                <w:rFonts w:ascii="Verdana" w:hAnsi="Verdana"/>
              </w:rPr>
              <w:t>Centers</w:t>
            </w:r>
            <w:proofErr w:type="spellEnd"/>
            <w:r w:rsidRPr="00AB6DC3">
              <w:rPr>
                <w:rFonts w:ascii="Verdana" w:hAnsi="Verdana"/>
              </w:rPr>
              <w:t xml:space="preserve"> of Chronical Diseases (</w:t>
            </w:r>
            <w:r w:rsidRPr="00AB6DC3">
              <w:rPr>
                <w:rFonts w:ascii="Verdana" w:hAnsi="Verdana"/>
                <w:lang w:val="el-GR"/>
              </w:rPr>
              <w:t>Θεραπευτήρια</w:t>
            </w:r>
            <w:r w:rsidRPr="00AB6DC3">
              <w:rPr>
                <w:rFonts w:ascii="Verdana" w:hAnsi="Verdana"/>
                <w:lang w:val="en-US"/>
              </w:rPr>
              <w:t xml:space="preserve"> </w:t>
            </w:r>
            <w:r w:rsidRPr="00AB6DC3">
              <w:rPr>
                <w:rFonts w:ascii="Verdana" w:hAnsi="Verdana"/>
                <w:lang w:val="el-GR"/>
              </w:rPr>
              <w:t>Χρονίων</w:t>
            </w:r>
            <w:r w:rsidRPr="00AB6DC3">
              <w:rPr>
                <w:rFonts w:ascii="Verdana" w:hAnsi="Verdana"/>
                <w:lang w:val="en-US"/>
              </w:rPr>
              <w:t xml:space="preserve"> </w:t>
            </w:r>
            <w:r w:rsidRPr="00AB6DC3">
              <w:rPr>
                <w:rFonts w:ascii="Verdana" w:hAnsi="Verdana"/>
                <w:lang w:val="el-GR"/>
              </w:rPr>
              <w:t>Παθήσεων</w:t>
            </w:r>
            <w:r w:rsidRPr="00AB6DC3">
              <w:rPr>
                <w:rFonts w:ascii="Verdana" w:hAnsi="Verdana"/>
                <w:lang w:val="en-US"/>
              </w:rPr>
              <w:t>)</w:t>
            </w:r>
            <w:r w:rsidRPr="00AB6DC3">
              <w:rPr>
                <w:rStyle w:val="FootnoteReference"/>
                <w:rFonts w:ascii="Verdana" w:hAnsi="Verdana"/>
                <w:lang w:val="en-US"/>
              </w:rPr>
              <w:footnoteReference w:id="19"/>
            </w:r>
          </w:p>
        </w:tc>
        <w:tc>
          <w:tcPr>
            <w:tcW w:w="471" w:type="pct"/>
          </w:tcPr>
          <w:p w14:paraId="774AC223" w14:textId="77777777" w:rsidR="002C07AE" w:rsidRPr="00AB6DC3" w:rsidRDefault="002C07AE" w:rsidP="00BD49A1">
            <w:pPr>
              <w:rPr>
                <w:rFonts w:ascii="Verdana" w:hAnsi="Verdana"/>
                <w:lang w:val="en-US"/>
              </w:rPr>
            </w:pPr>
            <w:r w:rsidRPr="00AB6DC3">
              <w:rPr>
                <w:rFonts w:ascii="Verdana" w:hAnsi="Verdana"/>
                <w:lang w:val="en-US"/>
              </w:rPr>
              <w:t xml:space="preserve">30-100 places </w:t>
            </w:r>
          </w:p>
        </w:tc>
        <w:tc>
          <w:tcPr>
            <w:tcW w:w="367" w:type="pct"/>
          </w:tcPr>
          <w:p w14:paraId="774AC224" w14:textId="77777777" w:rsidR="002C07AE" w:rsidRPr="00AB6DC3" w:rsidRDefault="002C07AE" w:rsidP="00ED68D9">
            <w:pPr>
              <w:autoSpaceDE w:val="0"/>
              <w:autoSpaceDN w:val="0"/>
              <w:adjustRightInd w:val="0"/>
              <w:rPr>
                <w:rFonts w:ascii="Verdana" w:hAnsi="Verdana" w:cs="MgHelveticaUCPol"/>
                <w:lang w:val="en-US"/>
              </w:rPr>
            </w:pPr>
            <w:r w:rsidRPr="00AB6DC3">
              <w:rPr>
                <w:rFonts w:ascii="Verdana" w:hAnsi="Verdana" w:cs="MgHelveticaUCPol"/>
                <w:lang w:val="en-US"/>
              </w:rPr>
              <w:t xml:space="preserve">Adults </w:t>
            </w:r>
          </w:p>
        </w:tc>
        <w:tc>
          <w:tcPr>
            <w:tcW w:w="1205" w:type="pct"/>
          </w:tcPr>
          <w:p w14:paraId="774AC225" w14:textId="77777777" w:rsidR="002C07AE" w:rsidRPr="00AB6DC3" w:rsidRDefault="002C07AE" w:rsidP="00AF624E">
            <w:pPr>
              <w:autoSpaceDE w:val="0"/>
              <w:autoSpaceDN w:val="0"/>
              <w:adjustRightInd w:val="0"/>
              <w:spacing w:after="200" w:line="276" w:lineRule="auto"/>
              <w:rPr>
                <w:rFonts w:ascii="Verdana" w:hAnsi="Verdana" w:cs="MgHelveticaUCPol"/>
                <w:lang w:val="en-US"/>
              </w:rPr>
            </w:pPr>
            <w:r w:rsidRPr="00AB6DC3">
              <w:rPr>
                <w:rFonts w:ascii="Verdana" w:hAnsi="Verdana" w:cs="TT10CF2o00"/>
                <w:lang w:val="en-US"/>
              </w:rPr>
              <w:t xml:space="preserve">Intellectual disability, physical disability, older people </w:t>
            </w:r>
          </w:p>
        </w:tc>
        <w:tc>
          <w:tcPr>
            <w:tcW w:w="982" w:type="pct"/>
          </w:tcPr>
          <w:p w14:paraId="774AC226" w14:textId="77777777" w:rsidR="002C07AE" w:rsidRPr="00AB6DC3" w:rsidRDefault="002C07AE" w:rsidP="00ED68D9">
            <w:pPr>
              <w:autoSpaceDE w:val="0"/>
              <w:autoSpaceDN w:val="0"/>
              <w:adjustRightInd w:val="0"/>
              <w:rPr>
                <w:rFonts w:ascii="Verdana" w:hAnsi="Verdana" w:cs="MgHelveticaUCPol"/>
                <w:lang w:val="en-US"/>
              </w:rPr>
            </w:pPr>
            <w:r w:rsidRPr="00AB6DC3">
              <w:rPr>
                <w:rFonts w:ascii="Verdana" w:hAnsi="Verdana" w:cs="MgHelveticaUCPol"/>
                <w:lang w:val="en-US"/>
              </w:rPr>
              <w:t>Variable support provided</w:t>
            </w:r>
          </w:p>
        </w:tc>
        <w:tc>
          <w:tcPr>
            <w:tcW w:w="352" w:type="pct"/>
          </w:tcPr>
          <w:p w14:paraId="774AC227" w14:textId="77777777" w:rsidR="002C07AE" w:rsidRPr="00AB6DC3" w:rsidRDefault="002C07AE" w:rsidP="00ED68D9">
            <w:pPr>
              <w:rPr>
                <w:rFonts w:ascii="Verdana" w:hAnsi="Verdana"/>
                <w:lang w:val="en-US"/>
              </w:rPr>
            </w:pPr>
            <w:r w:rsidRPr="00AB6DC3">
              <w:rPr>
                <w:rFonts w:ascii="Verdana" w:hAnsi="Verdana"/>
                <w:lang w:val="en-US"/>
              </w:rPr>
              <w:t>Mixed (National, local authority, not-for profit)</w:t>
            </w:r>
          </w:p>
        </w:tc>
        <w:tc>
          <w:tcPr>
            <w:tcW w:w="324" w:type="pct"/>
          </w:tcPr>
          <w:p w14:paraId="774AC228" w14:textId="77777777" w:rsidR="002C07AE" w:rsidRPr="00AB6DC3" w:rsidRDefault="002C07AE" w:rsidP="00ED68D9">
            <w:pPr>
              <w:rPr>
                <w:rFonts w:ascii="Verdana" w:hAnsi="Verdana"/>
                <w:lang w:val="en-US"/>
              </w:rPr>
            </w:pPr>
            <w:r w:rsidRPr="00AB6DC3">
              <w:rPr>
                <w:rFonts w:ascii="Verdana" w:hAnsi="Verdana"/>
                <w:lang w:val="en-US"/>
              </w:rPr>
              <w:t xml:space="preserve">National government </w:t>
            </w:r>
          </w:p>
        </w:tc>
        <w:tc>
          <w:tcPr>
            <w:tcW w:w="354" w:type="pct"/>
          </w:tcPr>
          <w:p w14:paraId="774AC229" w14:textId="77777777" w:rsidR="002C07AE" w:rsidRPr="00AB6DC3" w:rsidRDefault="002C07AE" w:rsidP="00ED68D9">
            <w:pPr>
              <w:autoSpaceDE w:val="0"/>
              <w:autoSpaceDN w:val="0"/>
              <w:adjustRightInd w:val="0"/>
              <w:rPr>
                <w:rFonts w:ascii="Verdana" w:hAnsi="Verdana" w:cs="MgHelveticaUCPol"/>
                <w:lang w:val="en-US"/>
              </w:rPr>
            </w:pPr>
            <w:r w:rsidRPr="00AB6DC3">
              <w:rPr>
                <w:rFonts w:ascii="Verdana" w:hAnsi="Verdana" w:cs="MgHelveticaUCPol"/>
                <w:lang w:val="en-US"/>
              </w:rPr>
              <w:t xml:space="preserve">Mixed lengths of admission </w:t>
            </w:r>
          </w:p>
        </w:tc>
        <w:tc>
          <w:tcPr>
            <w:tcW w:w="422" w:type="pct"/>
          </w:tcPr>
          <w:p w14:paraId="774AC22A" w14:textId="77777777" w:rsidR="002C07AE" w:rsidRPr="00AB6DC3" w:rsidRDefault="002C07AE" w:rsidP="00D12AE0">
            <w:pPr>
              <w:rPr>
                <w:rFonts w:ascii="Verdana" w:hAnsi="Verdana"/>
                <w:lang w:val="en-US"/>
              </w:rPr>
            </w:pPr>
            <w:r w:rsidRPr="00AB6DC3">
              <w:rPr>
                <w:rFonts w:ascii="Verdana" w:hAnsi="Verdana"/>
                <w:lang w:val="en-US"/>
              </w:rPr>
              <w:t>10-50 years</w:t>
            </w:r>
          </w:p>
        </w:tc>
      </w:tr>
      <w:tr w:rsidR="002C07AE" w:rsidRPr="002C07AE" w14:paraId="774AC236" w14:textId="77777777" w:rsidTr="002C07AE">
        <w:trPr>
          <w:trHeight w:val="510"/>
        </w:trPr>
        <w:tc>
          <w:tcPr>
            <w:tcW w:w="524" w:type="pct"/>
          </w:tcPr>
          <w:p w14:paraId="774AC22C" w14:textId="0522205D" w:rsidR="002C07AE" w:rsidRPr="00AB6DC3" w:rsidRDefault="002C07AE" w:rsidP="00B94FA2">
            <w:pPr>
              <w:rPr>
                <w:rFonts w:ascii="Verdana" w:hAnsi="Verdana"/>
              </w:rPr>
            </w:pPr>
            <w:r w:rsidRPr="00AB6DC3">
              <w:rPr>
                <w:rFonts w:ascii="Verdana" w:hAnsi="Verdana"/>
              </w:rPr>
              <w:lastRenderedPageBreak/>
              <w:t>Private care homes for AMEA (persons with disabilities)</w:t>
            </w:r>
            <w:r w:rsidRPr="00AB6DC3">
              <w:rPr>
                <w:rStyle w:val="FootnoteReference"/>
                <w:rFonts w:ascii="Verdana" w:hAnsi="Verdana"/>
              </w:rPr>
              <w:footnoteReference w:id="20"/>
            </w:r>
          </w:p>
          <w:p w14:paraId="774AC22D" w14:textId="77777777" w:rsidR="002C07AE" w:rsidRPr="00AB6DC3" w:rsidRDefault="002C07AE" w:rsidP="00ED68D9">
            <w:pPr>
              <w:rPr>
                <w:rFonts w:ascii="Verdana" w:hAnsi="Verdana"/>
              </w:rPr>
            </w:pPr>
          </w:p>
        </w:tc>
        <w:tc>
          <w:tcPr>
            <w:tcW w:w="471" w:type="pct"/>
          </w:tcPr>
          <w:p w14:paraId="774AC22E" w14:textId="77777777" w:rsidR="002C07AE" w:rsidRPr="00AB6DC3" w:rsidRDefault="002C07AE" w:rsidP="00BD49A1">
            <w:pPr>
              <w:rPr>
                <w:rFonts w:ascii="Verdana" w:hAnsi="Verdana"/>
                <w:lang w:val="en-US"/>
              </w:rPr>
            </w:pPr>
            <w:r w:rsidRPr="00AB6DC3">
              <w:rPr>
                <w:rFonts w:ascii="Verdana" w:hAnsi="Verdana"/>
                <w:lang w:val="en-US"/>
              </w:rPr>
              <w:t xml:space="preserve">Variable </w:t>
            </w:r>
          </w:p>
        </w:tc>
        <w:tc>
          <w:tcPr>
            <w:tcW w:w="367" w:type="pct"/>
          </w:tcPr>
          <w:p w14:paraId="774AC22F" w14:textId="77777777" w:rsidR="002C07AE" w:rsidRPr="00AB6DC3" w:rsidRDefault="002C07AE" w:rsidP="00ED68D9">
            <w:pPr>
              <w:autoSpaceDE w:val="0"/>
              <w:autoSpaceDN w:val="0"/>
              <w:adjustRightInd w:val="0"/>
              <w:rPr>
                <w:rFonts w:ascii="Verdana" w:hAnsi="Verdana" w:cs="MgHelveticaUCPol"/>
                <w:lang w:val="en-US"/>
              </w:rPr>
            </w:pPr>
            <w:r w:rsidRPr="00AB6DC3">
              <w:rPr>
                <w:rFonts w:ascii="Verdana" w:hAnsi="Verdana" w:cs="MgHelveticaUCPol"/>
                <w:lang w:val="en-US"/>
              </w:rPr>
              <w:t>Adults  / children</w:t>
            </w:r>
          </w:p>
        </w:tc>
        <w:tc>
          <w:tcPr>
            <w:tcW w:w="1205" w:type="pct"/>
          </w:tcPr>
          <w:p w14:paraId="774AC230" w14:textId="77777777" w:rsidR="002C07AE" w:rsidRPr="00AB6DC3" w:rsidRDefault="002C07AE" w:rsidP="00ED68D9">
            <w:pPr>
              <w:autoSpaceDE w:val="0"/>
              <w:autoSpaceDN w:val="0"/>
              <w:adjustRightInd w:val="0"/>
              <w:rPr>
                <w:rFonts w:ascii="Verdana" w:hAnsi="Verdana" w:cs="MgHelveticaUCPol"/>
                <w:lang w:val="en-US"/>
              </w:rPr>
            </w:pPr>
            <w:r w:rsidRPr="00AB6DC3">
              <w:rPr>
                <w:rFonts w:ascii="Verdana" w:hAnsi="Verdana" w:cs="MgHelveticaUCPol"/>
                <w:lang w:val="en-US"/>
              </w:rPr>
              <w:t xml:space="preserve">For different types of disability </w:t>
            </w:r>
          </w:p>
        </w:tc>
        <w:tc>
          <w:tcPr>
            <w:tcW w:w="982" w:type="pct"/>
          </w:tcPr>
          <w:p w14:paraId="774AC231" w14:textId="77777777" w:rsidR="002C07AE" w:rsidRPr="00AB6DC3" w:rsidRDefault="002C07AE" w:rsidP="00ED68D9">
            <w:pPr>
              <w:autoSpaceDE w:val="0"/>
              <w:autoSpaceDN w:val="0"/>
              <w:adjustRightInd w:val="0"/>
              <w:rPr>
                <w:rFonts w:ascii="Verdana" w:hAnsi="Verdana" w:cs="MgHelveticaUCPol"/>
                <w:lang w:val="en-US"/>
              </w:rPr>
            </w:pPr>
            <w:r w:rsidRPr="00AB6DC3">
              <w:rPr>
                <w:rFonts w:ascii="Verdana" w:hAnsi="Verdana" w:cs="MgHelveticaUCPol"/>
                <w:lang w:val="en-US"/>
              </w:rPr>
              <w:t xml:space="preserve">Variable support provided </w:t>
            </w:r>
          </w:p>
        </w:tc>
        <w:tc>
          <w:tcPr>
            <w:tcW w:w="352" w:type="pct"/>
          </w:tcPr>
          <w:p w14:paraId="774AC232" w14:textId="77777777" w:rsidR="002C07AE" w:rsidRPr="00AB6DC3" w:rsidRDefault="002C07AE" w:rsidP="00ED68D9">
            <w:pPr>
              <w:rPr>
                <w:rFonts w:ascii="Verdana" w:hAnsi="Verdana"/>
                <w:lang w:val="en-US"/>
              </w:rPr>
            </w:pPr>
            <w:r w:rsidRPr="00AB6DC3">
              <w:rPr>
                <w:rFonts w:ascii="Verdana" w:hAnsi="Verdana"/>
                <w:lang w:val="en-US"/>
              </w:rPr>
              <w:t xml:space="preserve">Private </w:t>
            </w:r>
          </w:p>
        </w:tc>
        <w:tc>
          <w:tcPr>
            <w:tcW w:w="324" w:type="pct"/>
          </w:tcPr>
          <w:p w14:paraId="774AC233" w14:textId="77777777" w:rsidR="002C07AE" w:rsidRPr="00AB6DC3" w:rsidRDefault="002C07AE" w:rsidP="00ED68D9">
            <w:pPr>
              <w:rPr>
                <w:rFonts w:ascii="Verdana" w:hAnsi="Verdana"/>
                <w:lang w:val="en-US"/>
              </w:rPr>
            </w:pPr>
            <w:r w:rsidRPr="00AB6DC3">
              <w:rPr>
                <w:rFonts w:ascii="Verdana" w:hAnsi="Verdana"/>
                <w:lang w:val="en-US"/>
              </w:rPr>
              <w:t xml:space="preserve">Private </w:t>
            </w:r>
          </w:p>
        </w:tc>
        <w:tc>
          <w:tcPr>
            <w:tcW w:w="354" w:type="pct"/>
          </w:tcPr>
          <w:p w14:paraId="774AC234" w14:textId="77777777" w:rsidR="002C07AE" w:rsidRPr="00AB6DC3" w:rsidRDefault="002C07AE" w:rsidP="00ED68D9">
            <w:pPr>
              <w:autoSpaceDE w:val="0"/>
              <w:autoSpaceDN w:val="0"/>
              <w:adjustRightInd w:val="0"/>
              <w:rPr>
                <w:rFonts w:ascii="Verdana" w:hAnsi="Verdana" w:cs="MgHelveticaUCPol"/>
                <w:lang w:val="en-US"/>
              </w:rPr>
            </w:pPr>
            <w:r w:rsidRPr="00AB6DC3">
              <w:rPr>
                <w:rFonts w:ascii="Verdana" w:hAnsi="Verdana" w:cs="MgHelveticaUCPol"/>
                <w:lang w:val="en-US"/>
              </w:rPr>
              <w:t>Mixed lengths of admission</w:t>
            </w:r>
          </w:p>
        </w:tc>
        <w:tc>
          <w:tcPr>
            <w:tcW w:w="422" w:type="pct"/>
          </w:tcPr>
          <w:p w14:paraId="774AC235" w14:textId="77777777" w:rsidR="002C07AE" w:rsidRPr="00AB6DC3" w:rsidRDefault="002C07AE" w:rsidP="00D12AE0">
            <w:pPr>
              <w:rPr>
                <w:rFonts w:ascii="Verdana" w:hAnsi="Verdana"/>
                <w:lang w:val="en-US"/>
              </w:rPr>
            </w:pPr>
            <w:r w:rsidRPr="00AB6DC3">
              <w:rPr>
                <w:rFonts w:ascii="Verdana" w:hAnsi="Verdana"/>
                <w:lang w:val="en-US"/>
              </w:rPr>
              <w:t xml:space="preserve">10-50 years </w:t>
            </w:r>
          </w:p>
        </w:tc>
      </w:tr>
      <w:tr w:rsidR="002C07AE" w:rsidRPr="00BD49A1" w14:paraId="774AC241" w14:textId="77777777" w:rsidTr="002C07AE">
        <w:trPr>
          <w:trHeight w:val="510"/>
        </w:trPr>
        <w:tc>
          <w:tcPr>
            <w:tcW w:w="524" w:type="pct"/>
          </w:tcPr>
          <w:p w14:paraId="774AC237" w14:textId="7F72C941" w:rsidR="002C07AE" w:rsidRPr="00AB6DC3" w:rsidRDefault="002C07AE" w:rsidP="00B95039">
            <w:pPr>
              <w:spacing w:after="200" w:line="276" w:lineRule="auto"/>
              <w:rPr>
                <w:rFonts w:ascii="Verdana" w:hAnsi="Verdana"/>
                <w:lang w:val="en-US"/>
              </w:rPr>
            </w:pPr>
            <w:r w:rsidRPr="00AB6DC3">
              <w:rPr>
                <w:rFonts w:ascii="Verdana" w:hAnsi="Verdana"/>
                <w:lang w:val="en-US"/>
              </w:rPr>
              <w:t>Medical-educational centers for children (</w:t>
            </w:r>
            <w:r w:rsidRPr="00AB6DC3">
              <w:rPr>
                <w:rFonts w:ascii="Verdana" w:hAnsi="Verdana"/>
                <w:lang w:val="el-GR"/>
              </w:rPr>
              <w:t>Ιατροπαιδαγωγικά</w:t>
            </w:r>
            <w:r w:rsidRPr="00AB6DC3">
              <w:rPr>
                <w:rFonts w:ascii="Verdana" w:hAnsi="Verdana"/>
                <w:lang w:val="en-US"/>
              </w:rPr>
              <w:t xml:space="preserve"> </w:t>
            </w:r>
            <w:r w:rsidRPr="00AB6DC3">
              <w:rPr>
                <w:rFonts w:ascii="Verdana" w:hAnsi="Verdana"/>
                <w:lang w:val="el-GR"/>
              </w:rPr>
              <w:t>κέντρα</w:t>
            </w:r>
            <w:r w:rsidRPr="00AB6DC3">
              <w:rPr>
                <w:rFonts w:ascii="Verdana" w:hAnsi="Verdana"/>
                <w:lang w:val="en-US"/>
              </w:rPr>
              <w:t>)</w:t>
            </w:r>
            <w:r w:rsidRPr="00AB6DC3">
              <w:rPr>
                <w:rStyle w:val="FootnoteReference"/>
                <w:rFonts w:ascii="Verdana" w:hAnsi="Verdana"/>
                <w:lang w:val="en-US"/>
              </w:rPr>
              <w:footnoteReference w:id="21"/>
            </w:r>
            <w:r w:rsidRPr="00AB6DC3">
              <w:rPr>
                <w:rFonts w:ascii="Verdana" w:hAnsi="Verdana"/>
                <w:lang w:val="en-US"/>
              </w:rPr>
              <w:t xml:space="preserve"> </w:t>
            </w:r>
          </w:p>
        </w:tc>
        <w:tc>
          <w:tcPr>
            <w:tcW w:w="471" w:type="pct"/>
          </w:tcPr>
          <w:p w14:paraId="774AC238" w14:textId="77777777" w:rsidR="002C07AE" w:rsidRPr="00AB6DC3" w:rsidRDefault="002C07AE" w:rsidP="00BD49A1">
            <w:pPr>
              <w:rPr>
                <w:rFonts w:ascii="Verdana" w:hAnsi="Verdana"/>
                <w:lang w:val="en-US"/>
              </w:rPr>
            </w:pPr>
            <w:r w:rsidRPr="00AB6DC3">
              <w:rPr>
                <w:rFonts w:ascii="Verdana" w:hAnsi="Verdana"/>
                <w:lang w:val="en-US"/>
              </w:rPr>
              <w:t>6-10 places (the law provides for a maximum of 12 places)</w:t>
            </w:r>
          </w:p>
        </w:tc>
        <w:tc>
          <w:tcPr>
            <w:tcW w:w="367" w:type="pct"/>
          </w:tcPr>
          <w:p w14:paraId="774AC239" w14:textId="77777777" w:rsidR="002C07AE" w:rsidRPr="00AB6DC3" w:rsidRDefault="002C07AE" w:rsidP="00ED68D9">
            <w:pPr>
              <w:autoSpaceDE w:val="0"/>
              <w:autoSpaceDN w:val="0"/>
              <w:adjustRightInd w:val="0"/>
              <w:rPr>
                <w:rFonts w:ascii="Verdana" w:hAnsi="Verdana" w:cs="MgHelveticaUCPol"/>
                <w:lang w:val="en-US"/>
              </w:rPr>
            </w:pPr>
            <w:r w:rsidRPr="00AB6DC3">
              <w:rPr>
                <w:rFonts w:ascii="Verdana" w:hAnsi="Verdana" w:cs="MgHelveticaUCPol"/>
                <w:lang w:val="en-US"/>
              </w:rPr>
              <w:t xml:space="preserve">Children </w:t>
            </w:r>
          </w:p>
          <w:p w14:paraId="774AC23A" w14:textId="77777777" w:rsidR="002C07AE" w:rsidRPr="00AB6DC3" w:rsidRDefault="002C07AE" w:rsidP="005B42D0">
            <w:pPr>
              <w:autoSpaceDE w:val="0"/>
              <w:autoSpaceDN w:val="0"/>
              <w:adjustRightInd w:val="0"/>
              <w:rPr>
                <w:rFonts w:ascii="Verdana" w:hAnsi="Verdana" w:cs="MgHelveticaUCPol"/>
                <w:lang w:val="en-US"/>
              </w:rPr>
            </w:pPr>
            <w:r w:rsidRPr="00AB6DC3">
              <w:rPr>
                <w:rFonts w:ascii="Verdana" w:hAnsi="Verdana" w:cs="MgHelveticaUCPol"/>
                <w:lang w:val="en-US"/>
              </w:rPr>
              <w:t xml:space="preserve">Adolescents </w:t>
            </w:r>
          </w:p>
        </w:tc>
        <w:tc>
          <w:tcPr>
            <w:tcW w:w="1205" w:type="pct"/>
          </w:tcPr>
          <w:p w14:paraId="774AC23B" w14:textId="77777777" w:rsidR="002C07AE" w:rsidRPr="00AB6DC3" w:rsidRDefault="002C07AE" w:rsidP="00ED68D9">
            <w:pPr>
              <w:autoSpaceDE w:val="0"/>
              <w:autoSpaceDN w:val="0"/>
              <w:adjustRightInd w:val="0"/>
              <w:rPr>
                <w:rFonts w:ascii="Verdana" w:hAnsi="Verdana" w:cs="MgHelveticaUCPol"/>
                <w:lang w:val="en-US"/>
              </w:rPr>
            </w:pPr>
            <w:r w:rsidRPr="00AB6DC3">
              <w:rPr>
                <w:rFonts w:ascii="Verdana" w:hAnsi="Verdana" w:cs="MgHelveticaUCPol"/>
                <w:lang w:val="en-US"/>
              </w:rPr>
              <w:t xml:space="preserve">Mental health problems </w:t>
            </w:r>
          </w:p>
        </w:tc>
        <w:tc>
          <w:tcPr>
            <w:tcW w:w="982" w:type="pct"/>
          </w:tcPr>
          <w:p w14:paraId="774AC23C" w14:textId="77777777" w:rsidR="002C07AE" w:rsidRPr="00AB6DC3" w:rsidRDefault="002C07AE" w:rsidP="005B42D0">
            <w:pPr>
              <w:autoSpaceDE w:val="0"/>
              <w:autoSpaceDN w:val="0"/>
              <w:adjustRightInd w:val="0"/>
              <w:rPr>
                <w:rFonts w:ascii="Verdana" w:hAnsi="Verdana" w:cs="MgHelveticaUCPol"/>
                <w:lang w:val="en-US"/>
              </w:rPr>
            </w:pPr>
            <w:r w:rsidRPr="00AB6DC3">
              <w:rPr>
                <w:rFonts w:ascii="Verdana" w:hAnsi="Verdana" w:cs="MgHelveticaUCPol"/>
                <w:lang w:val="en-US"/>
              </w:rPr>
              <w:t xml:space="preserve">Variable support provided </w:t>
            </w:r>
          </w:p>
        </w:tc>
        <w:tc>
          <w:tcPr>
            <w:tcW w:w="352" w:type="pct"/>
          </w:tcPr>
          <w:p w14:paraId="774AC23D" w14:textId="77777777" w:rsidR="002C07AE" w:rsidRPr="00AB6DC3" w:rsidRDefault="002C07AE" w:rsidP="00ED68D9">
            <w:pPr>
              <w:rPr>
                <w:rFonts w:ascii="Verdana" w:hAnsi="Verdana"/>
                <w:lang w:val="en-US"/>
              </w:rPr>
            </w:pPr>
            <w:r w:rsidRPr="00AB6DC3">
              <w:rPr>
                <w:rFonts w:ascii="Verdana" w:hAnsi="Verdana"/>
                <w:lang w:val="en-US"/>
              </w:rPr>
              <w:t>National (</w:t>
            </w:r>
            <w:proofErr w:type="spellStart"/>
            <w:r w:rsidRPr="00AB6DC3">
              <w:rPr>
                <w:rFonts w:ascii="Verdana" w:hAnsi="Verdana"/>
                <w:lang w:val="en-US"/>
              </w:rPr>
              <w:t>decentralised</w:t>
            </w:r>
            <w:proofErr w:type="spellEnd"/>
            <w:r w:rsidRPr="00AB6DC3">
              <w:rPr>
                <w:rFonts w:ascii="Verdana" w:hAnsi="Verdana"/>
                <w:lang w:val="en-US"/>
              </w:rPr>
              <w:t xml:space="preserve"> </w:t>
            </w:r>
            <w:proofErr w:type="spellStart"/>
            <w:r w:rsidRPr="00AB6DC3">
              <w:rPr>
                <w:rFonts w:ascii="Verdana" w:hAnsi="Verdana"/>
                <w:lang w:val="en-US"/>
              </w:rPr>
              <w:t>untis</w:t>
            </w:r>
            <w:proofErr w:type="spellEnd"/>
            <w:r w:rsidRPr="00AB6DC3">
              <w:rPr>
                <w:rFonts w:ascii="Verdana" w:hAnsi="Verdana"/>
                <w:lang w:val="en-US"/>
              </w:rPr>
              <w:t xml:space="preserve"> of hospitals)</w:t>
            </w:r>
          </w:p>
        </w:tc>
        <w:tc>
          <w:tcPr>
            <w:tcW w:w="324" w:type="pct"/>
          </w:tcPr>
          <w:p w14:paraId="774AC23E" w14:textId="77777777" w:rsidR="002C07AE" w:rsidRPr="00AB6DC3" w:rsidRDefault="002C07AE" w:rsidP="00ED68D9">
            <w:pPr>
              <w:rPr>
                <w:rFonts w:ascii="Verdana" w:hAnsi="Verdana"/>
                <w:lang w:val="en-US"/>
              </w:rPr>
            </w:pPr>
            <w:r w:rsidRPr="00AB6DC3">
              <w:rPr>
                <w:rFonts w:ascii="Verdana" w:hAnsi="Verdana"/>
                <w:lang w:val="en-US"/>
              </w:rPr>
              <w:t xml:space="preserve">National </w:t>
            </w:r>
          </w:p>
        </w:tc>
        <w:tc>
          <w:tcPr>
            <w:tcW w:w="354" w:type="pct"/>
          </w:tcPr>
          <w:p w14:paraId="774AC23F" w14:textId="77777777" w:rsidR="002C07AE" w:rsidRPr="00AB6DC3" w:rsidRDefault="002C07AE" w:rsidP="00ED68D9">
            <w:pPr>
              <w:autoSpaceDE w:val="0"/>
              <w:autoSpaceDN w:val="0"/>
              <w:adjustRightInd w:val="0"/>
              <w:rPr>
                <w:rFonts w:ascii="Verdana" w:hAnsi="Verdana" w:cs="MgHelveticaUCPol"/>
                <w:lang w:val="en-US"/>
              </w:rPr>
            </w:pPr>
            <w:r w:rsidRPr="00AB6DC3">
              <w:rPr>
                <w:rFonts w:ascii="Verdana" w:hAnsi="Verdana" w:cs="MgHelveticaUCPol"/>
                <w:lang w:val="en-US"/>
              </w:rPr>
              <w:t>Mixed lengths of admission (the law provides that these can include units of short or medium term treatment)</w:t>
            </w:r>
          </w:p>
        </w:tc>
        <w:tc>
          <w:tcPr>
            <w:tcW w:w="422" w:type="pct"/>
          </w:tcPr>
          <w:p w14:paraId="774AC240" w14:textId="77777777" w:rsidR="002C07AE" w:rsidRPr="00AB6DC3" w:rsidRDefault="002C07AE" w:rsidP="005B42D0">
            <w:pPr>
              <w:rPr>
                <w:rFonts w:ascii="Verdana" w:hAnsi="Verdana"/>
                <w:lang w:val="en-US"/>
              </w:rPr>
            </w:pPr>
            <w:r w:rsidRPr="00AB6DC3">
              <w:rPr>
                <w:rFonts w:ascii="Verdana" w:hAnsi="Verdana"/>
                <w:lang w:val="en-US"/>
              </w:rPr>
              <w:t xml:space="preserve">10-50 years </w:t>
            </w:r>
          </w:p>
        </w:tc>
      </w:tr>
      <w:tr w:rsidR="002C07AE" w:rsidRPr="00486304" w14:paraId="774AC24F" w14:textId="77777777" w:rsidTr="002C07AE">
        <w:trPr>
          <w:trHeight w:val="510"/>
        </w:trPr>
        <w:tc>
          <w:tcPr>
            <w:tcW w:w="524" w:type="pct"/>
          </w:tcPr>
          <w:p w14:paraId="774AC242" w14:textId="15EE011C" w:rsidR="002C07AE" w:rsidRPr="00AB6DC3" w:rsidRDefault="002C07AE" w:rsidP="00B95039">
            <w:pPr>
              <w:spacing w:after="200" w:line="276" w:lineRule="auto"/>
              <w:rPr>
                <w:rFonts w:ascii="Verdana" w:hAnsi="Verdana"/>
                <w:lang w:val="el-GR"/>
              </w:rPr>
            </w:pPr>
            <w:r w:rsidRPr="00AB6DC3">
              <w:rPr>
                <w:rFonts w:ascii="Verdana" w:hAnsi="Verdana"/>
                <w:lang w:val="en-US"/>
              </w:rPr>
              <w:t>Foster families (</w:t>
            </w:r>
            <w:r w:rsidRPr="00AB6DC3">
              <w:rPr>
                <w:rFonts w:ascii="Verdana" w:hAnsi="Verdana"/>
                <w:lang w:val="el-GR"/>
              </w:rPr>
              <w:t>φιλοξενούσες οικογένειες)</w:t>
            </w:r>
            <w:r w:rsidRPr="00AB6DC3">
              <w:rPr>
                <w:rStyle w:val="FootnoteReference"/>
                <w:rFonts w:ascii="Verdana" w:hAnsi="Verdana"/>
                <w:lang w:val="el-GR"/>
              </w:rPr>
              <w:footnoteReference w:id="22"/>
            </w:r>
          </w:p>
        </w:tc>
        <w:tc>
          <w:tcPr>
            <w:tcW w:w="471" w:type="pct"/>
          </w:tcPr>
          <w:p w14:paraId="774AC243" w14:textId="77777777" w:rsidR="002C07AE" w:rsidRPr="00AB6DC3" w:rsidRDefault="002C07AE" w:rsidP="00BD49A1">
            <w:pPr>
              <w:rPr>
                <w:rFonts w:ascii="Verdana" w:hAnsi="Verdana"/>
                <w:lang w:val="en-US"/>
              </w:rPr>
            </w:pPr>
            <w:r w:rsidRPr="00AB6DC3">
              <w:rPr>
                <w:rFonts w:ascii="Verdana" w:hAnsi="Verdana"/>
                <w:lang w:val="en-US"/>
              </w:rPr>
              <w:t>1-5 places (the law does not specify how many places  are concerned)</w:t>
            </w:r>
          </w:p>
        </w:tc>
        <w:tc>
          <w:tcPr>
            <w:tcW w:w="367" w:type="pct"/>
          </w:tcPr>
          <w:p w14:paraId="774AC244" w14:textId="77777777" w:rsidR="002C07AE" w:rsidRPr="00AB6DC3" w:rsidRDefault="002C07AE" w:rsidP="00486304">
            <w:pPr>
              <w:autoSpaceDE w:val="0"/>
              <w:autoSpaceDN w:val="0"/>
              <w:adjustRightInd w:val="0"/>
              <w:rPr>
                <w:rFonts w:ascii="Verdana" w:hAnsi="Verdana" w:cs="MgHelveticaUCPol"/>
                <w:lang w:val="en-US"/>
              </w:rPr>
            </w:pPr>
            <w:r w:rsidRPr="00AB6DC3">
              <w:rPr>
                <w:rFonts w:ascii="Verdana" w:hAnsi="Verdana" w:cs="MgHelveticaUCPol"/>
                <w:lang w:val="en-US"/>
              </w:rPr>
              <w:t xml:space="preserve">Adults </w:t>
            </w:r>
          </w:p>
          <w:p w14:paraId="774AC245" w14:textId="77777777" w:rsidR="002C07AE" w:rsidRPr="00AB6DC3" w:rsidRDefault="002C07AE" w:rsidP="00486304">
            <w:pPr>
              <w:autoSpaceDE w:val="0"/>
              <w:autoSpaceDN w:val="0"/>
              <w:adjustRightInd w:val="0"/>
              <w:rPr>
                <w:rFonts w:ascii="Verdana" w:hAnsi="Verdana" w:cs="MgHelveticaUCPol"/>
                <w:lang w:val="en-US"/>
              </w:rPr>
            </w:pPr>
            <w:r w:rsidRPr="00AB6DC3">
              <w:rPr>
                <w:rFonts w:ascii="Verdana" w:hAnsi="Verdana" w:cs="MgHelveticaUCPol"/>
                <w:lang w:val="en-US"/>
              </w:rPr>
              <w:t>Adolescents</w:t>
            </w:r>
          </w:p>
          <w:p w14:paraId="774AC246" w14:textId="77777777" w:rsidR="002C07AE" w:rsidRPr="00AB6DC3" w:rsidRDefault="002C07AE" w:rsidP="00486304">
            <w:pPr>
              <w:autoSpaceDE w:val="0"/>
              <w:autoSpaceDN w:val="0"/>
              <w:adjustRightInd w:val="0"/>
              <w:rPr>
                <w:rFonts w:ascii="Verdana" w:hAnsi="Verdana" w:cs="MgHelveticaUCPol"/>
                <w:lang w:val="en-US"/>
              </w:rPr>
            </w:pPr>
            <w:r w:rsidRPr="00AB6DC3">
              <w:rPr>
                <w:rFonts w:ascii="Verdana" w:hAnsi="Verdana" w:cs="MgHelveticaUCPol"/>
                <w:lang w:val="en-US"/>
              </w:rPr>
              <w:t xml:space="preserve">Children (the law refers to all three categorical as potential beneficiaries </w:t>
            </w:r>
            <w:proofErr w:type="spellStart"/>
            <w:r w:rsidRPr="00AB6DC3">
              <w:rPr>
                <w:rFonts w:ascii="Verdana" w:hAnsi="Verdana" w:cs="MgHelveticaUCPol"/>
                <w:lang w:val="en-US"/>
              </w:rPr>
              <w:t>o</w:t>
            </w:r>
            <w:proofErr w:type="spellEnd"/>
            <w:r w:rsidRPr="00AB6DC3">
              <w:rPr>
                <w:rFonts w:ascii="Verdana" w:hAnsi="Verdana" w:cs="MgHelveticaUCPol"/>
                <w:lang w:val="en-US"/>
              </w:rPr>
              <w:t xml:space="preserve"> this service)</w:t>
            </w:r>
          </w:p>
        </w:tc>
        <w:tc>
          <w:tcPr>
            <w:tcW w:w="1205" w:type="pct"/>
          </w:tcPr>
          <w:p w14:paraId="774AC247" w14:textId="77777777" w:rsidR="002C07AE" w:rsidRPr="00AB6DC3" w:rsidRDefault="002C07AE" w:rsidP="00B94FA2">
            <w:pPr>
              <w:pStyle w:val="HTMLPreformatted"/>
              <w:rPr>
                <w:rFonts w:ascii="Verdana" w:hAnsi="Verdana"/>
                <w:color w:val="000000"/>
                <w:sz w:val="22"/>
                <w:szCs w:val="22"/>
                <w:lang w:val="en-US"/>
              </w:rPr>
            </w:pPr>
            <w:r w:rsidRPr="00AB6DC3">
              <w:rPr>
                <w:rFonts w:ascii="Verdana" w:hAnsi="Verdana"/>
                <w:color w:val="000000"/>
                <w:sz w:val="22"/>
                <w:szCs w:val="22"/>
                <w:lang w:val="en-US"/>
              </w:rPr>
              <w:t xml:space="preserve">Mental health problems (the law refers to people with mental health and serious psycho-social problems who have no residence or appropriate family environment) </w:t>
            </w:r>
          </w:p>
          <w:p w14:paraId="774AC248" w14:textId="77777777" w:rsidR="002C07AE" w:rsidRPr="00AB6DC3" w:rsidRDefault="002C07AE" w:rsidP="00B94FA2">
            <w:pPr>
              <w:pStyle w:val="HTMLPreformatted"/>
              <w:rPr>
                <w:rFonts w:ascii="Verdana" w:hAnsi="Verdana" w:cs="MgHelveticaUCPol"/>
                <w:sz w:val="22"/>
                <w:szCs w:val="22"/>
                <w:lang w:val="en-US"/>
              </w:rPr>
            </w:pPr>
            <w:r w:rsidRPr="00AB6DC3">
              <w:rPr>
                <w:rFonts w:ascii="Verdana" w:hAnsi="Verdana"/>
                <w:color w:val="000000"/>
                <w:sz w:val="22"/>
                <w:szCs w:val="22"/>
                <w:lang w:val="en-US"/>
              </w:rPr>
              <w:t xml:space="preserve">(Forster families can belong to the close </w:t>
            </w:r>
            <w:r w:rsidRPr="00AB6DC3">
              <w:rPr>
                <w:rFonts w:ascii="Verdana" w:hAnsi="Verdana"/>
                <w:color w:val="000000"/>
                <w:sz w:val="22"/>
                <w:szCs w:val="22"/>
                <w:lang w:val="en-US"/>
              </w:rPr>
              <w:lastRenderedPageBreak/>
              <w:t>environment of the person. Such services can also be offered by individuals)</w:t>
            </w:r>
          </w:p>
        </w:tc>
        <w:tc>
          <w:tcPr>
            <w:tcW w:w="982" w:type="pct"/>
          </w:tcPr>
          <w:p w14:paraId="774AC249" w14:textId="77777777" w:rsidR="002C07AE" w:rsidRPr="00AB6DC3" w:rsidRDefault="002C07AE" w:rsidP="00486304">
            <w:pPr>
              <w:autoSpaceDE w:val="0"/>
              <w:autoSpaceDN w:val="0"/>
              <w:adjustRightInd w:val="0"/>
              <w:rPr>
                <w:rFonts w:ascii="Verdana" w:hAnsi="Verdana" w:cs="MgHelveticaUCPol"/>
                <w:lang w:val="en-US"/>
              </w:rPr>
            </w:pPr>
            <w:r w:rsidRPr="00AB6DC3">
              <w:rPr>
                <w:rFonts w:ascii="Verdana" w:hAnsi="Verdana"/>
                <w:color w:val="000000"/>
                <w:lang w:val="en-US"/>
              </w:rPr>
              <w:lastRenderedPageBreak/>
              <w:t xml:space="preserve">Variable support provided (the law refers to placement and psychiatric monitoring in places of residence, treatment and support) </w:t>
            </w:r>
          </w:p>
        </w:tc>
        <w:tc>
          <w:tcPr>
            <w:tcW w:w="352" w:type="pct"/>
          </w:tcPr>
          <w:p w14:paraId="774AC24A" w14:textId="77777777" w:rsidR="002C07AE" w:rsidRPr="00AB6DC3" w:rsidRDefault="002C07AE" w:rsidP="00ED68D9">
            <w:pPr>
              <w:rPr>
                <w:rFonts w:ascii="Verdana" w:hAnsi="Verdana"/>
                <w:lang w:val="en-US"/>
              </w:rPr>
            </w:pPr>
            <w:r w:rsidRPr="00AB6DC3">
              <w:rPr>
                <w:rFonts w:ascii="Verdana" w:hAnsi="Verdana"/>
                <w:lang w:val="en-US"/>
              </w:rPr>
              <w:t>National (the law mentions that these services are offered by hospitals, university hospitals, mental health units)</w:t>
            </w:r>
          </w:p>
        </w:tc>
        <w:tc>
          <w:tcPr>
            <w:tcW w:w="324" w:type="pct"/>
          </w:tcPr>
          <w:p w14:paraId="774AC24B" w14:textId="77777777" w:rsidR="002C07AE" w:rsidRPr="00AB6DC3" w:rsidRDefault="002C07AE" w:rsidP="00ED68D9">
            <w:pPr>
              <w:rPr>
                <w:rFonts w:ascii="Verdana" w:hAnsi="Verdana"/>
                <w:lang w:val="en-US"/>
              </w:rPr>
            </w:pPr>
            <w:r w:rsidRPr="00AB6DC3">
              <w:rPr>
                <w:rFonts w:ascii="Verdana" w:hAnsi="Verdana"/>
                <w:lang w:val="en-US"/>
              </w:rPr>
              <w:t xml:space="preserve">National </w:t>
            </w:r>
          </w:p>
        </w:tc>
        <w:tc>
          <w:tcPr>
            <w:tcW w:w="354" w:type="pct"/>
          </w:tcPr>
          <w:p w14:paraId="774AC24C" w14:textId="77777777" w:rsidR="002C07AE" w:rsidRPr="00AB6DC3" w:rsidRDefault="002C07AE" w:rsidP="00ED68D9">
            <w:pPr>
              <w:autoSpaceDE w:val="0"/>
              <w:autoSpaceDN w:val="0"/>
              <w:adjustRightInd w:val="0"/>
              <w:spacing w:after="200" w:line="276" w:lineRule="auto"/>
              <w:rPr>
                <w:rFonts w:ascii="Verdana" w:hAnsi="Verdana"/>
                <w:color w:val="000000"/>
                <w:lang w:val="en-US"/>
              </w:rPr>
            </w:pPr>
          </w:p>
          <w:p w14:paraId="774AC24D" w14:textId="77777777" w:rsidR="002C07AE" w:rsidRPr="00AB6DC3" w:rsidRDefault="002C07AE" w:rsidP="00486304">
            <w:pPr>
              <w:autoSpaceDE w:val="0"/>
              <w:autoSpaceDN w:val="0"/>
              <w:adjustRightInd w:val="0"/>
              <w:rPr>
                <w:rFonts w:ascii="Verdana" w:hAnsi="Verdana" w:cs="MgHelveticaUCPol"/>
                <w:lang w:val="en-US"/>
              </w:rPr>
            </w:pPr>
            <w:r w:rsidRPr="00AB6DC3">
              <w:rPr>
                <w:rFonts w:ascii="Verdana" w:hAnsi="Verdana"/>
                <w:color w:val="000000"/>
                <w:lang w:val="en-US"/>
              </w:rPr>
              <w:t xml:space="preserve">Mixed lengths of admission (the law refers to </w:t>
            </w:r>
            <w:proofErr w:type="spellStart"/>
            <w:r w:rsidRPr="00AB6DC3">
              <w:rPr>
                <w:rFonts w:ascii="Verdana" w:hAnsi="Verdana"/>
                <w:color w:val="000000"/>
                <w:lang w:val="en-US"/>
              </w:rPr>
              <w:t>longterm</w:t>
            </w:r>
            <w:proofErr w:type="spellEnd"/>
            <w:r w:rsidRPr="00AB6DC3">
              <w:rPr>
                <w:rFonts w:ascii="Verdana" w:hAnsi="Verdana"/>
                <w:color w:val="000000"/>
                <w:lang w:val="en-US"/>
              </w:rPr>
              <w:t xml:space="preserve"> or short term residence) </w:t>
            </w:r>
          </w:p>
        </w:tc>
        <w:tc>
          <w:tcPr>
            <w:tcW w:w="422" w:type="pct"/>
          </w:tcPr>
          <w:p w14:paraId="774AC24E" w14:textId="77777777" w:rsidR="002C07AE" w:rsidRPr="00AB6DC3" w:rsidRDefault="002C07AE" w:rsidP="005B42D0">
            <w:pPr>
              <w:rPr>
                <w:rFonts w:ascii="Verdana" w:hAnsi="Verdana"/>
                <w:lang w:val="en-US"/>
              </w:rPr>
            </w:pPr>
            <w:r w:rsidRPr="00AB6DC3">
              <w:rPr>
                <w:rFonts w:ascii="Verdana" w:hAnsi="Verdana"/>
                <w:lang w:val="en-US"/>
              </w:rPr>
              <w:t xml:space="preserve">10-50 years </w:t>
            </w:r>
            <w:r w:rsidRPr="00AB6DC3">
              <w:rPr>
                <w:rStyle w:val="FootnoteReference"/>
                <w:rFonts w:ascii="Verdana" w:hAnsi="Verdana"/>
                <w:lang w:val="en-US"/>
              </w:rPr>
              <w:footnoteReference w:id="23"/>
            </w:r>
          </w:p>
        </w:tc>
      </w:tr>
    </w:tbl>
    <w:p w14:paraId="774AC250" w14:textId="77777777" w:rsidR="00392416" w:rsidRPr="00B94FA2" w:rsidRDefault="00392416" w:rsidP="00B94FA2">
      <w:pPr>
        <w:pStyle w:val="FRABodyText"/>
        <w:numPr>
          <w:ilvl w:val="0"/>
          <w:numId w:val="0"/>
        </w:numPr>
        <w:tabs>
          <w:tab w:val="left" w:pos="1038"/>
        </w:tabs>
        <w:ind w:left="961" w:hanging="851"/>
        <w:rPr>
          <w:rFonts w:asciiTheme="majorHAnsi" w:hAnsiTheme="majorHAnsi"/>
          <w:noProof/>
          <w:sz w:val="20"/>
          <w:szCs w:val="20"/>
          <w:lang w:val="en-US" w:eastAsia="el-GR" w:bidi="ar-SA"/>
        </w:rPr>
      </w:pPr>
    </w:p>
    <w:p w14:paraId="774AC252" w14:textId="77777777" w:rsidR="00EA32CB" w:rsidRPr="00B94FA2" w:rsidRDefault="00EA32CB" w:rsidP="00C6210D">
      <w:pPr>
        <w:pStyle w:val="FRABodyText"/>
        <w:numPr>
          <w:ilvl w:val="0"/>
          <w:numId w:val="0"/>
        </w:numPr>
        <w:ind w:left="961" w:hanging="851"/>
        <w:rPr>
          <w:rFonts w:asciiTheme="majorHAnsi" w:hAnsiTheme="majorHAnsi"/>
          <w:sz w:val="20"/>
          <w:szCs w:val="20"/>
          <w:lang w:val="el-GR"/>
        </w:rPr>
      </w:pPr>
    </w:p>
    <w:p w14:paraId="774AC253" w14:textId="77777777" w:rsidR="00C6210D" w:rsidRPr="00B94FA2" w:rsidRDefault="00C6210D" w:rsidP="00C6210D">
      <w:pPr>
        <w:pStyle w:val="FRABodyText"/>
        <w:numPr>
          <w:ilvl w:val="0"/>
          <w:numId w:val="0"/>
        </w:numPr>
        <w:ind w:left="961" w:hanging="851"/>
        <w:rPr>
          <w:rFonts w:asciiTheme="majorHAnsi" w:hAnsiTheme="majorHAnsi"/>
          <w:sz w:val="20"/>
          <w:szCs w:val="20"/>
          <w:lang w:val="el-GR"/>
        </w:rPr>
        <w:sectPr w:rsidR="00C6210D" w:rsidRPr="00B94FA2" w:rsidSect="005172C1">
          <w:pgSz w:w="16838" w:h="11906" w:orient="landscape"/>
          <w:pgMar w:top="1440" w:right="1440" w:bottom="1440" w:left="1440" w:header="709" w:footer="709" w:gutter="0"/>
          <w:cols w:space="708"/>
          <w:docGrid w:linePitch="360"/>
        </w:sectPr>
      </w:pPr>
    </w:p>
    <w:p w14:paraId="774AC254" w14:textId="31D54793" w:rsidR="008A6EDC" w:rsidRPr="00AB6DC3" w:rsidRDefault="00AB6DC3" w:rsidP="00EB43FC">
      <w:pPr>
        <w:spacing w:after="0"/>
        <w:jc w:val="both"/>
        <w:rPr>
          <w:rFonts w:ascii="Verdana" w:hAnsi="Verdana"/>
          <w:b/>
          <w:bCs/>
          <w:sz w:val="28"/>
        </w:rPr>
      </w:pPr>
      <w:r w:rsidRPr="008513D6">
        <w:rPr>
          <w:rStyle w:val="Strong"/>
          <w:rFonts w:ascii="Verdana" w:hAnsi="Verdana"/>
          <w:sz w:val="28"/>
        </w:rPr>
        <w:lastRenderedPageBreak/>
        <w:t xml:space="preserve">Table 2: </w:t>
      </w:r>
      <w:r>
        <w:rPr>
          <w:rStyle w:val="Strong"/>
          <w:rFonts w:ascii="Verdana" w:hAnsi="Verdana"/>
          <w:sz w:val="28"/>
        </w:rPr>
        <w:t>data sources</w:t>
      </w:r>
    </w:p>
    <w:tbl>
      <w:tblPr>
        <w:tblStyle w:val="TableGrid"/>
        <w:tblW w:w="5083" w:type="pct"/>
        <w:tblLayout w:type="fixed"/>
        <w:tblLook w:val="04A0" w:firstRow="1" w:lastRow="0" w:firstColumn="1" w:lastColumn="0" w:noHBand="0" w:noVBand="1"/>
      </w:tblPr>
      <w:tblGrid>
        <w:gridCol w:w="3966"/>
        <w:gridCol w:w="1535"/>
        <w:gridCol w:w="1399"/>
        <w:gridCol w:w="1115"/>
        <w:gridCol w:w="2649"/>
        <w:gridCol w:w="1951"/>
        <w:gridCol w:w="1565"/>
      </w:tblGrid>
      <w:tr w:rsidR="00493715" w:rsidRPr="00BD49A1" w14:paraId="774AC25C" w14:textId="77777777" w:rsidTr="00B94FA2">
        <w:trPr>
          <w:trHeight w:val="510"/>
        </w:trPr>
        <w:tc>
          <w:tcPr>
            <w:tcW w:w="1398" w:type="pct"/>
            <w:shd w:val="clear" w:color="auto" w:fill="C6D9F1" w:themeFill="text2" w:themeFillTint="33"/>
            <w:vAlign w:val="center"/>
          </w:tcPr>
          <w:p w14:paraId="774AC255" w14:textId="77777777" w:rsidR="000E516E" w:rsidRPr="00AB6DC3" w:rsidRDefault="00D3704C" w:rsidP="003810B9">
            <w:pPr>
              <w:spacing w:after="200" w:line="276" w:lineRule="auto"/>
              <w:rPr>
                <w:rFonts w:ascii="Verdana" w:hAnsi="Verdana"/>
                <w:b/>
              </w:rPr>
            </w:pPr>
            <w:r w:rsidRPr="00AB6DC3">
              <w:rPr>
                <w:rFonts w:ascii="Verdana" w:hAnsi="Verdana"/>
                <w:b/>
              </w:rPr>
              <w:t>TITLE/ REFERENCE</w:t>
            </w:r>
          </w:p>
        </w:tc>
        <w:tc>
          <w:tcPr>
            <w:tcW w:w="541" w:type="pct"/>
            <w:shd w:val="clear" w:color="auto" w:fill="C6D9F1" w:themeFill="text2" w:themeFillTint="33"/>
            <w:vAlign w:val="center"/>
          </w:tcPr>
          <w:p w14:paraId="774AC256" w14:textId="77777777" w:rsidR="000E516E" w:rsidRPr="00AB6DC3" w:rsidRDefault="00D3704C" w:rsidP="003810B9">
            <w:pPr>
              <w:spacing w:after="200" w:line="276" w:lineRule="auto"/>
              <w:rPr>
                <w:rFonts w:ascii="Verdana" w:hAnsi="Verdana"/>
                <w:b/>
              </w:rPr>
            </w:pPr>
            <w:r w:rsidRPr="00AB6DC3">
              <w:rPr>
                <w:rFonts w:ascii="Verdana" w:hAnsi="Verdana"/>
                <w:b/>
              </w:rPr>
              <w:t>ORGANISATION COLLECTING DATA</w:t>
            </w:r>
          </w:p>
        </w:tc>
        <w:tc>
          <w:tcPr>
            <w:tcW w:w="493" w:type="pct"/>
            <w:shd w:val="clear" w:color="auto" w:fill="C6D9F1" w:themeFill="text2" w:themeFillTint="33"/>
            <w:vAlign w:val="center"/>
          </w:tcPr>
          <w:p w14:paraId="774AC257" w14:textId="77777777" w:rsidR="000E516E" w:rsidRPr="00AB6DC3" w:rsidRDefault="00D3704C" w:rsidP="003810B9">
            <w:pPr>
              <w:spacing w:after="200" w:line="276" w:lineRule="auto"/>
              <w:rPr>
                <w:rFonts w:ascii="Verdana" w:hAnsi="Verdana"/>
                <w:b/>
              </w:rPr>
            </w:pPr>
            <w:r w:rsidRPr="00AB6DC3">
              <w:rPr>
                <w:rFonts w:ascii="Verdana" w:hAnsi="Verdana"/>
                <w:b/>
              </w:rPr>
              <w:t>YEAR OF DATA COLLECTION</w:t>
            </w:r>
          </w:p>
        </w:tc>
        <w:tc>
          <w:tcPr>
            <w:tcW w:w="393" w:type="pct"/>
            <w:shd w:val="clear" w:color="auto" w:fill="C6D9F1" w:themeFill="text2" w:themeFillTint="33"/>
            <w:vAlign w:val="center"/>
          </w:tcPr>
          <w:p w14:paraId="774AC258" w14:textId="77777777" w:rsidR="000E516E" w:rsidRPr="00AB6DC3" w:rsidRDefault="00D3704C" w:rsidP="003810B9">
            <w:pPr>
              <w:spacing w:after="200" w:line="276" w:lineRule="auto"/>
              <w:rPr>
                <w:rFonts w:ascii="Verdana" w:hAnsi="Verdana"/>
                <w:b/>
              </w:rPr>
            </w:pPr>
            <w:r w:rsidRPr="00AB6DC3">
              <w:rPr>
                <w:rFonts w:ascii="Verdana" w:hAnsi="Verdana"/>
                <w:b/>
              </w:rPr>
              <w:t>PERIOD COVERED BY THE DATA</w:t>
            </w:r>
          </w:p>
        </w:tc>
        <w:tc>
          <w:tcPr>
            <w:tcW w:w="934" w:type="pct"/>
            <w:shd w:val="clear" w:color="auto" w:fill="C6D9F1" w:themeFill="text2" w:themeFillTint="33"/>
            <w:vAlign w:val="center"/>
          </w:tcPr>
          <w:p w14:paraId="774AC259" w14:textId="77777777" w:rsidR="000E516E" w:rsidRPr="00AB6DC3" w:rsidRDefault="00D3704C" w:rsidP="003810B9">
            <w:pPr>
              <w:spacing w:after="200" w:line="276" w:lineRule="auto"/>
              <w:rPr>
                <w:rFonts w:ascii="Verdana" w:hAnsi="Verdana"/>
                <w:b/>
              </w:rPr>
            </w:pPr>
            <w:r w:rsidRPr="00AB6DC3">
              <w:rPr>
                <w:rFonts w:ascii="Verdana" w:hAnsi="Verdana"/>
                <w:b/>
              </w:rPr>
              <w:t>METHODOLODY FOR DATA COLLECTION</w:t>
            </w:r>
          </w:p>
        </w:tc>
        <w:tc>
          <w:tcPr>
            <w:tcW w:w="688" w:type="pct"/>
            <w:shd w:val="clear" w:color="auto" w:fill="C6D9F1" w:themeFill="text2" w:themeFillTint="33"/>
            <w:vAlign w:val="center"/>
          </w:tcPr>
          <w:p w14:paraId="774AC25A" w14:textId="77777777" w:rsidR="000E516E" w:rsidRPr="00AB6DC3" w:rsidRDefault="00D3704C" w:rsidP="003810B9">
            <w:pPr>
              <w:spacing w:after="200" w:line="276" w:lineRule="auto"/>
              <w:rPr>
                <w:rFonts w:ascii="Verdana" w:hAnsi="Verdana"/>
                <w:b/>
              </w:rPr>
            </w:pPr>
            <w:r w:rsidRPr="00AB6DC3">
              <w:rPr>
                <w:rFonts w:ascii="Verdana" w:hAnsi="Verdana"/>
                <w:b/>
              </w:rPr>
              <w:t>GEOGRAPHICAL SCOPE OF DATA COLLECTION</w:t>
            </w:r>
          </w:p>
        </w:tc>
        <w:tc>
          <w:tcPr>
            <w:tcW w:w="552" w:type="pct"/>
            <w:shd w:val="clear" w:color="auto" w:fill="C6D9F1" w:themeFill="text2" w:themeFillTint="33"/>
            <w:vAlign w:val="center"/>
          </w:tcPr>
          <w:p w14:paraId="774AC25B" w14:textId="77777777" w:rsidR="000E516E" w:rsidRPr="00AB6DC3" w:rsidRDefault="00D3704C" w:rsidP="000A7D5A">
            <w:pPr>
              <w:spacing w:after="200" w:line="276" w:lineRule="auto"/>
              <w:rPr>
                <w:rFonts w:ascii="Verdana" w:hAnsi="Verdana"/>
                <w:b/>
              </w:rPr>
            </w:pPr>
            <w:r w:rsidRPr="00AB6DC3">
              <w:rPr>
                <w:rFonts w:ascii="Verdana" w:hAnsi="Verdana"/>
                <w:b/>
              </w:rPr>
              <w:t>SERVICE SCOPE OF DATA COLLECTION</w:t>
            </w:r>
          </w:p>
        </w:tc>
      </w:tr>
      <w:tr w:rsidR="00493715" w:rsidRPr="00BD49A1" w14:paraId="774AC266" w14:textId="77777777" w:rsidTr="00B94FA2">
        <w:trPr>
          <w:trHeight w:val="510"/>
        </w:trPr>
        <w:tc>
          <w:tcPr>
            <w:tcW w:w="1398" w:type="pct"/>
            <w:tcBorders>
              <w:bottom w:val="single" w:sz="4" w:space="0" w:color="auto"/>
            </w:tcBorders>
            <w:shd w:val="clear" w:color="auto" w:fill="DBE5F1" w:themeFill="accent1" w:themeFillTint="33"/>
            <w:vAlign w:val="center"/>
          </w:tcPr>
          <w:p w14:paraId="774AC25D" w14:textId="77777777" w:rsidR="000E516E" w:rsidRPr="00AB6DC3" w:rsidRDefault="00D3704C" w:rsidP="00C86B2F">
            <w:pPr>
              <w:spacing w:after="200" w:line="276" w:lineRule="auto"/>
              <w:rPr>
                <w:rFonts w:ascii="Verdana" w:hAnsi="Verdana"/>
                <w:b/>
              </w:rPr>
            </w:pPr>
            <w:r w:rsidRPr="00AB6DC3">
              <w:rPr>
                <w:rFonts w:ascii="Verdana" w:hAnsi="Verdana"/>
                <w:b/>
              </w:rPr>
              <w:t xml:space="preserve">Please include: title of the survey, data set, study, report, administrative document </w:t>
            </w:r>
            <w:proofErr w:type="spellStart"/>
            <w:r w:rsidRPr="00AB6DC3">
              <w:rPr>
                <w:rFonts w:ascii="Verdana" w:hAnsi="Verdana"/>
                <w:b/>
              </w:rPr>
              <w:t>etc</w:t>
            </w:r>
            <w:proofErr w:type="spellEnd"/>
            <w:r w:rsidRPr="00AB6DC3">
              <w:rPr>
                <w:rFonts w:ascii="Verdana" w:hAnsi="Verdana"/>
                <w:b/>
              </w:rPr>
              <w:t>, including full reference with URL if available</w:t>
            </w:r>
          </w:p>
        </w:tc>
        <w:tc>
          <w:tcPr>
            <w:tcW w:w="541" w:type="pct"/>
            <w:tcBorders>
              <w:bottom w:val="single" w:sz="4" w:space="0" w:color="auto"/>
            </w:tcBorders>
            <w:shd w:val="clear" w:color="auto" w:fill="DBE5F1" w:themeFill="accent1" w:themeFillTint="33"/>
            <w:vAlign w:val="center"/>
          </w:tcPr>
          <w:p w14:paraId="774AC25E" w14:textId="77777777" w:rsidR="000E516E" w:rsidRPr="00AB6DC3" w:rsidRDefault="00D3704C" w:rsidP="003810B9">
            <w:pPr>
              <w:spacing w:after="200" w:line="276" w:lineRule="auto"/>
              <w:rPr>
                <w:rFonts w:ascii="Verdana" w:hAnsi="Verdana"/>
                <w:b/>
              </w:rPr>
            </w:pPr>
            <w:r w:rsidRPr="00AB6DC3">
              <w:rPr>
                <w:rFonts w:ascii="Verdana" w:hAnsi="Verdana"/>
                <w:b/>
              </w:rPr>
              <w:t>Name of organisation/ institution that collected the data.</w:t>
            </w:r>
          </w:p>
          <w:p w14:paraId="774AC25F" w14:textId="77777777" w:rsidR="002B4547" w:rsidRPr="00AB6DC3" w:rsidRDefault="002B4547" w:rsidP="003810B9">
            <w:pPr>
              <w:spacing w:after="200" w:line="276" w:lineRule="auto"/>
              <w:rPr>
                <w:rFonts w:ascii="Verdana" w:hAnsi="Verdana"/>
                <w:b/>
              </w:rPr>
            </w:pPr>
          </w:p>
          <w:p w14:paraId="774AC260" w14:textId="77777777" w:rsidR="002B4547" w:rsidRPr="00AB6DC3" w:rsidRDefault="00D3704C" w:rsidP="003810B9">
            <w:pPr>
              <w:spacing w:after="200" w:line="276" w:lineRule="auto"/>
              <w:rPr>
                <w:rFonts w:ascii="Verdana" w:hAnsi="Verdana"/>
                <w:b/>
              </w:rPr>
            </w:pPr>
            <w:r w:rsidRPr="00AB6DC3">
              <w:rPr>
                <w:rFonts w:ascii="Verdana" w:hAnsi="Verdana"/>
                <w:b/>
              </w:rPr>
              <w:t>Type of organisation e.g. government ministry, local authority, national statistica</w:t>
            </w:r>
            <w:r w:rsidRPr="00AB6DC3">
              <w:rPr>
                <w:rFonts w:ascii="Verdana" w:hAnsi="Verdana"/>
                <w:b/>
              </w:rPr>
              <w:lastRenderedPageBreak/>
              <w:t>l office academia, NGO</w:t>
            </w:r>
          </w:p>
        </w:tc>
        <w:tc>
          <w:tcPr>
            <w:tcW w:w="493" w:type="pct"/>
            <w:tcBorders>
              <w:bottom w:val="single" w:sz="4" w:space="0" w:color="auto"/>
            </w:tcBorders>
            <w:shd w:val="clear" w:color="auto" w:fill="DBE5F1" w:themeFill="accent1" w:themeFillTint="33"/>
            <w:vAlign w:val="center"/>
          </w:tcPr>
          <w:p w14:paraId="774AC261" w14:textId="77777777" w:rsidR="000E516E" w:rsidRPr="00AB6DC3" w:rsidRDefault="00D3704C" w:rsidP="003810B9">
            <w:pPr>
              <w:spacing w:after="200" w:line="276" w:lineRule="auto"/>
              <w:rPr>
                <w:rFonts w:ascii="Verdana" w:hAnsi="Verdana"/>
                <w:b/>
              </w:rPr>
            </w:pPr>
            <w:r w:rsidRPr="00AB6DC3">
              <w:rPr>
                <w:rFonts w:ascii="Verdana" w:hAnsi="Verdana"/>
                <w:b/>
              </w:rPr>
              <w:lastRenderedPageBreak/>
              <w:t>Year when data was collected</w:t>
            </w:r>
          </w:p>
        </w:tc>
        <w:tc>
          <w:tcPr>
            <w:tcW w:w="393" w:type="pct"/>
            <w:tcBorders>
              <w:bottom w:val="single" w:sz="4" w:space="0" w:color="auto"/>
            </w:tcBorders>
            <w:shd w:val="clear" w:color="auto" w:fill="DBE5F1" w:themeFill="accent1" w:themeFillTint="33"/>
            <w:vAlign w:val="center"/>
          </w:tcPr>
          <w:p w14:paraId="774AC262" w14:textId="77777777" w:rsidR="000E516E" w:rsidRPr="00AB6DC3" w:rsidRDefault="00D3704C" w:rsidP="003810B9">
            <w:pPr>
              <w:spacing w:after="200" w:line="276" w:lineRule="auto"/>
              <w:rPr>
                <w:rFonts w:ascii="Verdana" w:hAnsi="Verdana"/>
                <w:b/>
              </w:rPr>
            </w:pPr>
            <w:r w:rsidRPr="00AB6DC3">
              <w:rPr>
                <w:rFonts w:ascii="Verdana" w:hAnsi="Verdana"/>
                <w:b/>
              </w:rPr>
              <w:t>Time period covered by the data/ report</w:t>
            </w:r>
          </w:p>
        </w:tc>
        <w:tc>
          <w:tcPr>
            <w:tcW w:w="934" w:type="pct"/>
            <w:tcBorders>
              <w:bottom w:val="single" w:sz="4" w:space="0" w:color="auto"/>
            </w:tcBorders>
            <w:shd w:val="clear" w:color="auto" w:fill="DBE5F1" w:themeFill="accent1" w:themeFillTint="33"/>
            <w:vAlign w:val="center"/>
          </w:tcPr>
          <w:p w14:paraId="774AC263" w14:textId="77777777" w:rsidR="000E516E" w:rsidRPr="00AB6DC3" w:rsidRDefault="00D3704C" w:rsidP="003810B9">
            <w:pPr>
              <w:spacing w:after="200" w:line="276" w:lineRule="auto"/>
              <w:rPr>
                <w:rFonts w:ascii="Verdana" w:hAnsi="Verdana"/>
                <w:b/>
              </w:rPr>
            </w:pPr>
            <w:r w:rsidRPr="00AB6DC3">
              <w:rPr>
                <w:rFonts w:ascii="Verdana" w:hAnsi="Verdana"/>
                <w:b/>
              </w:rPr>
              <w:t>Desk research, questionnaire, visits to institutions, design, sampling, administrative data</w:t>
            </w:r>
          </w:p>
        </w:tc>
        <w:tc>
          <w:tcPr>
            <w:tcW w:w="688" w:type="pct"/>
            <w:tcBorders>
              <w:bottom w:val="single" w:sz="4" w:space="0" w:color="auto"/>
            </w:tcBorders>
            <w:shd w:val="clear" w:color="auto" w:fill="DBE5F1" w:themeFill="accent1" w:themeFillTint="33"/>
            <w:vAlign w:val="center"/>
          </w:tcPr>
          <w:p w14:paraId="774AC264" w14:textId="77777777" w:rsidR="000E516E" w:rsidRPr="00AB6DC3" w:rsidRDefault="00D3704C" w:rsidP="003810B9">
            <w:pPr>
              <w:spacing w:after="200" w:line="276" w:lineRule="auto"/>
              <w:rPr>
                <w:rFonts w:ascii="Verdana" w:hAnsi="Verdana"/>
                <w:b/>
              </w:rPr>
            </w:pPr>
            <w:r w:rsidRPr="00AB6DC3">
              <w:rPr>
                <w:rFonts w:ascii="Verdana" w:hAnsi="Verdana"/>
                <w:b/>
              </w:rPr>
              <w:t>Local authority area, region, federal state, national</w:t>
            </w:r>
          </w:p>
        </w:tc>
        <w:tc>
          <w:tcPr>
            <w:tcW w:w="552" w:type="pct"/>
            <w:tcBorders>
              <w:bottom w:val="single" w:sz="4" w:space="0" w:color="auto"/>
            </w:tcBorders>
            <w:shd w:val="clear" w:color="auto" w:fill="DBE5F1" w:themeFill="accent1" w:themeFillTint="33"/>
            <w:vAlign w:val="center"/>
          </w:tcPr>
          <w:p w14:paraId="774AC265" w14:textId="77777777" w:rsidR="000E516E" w:rsidRPr="00AB6DC3" w:rsidRDefault="00D3704C" w:rsidP="000A7D5A">
            <w:pPr>
              <w:spacing w:after="200" w:line="276" w:lineRule="auto"/>
              <w:rPr>
                <w:rFonts w:ascii="Verdana" w:hAnsi="Verdana"/>
                <w:b/>
              </w:rPr>
            </w:pPr>
            <w:r w:rsidRPr="00AB6DC3">
              <w:rPr>
                <w:rFonts w:ascii="Verdana" w:hAnsi="Verdana"/>
                <w:b/>
              </w:rPr>
              <w:t>Services for people with mental health problems, services for people with intellectual disabilities, services for old</w:t>
            </w:r>
            <w:r w:rsidRPr="00AB6DC3">
              <w:rPr>
                <w:rFonts w:ascii="Verdana" w:hAnsi="Verdana"/>
                <w:b/>
              </w:rPr>
              <w:lastRenderedPageBreak/>
              <w:t xml:space="preserve">er people, services for children, large residential homes </w:t>
            </w:r>
            <w:proofErr w:type="spellStart"/>
            <w:r w:rsidRPr="00AB6DC3">
              <w:rPr>
                <w:rFonts w:ascii="Verdana" w:hAnsi="Verdana"/>
                <w:b/>
              </w:rPr>
              <w:t>etc</w:t>
            </w:r>
            <w:proofErr w:type="spellEnd"/>
          </w:p>
        </w:tc>
      </w:tr>
      <w:tr w:rsidR="00651497" w:rsidRPr="00BD49A1" w14:paraId="774AC26F" w14:textId="77777777" w:rsidTr="00B94FA2">
        <w:trPr>
          <w:trHeight w:val="510"/>
        </w:trPr>
        <w:tc>
          <w:tcPr>
            <w:tcW w:w="1398" w:type="pct"/>
            <w:shd w:val="clear" w:color="auto" w:fill="auto"/>
            <w:vAlign w:val="center"/>
          </w:tcPr>
          <w:p w14:paraId="774AC267" w14:textId="77777777" w:rsidR="00245E69" w:rsidRPr="00AB6DC3" w:rsidRDefault="00D3704C" w:rsidP="00245E69">
            <w:pPr>
              <w:autoSpaceDE w:val="0"/>
              <w:autoSpaceDN w:val="0"/>
              <w:adjustRightInd w:val="0"/>
              <w:spacing w:after="200" w:line="276" w:lineRule="auto"/>
              <w:rPr>
                <w:rFonts w:ascii="Verdana" w:hAnsi="Verdana"/>
                <w:lang w:val="en-US"/>
              </w:rPr>
            </w:pPr>
            <w:r w:rsidRPr="00AB6DC3">
              <w:rPr>
                <w:rFonts w:ascii="Verdana" w:hAnsi="Verdana"/>
              </w:rPr>
              <w:lastRenderedPageBreak/>
              <w:t>Law</w:t>
            </w:r>
            <w:r w:rsidRPr="00AB6DC3">
              <w:rPr>
                <w:rFonts w:ascii="Verdana" w:hAnsi="Verdana"/>
                <w:lang w:val="en-US"/>
              </w:rPr>
              <w:t xml:space="preserve"> 2716/1999 ‘Development and modernization of mental health services and other provisions (</w:t>
            </w:r>
            <w:r w:rsidRPr="00AB6DC3">
              <w:rPr>
                <w:rFonts w:ascii="Verdana" w:hAnsi="Verdana"/>
                <w:lang w:val="el-GR"/>
              </w:rPr>
              <w:t>Ανάπτυξη</w:t>
            </w:r>
            <w:r w:rsidRPr="00AB6DC3">
              <w:rPr>
                <w:rFonts w:ascii="Verdana" w:hAnsi="Verdana"/>
                <w:lang w:val="en-US"/>
              </w:rPr>
              <w:t xml:space="preserve"> </w:t>
            </w:r>
            <w:r w:rsidRPr="00AB6DC3">
              <w:rPr>
                <w:rFonts w:ascii="Verdana" w:hAnsi="Verdana"/>
                <w:lang w:val="el-GR"/>
              </w:rPr>
              <w:t>και</w:t>
            </w:r>
            <w:r w:rsidRPr="00AB6DC3">
              <w:rPr>
                <w:rFonts w:ascii="Verdana" w:hAnsi="Verdana"/>
                <w:lang w:val="en-US"/>
              </w:rPr>
              <w:t xml:space="preserve"> </w:t>
            </w:r>
            <w:r w:rsidRPr="00AB6DC3">
              <w:rPr>
                <w:rFonts w:ascii="Verdana" w:hAnsi="Verdana"/>
                <w:lang w:val="el-GR"/>
              </w:rPr>
              <w:t>εκσυγχρονισμός</w:t>
            </w:r>
            <w:r w:rsidRPr="00AB6DC3">
              <w:rPr>
                <w:rFonts w:ascii="Verdana" w:hAnsi="Verdana"/>
                <w:lang w:val="en-US"/>
              </w:rPr>
              <w:t xml:space="preserve"> </w:t>
            </w:r>
            <w:r w:rsidRPr="00AB6DC3">
              <w:rPr>
                <w:rFonts w:ascii="Verdana" w:hAnsi="Verdana"/>
                <w:lang w:val="el-GR"/>
              </w:rPr>
              <w:t>των</w:t>
            </w:r>
            <w:r w:rsidRPr="00AB6DC3">
              <w:rPr>
                <w:rFonts w:ascii="Verdana" w:hAnsi="Verdana"/>
                <w:lang w:val="en-US"/>
              </w:rPr>
              <w:t xml:space="preserve"> </w:t>
            </w:r>
            <w:r w:rsidRPr="00AB6DC3">
              <w:rPr>
                <w:rFonts w:ascii="Verdana" w:hAnsi="Verdana"/>
                <w:lang w:val="el-GR"/>
              </w:rPr>
              <w:t>υπηρεσιών</w:t>
            </w:r>
            <w:r w:rsidRPr="00AB6DC3">
              <w:rPr>
                <w:rFonts w:ascii="Verdana" w:hAnsi="Verdana"/>
                <w:lang w:val="en-US"/>
              </w:rPr>
              <w:t xml:space="preserve"> </w:t>
            </w:r>
            <w:r w:rsidRPr="00AB6DC3">
              <w:rPr>
                <w:rFonts w:ascii="Verdana" w:hAnsi="Verdana"/>
                <w:lang w:val="el-GR"/>
              </w:rPr>
              <w:t>ψυχικής</w:t>
            </w:r>
            <w:r w:rsidRPr="00AB6DC3">
              <w:rPr>
                <w:rFonts w:ascii="Verdana" w:hAnsi="Verdana"/>
                <w:lang w:val="en-US"/>
              </w:rPr>
              <w:t xml:space="preserve"> </w:t>
            </w:r>
            <w:r w:rsidRPr="00AB6DC3">
              <w:rPr>
                <w:rFonts w:ascii="Verdana" w:hAnsi="Verdana"/>
                <w:lang w:val="el-GR"/>
              </w:rPr>
              <w:t>υγείας</w:t>
            </w:r>
            <w:r w:rsidRPr="00AB6DC3">
              <w:rPr>
                <w:rFonts w:ascii="Verdana" w:hAnsi="Verdana"/>
                <w:lang w:val="en-US"/>
              </w:rPr>
              <w:t xml:space="preserve"> </w:t>
            </w:r>
            <w:r w:rsidRPr="00AB6DC3">
              <w:rPr>
                <w:rFonts w:ascii="Verdana" w:hAnsi="Verdana"/>
                <w:lang w:val="el-GR"/>
              </w:rPr>
              <w:t>και</w:t>
            </w:r>
            <w:r w:rsidRPr="00AB6DC3">
              <w:rPr>
                <w:rFonts w:ascii="Verdana" w:hAnsi="Verdana"/>
                <w:lang w:val="en-US"/>
              </w:rPr>
              <w:t xml:space="preserve"> </w:t>
            </w:r>
            <w:r w:rsidRPr="00AB6DC3">
              <w:rPr>
                <w:rFonts w:ascii="Verdana" w:hAnsi="Verdana"/>
                <w:lang w:val="el-GR"/>
              </w:rPr>
              <w:t>άλλες</w:t>
            </w:r>
            <w:r w:rsidRPr="00AB6DC3">
              <w:rPr>
                <w:rFonts w:ascii="Verdana" w:hAnsi="Verdana"/>
                <w:lang w:val="en-US"/>
              </w:rPr>
              <w:t xml:space="preserve"> </w:t>
            </w:r>
            <w:r w:rsidRPr="00AB6DC3">
              <w:rPr>
                <w:rFonts w:ascii="Verdana" w:hAnsi="Verdana"/>
                <w:lang w:val="el-GR"/>
              </w:rPr>
              <w:t>διατάξεις</w:t>
            </w:r>
            <w:r w:rsidRPr="00AB6DC3">
              <w:rPr>
                <w:rFonts w:ascii="Verdana" w:hAnsi="Verdana"/>
                <w:lang w:val="en-US"/>
              </w:rPr>
              <w:t>) (OG A 96/17.5.1999)</w:t>
            </w:r>
          </w:p>
          <w:p w14:paraId="774AC268" w14:textId="77777777" w:rsidR="00651497" w:rsidRPr="00AB6DC3" w:rsidRDefault="00651497" w:rsidP="00E4082F">
            <w:pPr>
              <w:spacing w:after="200" w:line="276" w:lineRule="auto"/>
              <w:rPr>
                <w:rFonts w:ascii="Verdana" w:hAnsi="Verdana"/>
                <w:lang w:val="en-US"/>
              </w:rPr>
            </w:pPr>
          </w:p>
        </w:tc>
        <w:tc>
          <w:tcPr>
            <w:tcW w:w="541" w:type="pct"/>
            <w:shd w:val="clear" w:color="auto" w:fill="auto"/>
            <w:vAlign w:val="center"/>
          </w:tcPr>
          <w:p w14:paraId="774AC269" w14:textId="77777777" w:rsidR="00651497" w:rsidRPr="00AB6DC3" w:rsidRDefault="00651497" w:rsidP="003810B9">
            <w:pPr>
              <w:spacing w:after="200" w:line="276" w:lineRule="auto"/>
              <w:rPr>
                <w:rFonts w:ascii="Verdana" w:hAnsi="Verdana"/>
                <w:lang w:val="en-US"/>
              </w:rPr>
            </w:pPr>
          </w:p>
        </w:tc>
        <w:tc>
          <w:tcPr>
            <w:tcW w:w="493" w:type="pct"/>
            <w:shd w:val="clear" w:color="auto" w:fill="auto"/>
            <w:vAlign w:val="center"/>
          </w:tcPr>
          <w:p w14:paraId="774AC26A" w14:textId="77777777" w:rsidR="00651497" w:rsidRPr="00AB6DC3" w:rsidRDefault="00651497" w:rsidP="003810B9">
            <w:pPr>
              <w:spacing w:after="200" w:line="276" w:lineRule="auto"/>
              <w:rPr>
                <w:rFonts w:ascii="Verdana" w:hAnsi="Verdana"/>
                <w:lang w:val="en-US"/>
              </w:rPr>
            </w:pPr>
          </w:p>
        </w:tc>
        <w:tc>
          <w:tcPr>
            <w:tcW w:w="393" w:type="pct"/>
            <w:shd w:val="clear" w:color="auto" w:fill="auto"/>
            <w:vAlign w:val="center"/>
          </w:tcPr>
          <w:p w14:paraId="774AC26B" w14:textId="77777777" w:rsidR="00651497" w:rsidRPr="00AB6DC3" w:rsidRDefault="00651497" w:rsidP="00906E4F">
            <w:pPr>
              <w:spacing w:after="200" w:line="276" w:lineRule="auto"/>
              <w:rPr>
                <w:rFonts w:ascii="Verdana" w:hAnsi="Verdana"/>
                <w:lang w:val="en-US"/>
              </w:rPr>
            </w:pPr>
          </w:p>
        </w:tc>
        <w:tc>
          <w:tcPr>
            <w:tcW w:w="934" w:type="pct"/>
            <w:shd w:val="clear" w:color="auto" w:fill="auto"/>
            <w:vAlign w:val="center"/>
          </w:tcPr>
          <w:p w14:paraId="774AC26C" w14:textId="77777777" w:rsidR="00651497" w:rsidRPr="00AB6DC3" w:rsidRDefault="00651497" w:rsidP="00906E4F">
            <w:pPr>
              <w:shd w:val="clear" w:color="auto" w:fill="FFFFFF"/>
              <w:spacing w:after="200" w:line="276" w:lineRule="auto"/>
              <w:jc w:val="both"/>
              <w:rPr>
                <w:rFonts w:ascii="Verdana" w:eastAsia="Times New Roman" w:hAnsi="Verdana" w:cs="Times New Roman"/>
                <w:lang w:eastAsia="el-GR"/>
              </w:rPr>
            </w:pPr>
          </w:p>
        </w:tc>
        <w:tc>
          <w:tcPr>
            <w:tcW w:w="688" w:type="pct"/>
            <w:shd w:val="clear" w:color="auto" w:fill="auto"/>
            <w:vAlign w:val="center"/>
          </w:tcPr>
          <w:p w14:paraId="774AC26D" w14:textId="77777777" w:rsidR="00651497" w:rsidRPr="00AB6DC3" w:rsidRDefault="00651497" w:rsidP="003810B9">
            <w:pPr>
              <w:spacing w:after="200" w:line="276" w:lineRule="auto"/>
              <w:rPr>
                <w:rFonts w:ascii="Verdana" w:hAnsi="Verdana"/>
                <w:lang w:val="en-US"/>
              </w:rPr>
            </w:pPr>
          </w:p>
        </w:tc>
        <w:tc>
          <w:tcPr>
            <w:tcW w:w="552" w:type="pct"/>
            <w:shd w:val="clear" w:color="auto" w:fill="auto"/>
            <w:vAlign w:val="center"/>
          </w:tcPr>
          <w:p w14:paraId="774AC26E" w14:textId="77777777" w:rsidR="00651497" w:rsidRPr="00AB6DC3" w:rsidRDefault="00651497" w:rsidP="00906E4F">
            <w:pPr>
              <w:spacing w:after="200" w:line="276" w:lineRule="auto"/>
              <w:rPr>
                <w:rFonts w:ascii="Verdana" w:hAnsi="Verdana"/>
                <w:shd w:val="clear" w:color="auto" w:fill="FFFFFF"/>
                <w:lang w:val="en-US"/>
              </w:rPr>
            </w:pPr>
          </w:p>
        </w:tc>
      </w:tr>
      <w:tr w:rsidR="00651497" w:rsidRPr="00BD49A1" w14:paraId="774AC278" w14:textId="77777777" w:rsidTr="00B94FA2">
        <w:trPr>
          <w:trHeight w:val="510"/>
        </w:trPr>
        <w:tc>
          <w:tcPr>
            <w:tcW w:w="1398" w:type="pct"/>
            <w:shd w:val="clear" w:color="auto" w:fill="auto"/>
            <w:vAlign w:val="center"/>
          </w:tcPr>
          <w:p w14:paraId="774AC270" w14:textId="77777777" w:rsidR="00245E69" w:rsidRPr="00AB6DC3" w:rsidRDefault="00D3704C" w:rsidP="006330F2">
            <w:pPr>
              <w:autoSpaceDE w:val="0"/>
              <w:autoSpaceDN w:val="0"/>
              <w:adjustRightInd w:val="0"/>
              <w:spacing w:after="200" w:line="276" w:lineRule="auto"/>
              <w:rPr>
                <w:rFonts w:ascii="Verdana" w:hAnsi="Verdana"/>
                <w:lang w:val="en-US"/>
              </w:rPr>
            </w:pPr>
            <w:r w:rsidRPr="00AB6DC3">
              <w:rPr>
                <w:rFonts w:ascii="Verdana" w:hAnsi="Verdana"/>
                <w:lang w:val="en-US"/>
              </w:rPr>
              <w:t>Ministerial Decision A3a/</w:t>
            </w:r>
            <w:r w:rsidRPr="00AB6DC3">
              <w:rPr>
                <w:rFonts w:ascii="Verdana" w:hAnsi="Verdana"/>
                <w:lang w:val="el-GR"/>
              </w:rPr>
              <w:t>οικ</w:t>
            </w:r>
            <w:r w:rsidRPr="00AB6DC3">
              <w:rPr>
                <w:rFonts w:ascii="Verdana" w:hAnsi="Verdana"/>
                <w:lang w:val="en-US"/>
              </w:rPr>
              <w:t xml:space="preserve">. 876 </w:t>
            </w:r>
            <w:proofErr w:type="spellStart"/>
            <w:r w:rsidRPr="00AB6DC3">
              <w:rPr>
                <w:rFonts w:ascii="Verdana" w:hAnsi="Verdana"/>
                <w:lang w:val="en-US"/>
              </w:rPr>
              <w:t>Organisation</w:t>
            </w:r>
            <w:proofErr w:type="spellEnd"/>
            <w:r w:rsidRPr="00AB6DC3">
              <w:rPr>
                <w:rFonts w:ascii="Verdana" w:hAnsi="Verdana"/>
                <w:lang w:val="en-US"/>
              </w:rPr>
              <w:t xml:space="preserve"> and operation of Units for Psychosocial Rehabilitation (Boarding Houses, Hostels) and the </w:t>
            </w:r>
            <w:proofErr w:type="spellStart"/>
            <w:r w:rsidRPr="00AB6DC3">
              <w:rPr>
                <w:rFonts w:ascii="Verdana" w:hAnsi="Verdana"/>
                <w:lang w:val="en-US"/>
              </w:rPr>
              <w:t>Programmes</w:t>
            </w:r>
            <w:proofErr w:type="spellEnd"/>
            <w:r w:rsidRPr="00AB6DC3">
              <w:rPr>
                <w:rFonts w:ascii="Verdana" w:hAnsi="Verdana"/>
                <w:lang w:val="en-US"/>
              </w:rPr>
              <w:t xml:space="preserve"> for Sheltered Apartments of article 9 of Law 2716/1999 (</w:t>
            </w:r>
            <w:r w:rsidRPr="00AB6DC3">
              <w:rPr>
                <w:rFonts w:ascii="Verdana" w:hAnsi="Verdana"/>
                <w:lang w:val="el-GR"/>
              </w:rPr>
              <w:t>Καθορισμός</w:t>
            </w:r>
            <w:r w:rsidRPr="00AB6DC3">
              <w:rPr>
                <w:rFonts w:ascii="Verdana" w:hAnsi="Verdana"/>
                <w:lang w:val="en-US"/>
              </w:rPr>
              <w:t xml:space="preserve"> </w:t>
            </w:r>
            <w:r w:rsidRPr="00AB6DC3">
              <w:rPr>
                <w:rFonts w:ascii="Verdana" w:hAnsi="Verdana"/>
                <w:lang w:val="el-GR"/>
              </w:rPr>
              <w:t>του</w:t>
            </w:r>
            <w:r w:rsidRPr="00AB6DC3">
              <w:rPr>
                <w:rFonts w:ascii="Verdana" w:hAnsi="Verdana"/>
                <w:lang w:val="en-US"/>
              </w:rPr>
              <w:t xml:space="preserve"> </w:t>
            </w:r>
            <w:r w:rsidRPr="00AB6DC3">
              <w:rPr>
                <w:rFonts w:ascii="Verdana" w:hAnsi="Verdana"/>
                <w:lang w:val="el-GR"/>
              </w:rPr>
              <w:t>τρόπου</w:t>
            </w:r>
            <w:r w:rsidRPr="00AB6DC3">
              <w:rPr>
                <w:rFonts w:ascii="Verdana" w:hAnsi="Verdana"/>
                <w:lang w:val="en-US"/>
              </w:rPr>
              <w:t xml:space="preserve"> </w:t>
            </w:r>
            <w:r w:rsidRPr="00AB6DC3">
              <w:rPr>
                <w:rFonts w:ascii="Verdana" w:hAnsi="Verdana"/>
                <w:lang w:val="el-GR"/>
              </w:rPr>
              <w:t>οργάνωσης</w:t>
            </w:r>
            <w:r w:rsidRPr="00AB6DC3">
              <w:rPr>
                <w:rFonts w:ascii="Verdana" w:hAnsi="Verdana"/>
                <w:lang w:val="en-US"/>
              </w:rPr>
              <w:t xml:space="preserve"> </w:t>
            </w:r>
            <w:r w:rsidRPr="00AB6DC3">
              <w:rPr>
                <w:rFonts w:ascii="Verdana" w:hAnsi="Verdana"/>
                <w:lang w:val="el-GR"/>
              </w:rPr>
              <w:t>και</w:t>
            </w:r>
            <w:r w:rsidRPr="00AB6DC3">
              <w:rPr>
                <w:rFonts w:ascii="Verdana" w:hAnsi="Verdana"/>
                <w:lang w:val="en-US"/>
              </w:rPr>
              <w:t xml:space="preserve"> </w:t>
            </w:r>
            <w:r w:rsidRPr="00AB6DC3">
              <w:rPr>
                <w:rFonts w:ascii="Verdana" w:hAnsi="Verdana"/>
                <w:lang w:val="el-GR"/>
              </w:rPr>
              <w:t>λειτουργίας</w:t>
            </w:r>
            <w:r w:rsidRPr="00AB6DC3">
              <w:rPr>
                <w:rFonts w:ascii="Verdana" w:hAnsi="Verdana"/>
                <w:lang w:val="en-US"/>
              </w:rPr>
              <w:t xml:space="preserve"> </w:t>
            </w:r>
            <w:r w:rsidRPr="00AB6DC3">
              <w:rPr>
                <w:rFonts w:ascii="Verdana" w:hAnsi="Verdana"/>
                <w:lang w:val="el-GR"/>
              </w:rPr>
              <w:t>των</w:t>
            </w:r>
            <w:r w:rsidRPr="00AB6DC3">
              <w:rPr>
                <w:rFonts w:ascii="Verdana" w:hAnsi="Verdana"/>
                <w:lang w:val="en-US"/>
              </w:rPr>
              <w:t xml:space="preserve"> </w:t>
            </w:r>
            <w:r w:rsidRPr="00AB6DC3">
              <w:rPr>
                <w:rFonts w:ascii="Verdana" w:hAnsi="Verdana"/>
                <w:lang w:val="el-GR"/>
              </w:rPr>
              <w:t>Μονάδων</w:t>
            </w:r>
            <w:r w:rsidRPr="00AB6DC3">
              <w:rPr>
                <w:rFonts w:ascii="Verdana" w:hAnsi="Verdana"/>
                <w:lang w:val="en-US"/>
              </w:rPr>
              <w:t xml:space="preserve"> </w:t>
            </w:r>
            <w:r w:rsidRPr="00AB6DC3">
              <w:rPr>
                <w:rFonts w:ascii="Verdana" w:hAnsi="Verdana"/>
                <w:lang w:val="el-GR"/>
              </w:rPr>
              <w:t>Ψυχοκοινωνικής</w:t>
            </w:r>
            <w:r w:rsidRPr="00AB6DC3">
              <w:rPr>
                <w:rFonts w:ascii="Verdana" w:hAnsi="Verdana"/>
                <w:lang w:val="en-US"/>
              </w:rPr>
              <w:t xml:space="preserve"> </w:t>
            </w:r>
            <w:r w:rsidRPr="00AB6DC3">
              <w:rPr>
                <w:rFonts w:ascii="Verdana" w:hAnsi="Verdana"/>
                <w:lang w:val="el-GR"/>
              </w:rPr>
              <w:t>Αποκατάσης</w:t>
            </w:r>
            <w:r w:rsidRPr="00AB6DC3">
              <w:rPr>
                <w:rFonts w:ascii="Verdana" w:hAnsi="Verdana"/>
                <w:lang w:val="en-US"/>
              </w:rPr>
              <w:t xml:space="preserve"> (</w:t>
            </w:r>
            <w:r w:rsidRPr="00AB6DC3">
              <w:rPr>
                <w:rFonts w:ascii="Verdana" w:hAnsi="Verdana"/>
                <w:lang w:val="el-GR"/>
              </w:rPr>
              <w:t>Οικοτροφεία</w:t>
            </w:r>
            <w:r w:rsidRPr="00AB6DC3">
              <w:rPr>
                <w:rFonts w:ascii="Verdana" w:hAnsi="Verdana"/>
                <w:lang w:val="en-US"/>
              </w:rPr>
              <w:t xml:space="preserve">, </w:t>
            </w:r>
            <w:r w:rsidRPr="00AB6DC3">
              <w:rPr>
                <w:rFonts w:ascii="Verdana" w:hAnsi="Verdana"/>
                <w:lang w:val="el-GR"/>
              </w:rPr>
              <w:t>Ξενώνες</w:t>
            </w:r>
            <w:r w:rsidRPr="00AB6DC3">
              <w:rPr>
                <w:rFonts w:ascii="Verdana" w:hAnsi="Verdana"/>
                <w:lang w:val="en-US"/>
              </w:rPr>
              <w:t>)</w:t>
            </w:r>
            <w:r w:rsidRPr="00AB6DC3">
              <w:rPr>
                <w:rFonts w:ascii="Verdana" w:hAnsi="Verdana"/>
                <w:lang w:val="el-GR"/>
              </w:rPr>
              <w:t>και</w:t>
            </w:r>
            <w:r w:rsidRPr="00AB6DC3">
              <w:rPr>
                <w:rFonts w:ascii="Verdana" w:hAnsi="Verdana"/>
                <w:lang w:val="en-US"/>
              </w:rPr>
              <w:t xml:space="preserve"> </w:t>
            </w:r>
            <w:r w:rsidRPr="00AB6DC3">
              <w:rPr>
                <w:rFonts w:ascii="Verdana" w:hAnsi="Verdana"/>
                <w:lang w:val="el-GR"/>
              </w:rPr>
              <w:t>των</w:t>
            </w:r>
            <w:r w:rsidRPr="00AB6DC3">
              <w:rPr>
                <w:rFonts w:ascii="Verdana" w:hAnsi="Verdana"/>
                <w:lang w:val="en-US"/>
              </w:rPr>
              <w:t xml:space="preserve"> </w:t>
            </w:r>
            <w:r w:rsidRPr="00AB6DC3">
              <w:rPr>
                <w:rFonts w:ascii="Verdana" w:hAnsi="Verdana"/>
                <w:lang w:val="el-GR"/>
              </w:rPr>
              <w:t>Προγραμμάτων</w:t>
            </w:r>
            <w:r w:rsidRPr="00AB6DC3">
              <w:rPr>
                <w:rFonts w:ascii="Verdana" w:hAnsi="Verdana"/>
                <w:lang w:val="en-US"/>
              </w:rPr>
              <w:t xml:space="preserve"> </w:t>
            </w:r>
            <w:r w:rsidRPr="00AB6DC3">
              <w:rPr>
                <w:rFonts w:ascii="Verdana" w:hAnsi="Verdana"/>
                <w:lang w:val="el-GR"/>
              </w:rPr>
              <w:t>Προστατευόμενων</w:t>
            </w:r>
            <w:r w:rsidRPr="00AB6DC3">
              <w:rPr>
                <w:rFonts w:ascii="Verdana" w:hAnsi="Verdana"/>
                <w:lang w:val="en-US"/>
              </w:rPr>
              <w:t xml:space="preserve"> </w:t>
            </w:r>
            <w:r w:rsidRPr="00AB6DC3">
              <w:rPr>
                <w:rFonts w:ascii="Verdana" w:hAnsi="Verdana"/>
                <w:lang w:val="el-GR"/>
              </w:rPr>
              <w:t>Διαμερισμάτων</w:t>
            </w:r>
            <w:r w:rsidRPr="00AB6DC3">
              <w:rPr>
                <w:rFonts w:ascii="Verdana" w:hAnsi="Verdana"/>
                <w:lang w:val="en-US"/>
              </w:rPr>
              <w:t xml:space="preserve"> </w:t>
            </w:r>
            <w:r w:rsidRPr="00AB6DC3">
              <w:rPr>
                <w:rFonts w:ascii="Verdana" w:hAnsi="Verdana"/>
                <w:lang w:val="el-GR"/>
              </w:rPr>
              <w:t>του</w:t>
            </w:r>
            <w:r w:rsidRPr="00AB6DC3">
              <w:rPr>
                <w:rFonts w:ascii="Verdana" w:hAnsi="Verdana"/>
                <w:lang w:val="en-US"/>
              </w:rPr>
              <w:t xml:space="preserve"> </w:t>
            </w:r>
            <w:r w:rsidRPr="00AB6DC3">
              <w:rPr>
                <w:rFonts w:ascii="Verdana" w:hAnsi="Verdana"/>
                <w:lang w:val="el-GR"/>
              </w:rPr>
              <w:t>άρθρου</w:t>
            </w:r>
            <w:r w:rsidRPr="00AB6DC3">
              <w:rPr>
                <w:rFonts w:ascii="Verdana" w:hAnsi="Verdana"/>
                <w:lang w:val="en-US"/>
              </w:rPr>
              <w:t xml:space="preserve"> 9 </w:t>
            </w:r>
            <w:r w:rsidRPr="00AB6DC3">
              <w:rPr>
                <w:rFonts w:ascii="Verdana" w:hAnsi="Verdana"/>
                <w:lang w:val="el-GR"/>
              </w:rPr>
              <w:t>του</w:t>
            </w:r>
            <w:r w:rsidRPr="00AB6DC3">
              <w:rPr>
                <w:rFonts w:ascii="Verdana" w:hAnsi="Verdana"/>
                <w:lang w:val="en-US"/>
              </w:rPr>
              <w:t xml:space="preserve"> </w:t>
            </w:r>
            <w:r w:rsidRPr="00AB6DC3">
              <w:rPr>
                <w:rFonts w:ascii="Verdana" w:hAnsi="Verdana"/>
                <w:lang w:val="el-GR"/>
              </w:rPr>
              <w:t>ν</w:t>
            </w:r>
            <w:r w:rsidRPr="00AB6DC3">
              <w:rPr>
                <w:rFonts w:ascii="Verdana" w:hAnsi="Verdana"/>
                <w:lang w:val="en-US"/>
              </w:rPr>
              <w:t xml:space="preserve">. 2716/1999. (OG B </w:t>
            </w:r>
            <w:r w:rsidRPr="00AB6DC3">
              <w:rPr>
                <w:rFonts w:ascii="Verdana" w:hAnsi="Verdana" w:cs="MSTT31c4ed"/>
                <w:lang w:val="en-US"/>
              </w:rPr>
              <w:t>661/</w:t>
            </w:r>
            <w:r w:rsidRPr="00AB6DC3">
              <w:rPr>
                <w:rFonts w:ascii="Verdana" w:hAnsi="Verdana" w:cs="MSTT31c505"/>
                <w:lang w:val="en-US"/>
              </w:rPr>
              <w:t>23.5.2000)</w:t>
            </w:r>
          </w:p>
          <w:p w14:paraId="774AC271" w14:textId="77777777" w:rsidR="00651497" w:rsidRPr="00AB6DC3" w:rsidRDefault="00651497" w:rsidP="00E4082F">
            <w:pPr>
              <w:spacing w:after="200" w:line="276" w:lineRule="auto"/>
              <w:rPr>
                <w:rFonts w:ascii="Verdana" w:hAnsi="Verdana"/>
                <w:lang w:val="en-US"/>
              </w:rPr>
            </w:pPr>
          </w:p>
        </w:tc>
        <w:tc>
          <w:tcPr>
            <w:tcW w:w="541" w:type="pct"/>
            <w:shd w:val="clear" w:color="auto" w:fill="auto"/>
            <w:vAlign w:val="center"/>
          </w:tcPr>
          <w:p w14:paraId="774AC272" w14:textId="77777777" w:rsidR="00651497" w:rsidRPr="00B94FA2" w:rsidRDefault="00651497" w:rsidP="003810B9">
            <w:pPr>
              <w:spacing w:after="200" w:line="276" w:lineRule="auto"/>
              <w:rPr>
                <w:rFonts w:asciiTheme="majorHAnsi" w:hAnsiTheme="majorHAnsi"/>
                <w:color w:val="FF0000"/>
                <w:sz w:val="20"/>
                <w:szCs w:val="20"/>
                <w:lang w:val="en-US"/>
              </w:rPr>
            </w:pPr>
          </w:p>
        </w:tc>
        <w:tc>
          <w:tcPr>
            <w:tcW w:w="493" w:type="pct"/>
            <w:shd w:val="clear" w:color="auto" w:fill="auto"/>
            <w:vAlign w:val="center"/>
          </w:tcPr>
          <w:p w14:paraId="774AC273" w14:textId="77777777" w:rsidR="00651497" w:rsidRPr="00B94FA2" w:rsidRDefault="00651497" w:rsidP="003810B9">
            <w:pPr>
              <w:spacing w:after="200" w:line="276" w:lineRule="auto"/>
              <w:rPr>
                <w:rFonts w:asciiTheme="majorHAnsi" w:hAnsiTheme="majorHAnsi"/>
                <w:color w:val="FF0000"/>
                <w:sz w:val="20"/>
                <w:szCs w:val="20"/>
                <w:lang w:val="en-US"/>
              </w:rPr>
            </w:pPr>
          </w:p>
        </w:tc>
        <w:tc>
          <w:tcPr>
            <w:tcW w:w="393" w:type="pct"/>
            <w:shd w:val="clear" w:color="auto" w:fill="auto"/>
            <w:vAlign w:val="center"/>
          </w:tcPr>
          <w:p w14:paraId="774AC274" w14:textId="77777777" w:rsidR="00651497" w:rsidRPr="00B94FA2" w:rsidRDefault="00651497" w:rsidP="00906E4F">
            <w:pPr>
              <w:spacing w:after="200" w:line="276" w:lineRule="auto"/>
              <w:rPr>
                <w:rFonts w:asciiTheme="majorHAnsi" w:hAnsiTheme="majorHAnsi"/>
                <w:color w:val="FF0000"/>
                <w:sz w:val="20"/>
                <w:szCs w:val="20"/>
                <w:lang w:val="en-US"/>
              </w:rPr>
            </w:pPr>
          </w:p>
        </w:tc>
        <w:tc>
          <w:tcPr>
            <w:tcW w:w="934" w:type="pct"/>
            <w:shd w:val="clear" w:color="auto" w:fill="auto"/>
            <w:vAlign w:val="center"/>
          </w:tcPr>
          <w:p w14:paraId="774AC275" w14:textId="77777777" w:rsidR="00651497" w:rsidRPr="00B94FA2" w:rsidRDefault="00651497" w:rsidP="00906E4F">
            <w:pPr>
              <w:shd w:val="clear" w:color="auto" w:fill="FFFFFF"/>
              <w:spacing w:after="200" w:line="276" w:lineRule="auto"/>
              <w:jc w:val="both"/>
              <w:rPr>
                <w:rFonts w:asciiTheme="majorHAnsi" w:eastAsia="Times New Roman" w:hAnsiTheme="majorHAnsi" w:cs="Times New Roman"/>
                <w:color w:val="FF0000"/>
                <w:sz w:val="20"/>
                <w:szCs w:val="20"/>
                <w:lang w:val="fr-FR" w:eastAsia="el-GR"/>
              </w:rPr>
            </w:pPr>
          </w:p>
        </w:tc>
        <w:tc>
          <w:tcPr>
            <w:tcW w:w="688" w:type="pct"/>
            <w:shd w:val="clear" w:color="auto" w:fill="auto"/>
            <w:vAlign w:val="center"/>
          </w:tcPr>
          <w:p w14:paraId="774AC276" w14:textId="77777777" w:rsidR="00651497" w:rsidRPr="00B94FA2" w:rsidRDefault="00651497" w:rsidP="003810B9">
            <w:pPr>
              <w:spacing w:after="200" w:line="276" w:lineRule="auto"/>
              <w:rPr>
                <w:rFonts w:asciiTheme="majorHAnsi" w:hAnsiTheme="majorHAnsi"/>
                <w:color w:val="FF0000"/>
                <w:sz w:val="20"/>
                <w:szCs w:val="20"/>
                <w:lang w:val="en-US"/>
              </w:rPr>
            </w:pPr>
          </w:p>
        </w:tc>
        <w:tc>
          <w:tcPr>
            <w:tcW w:w="552" w:type="pct"/>
            <w:shd w:val="clear" w:color="auto" w:fill="auto"/>
            <w:vAlign w:val="center"/>
          </w:tcPr>
          <w:p w14:paraId="774AC277" w14:textId="77777777" w:rsidR="00651497" w:rsidRPr="00B94FA2" w:rsidRDefault="00651497" w:rsidP="00906E4F">
            <w:pPr>
              <w:spacing w:after="200" w:line="276" w:lineRule="auto"/>
              <w:rPr>
                <w:rFonts w:asciiTheme="majorHAnsi" w:hAnsiTheme="majorHAnsi"/>
                <w:color w:val="FF0000"/>
                <w:sz w:val="20"/>
                <w:szCs w:val="20"/>
                <w:shd w:val="clear" w:color="auto" w:fill="FFFFFF"/>
                <w:lang w:val="en-US"/>
              </w:rPr>
            </w:pPr>
          </w:p>
        </w:tc>
      </w:tr>
      <w:tr w:rsidR="006330F2" w:rsidRPr="00BD49A1" w14:paraId="774AC280" w14:textId="77777777" w:rsidTr="00B94FA2">
        <w:trPr>
          <w:trHeight w:val="510"/>
        </w:trPr>
        <w:tc>
          <w:tcPr>
            <w:tcW w:w="1398" w:type="pct"/>
            <w:shd w:val="clear" w:color="auto" w:fill="auto"/>
            <w:vAlign w:val="center"/>
          </w:tcPr>
          <w:p w14:paraId="774AC279" w14:textId="77777777" w:rsidR="006330F2" w:rsidRPr="00AB6DC3" w:rsidRDefault="00D3704C" w:rsidP="006330F2">
            <w:pPr>
              <w:autoSpaceDE w:val="0"/>
              <w:autoSpaceDN w:val="0"/>
              <w:adjustRightInd w:val="0"/>
              <w:spacing w:after="200" w:line="276" w:lineRule="auto"/>
              <w:rPr>
                <w:rFonts w:ascii="Verdana" w:hAnsi="Verdana"/>
                <w:lang w:val="en-US"/>
              </w:rPr>
            </w:pPr>
            <w:r w:rsidRPr="00AB6DC3">
              <w:rPr>
                <w:rFonts w:ascii="Verdana" w:hAnsi="Verdana" w:cs="MgHelveticaUCPol"/>
                <w:lang w:val="en-US"/>
              </w:rPr>
              <w:t xml:space="preserve">Amendment of Common Ministerial Decision </w:t>
            </w:r>
            <w:r w:rsidRPr="00AB6DC3">
              <w:rPr>
                <w:rFonts w:ascii="Verdana" w:hAnsi="Verdana" w:cs="MgHelveticaUCPol"/>
                <w:lang w:val="el-GR"/>
              </w:rPr>
              <w:t>Α</w:t>
            </w:r>
            <w:r w:rsidRPr="00AB6DC3">
              <w:rPr>
                <w:rFonts w:ascii="Verdana" w:hAnsi="Verdana" w:cs="MgHelveticaUCPol"/>
                <w:lang w:val="en-US"/>
              </w:rPr>
              <w:t>3</w:t>
            </w:r>
            <w:r w:rsidRPr="00AB6DC3">
              <w:rPr>
                <w:rFonts w:ascii="Verdana" w:hAnsi="Verdana" w:cs="MgHelveticaUCPol"/>
                <w:lang w:val="el-GR"/>
              </w:rPr>
              <w:t>α</w:t>
            </w:r>
            <w:r w:rsidRPr="00AB6DC3">
              <w:rPr>
                <w:rFonts w:ascii="Verdana" w:hAnsi="Verdana" w:cs="MgHelveticaUCPol"/>
                <w:lang w:val="en-US"/>
              </w:rPr>
              <w:t>/</w:t>
            </w:r>
            <w:r w:rsidRPr="00AB6DC3">
              <w:rPr>
                <w:rFonts w:ascii="Verdana" w:hAnsi="Verdana" w:cs="MgHelveticaUCPol"/>
                <w:lang w:val="el-GR"/>
              </w:rPr>
              <w:t>οικ</w:t>
            </w:r>
            <w:r w:rsidRPr="00AB6DC3">
              <w:rPr>
                <w:rFonts w:ascii="Verdana" w:hAnsi="Verdana" w:cs="MgHelveticaUCPol"/>
                <w:lang w:val="en-US"/>
              </w:rPr>
              <w:t xml:space="preserve">.876/16.05.2000 </w:t>
            </w:r>
            <w:proofErr w:type="spellStart"/>
            <w:r w:rsidRPr="00AB6DC3">
              <w:rPr>
                <w:rFonts w:ascii="Verdana" w:hAnsi="Verdana"/>
                <w:lang w:val="en-US"/>
              </w:rPr>
              <w:t>Organisation</w:t>
            </w:r>
            <w:proofErr w:type="spellEnd"/>
            <w:r w:rsidRPr="00AB6DC3">
              <w:rPr>
                <w:rFonts w:ascii="Verdana" w:hAnsi="Verdana"/>
                <w:lang w:val="en-US"/>
              </w:rPr>
              <w:t xml:space="preserve"> and operation of Units for Psychosocial Rehabilitation (Boarding Houses, Hostels) and the </w:t>
            </w:r>
            <w:proofErr w:type="spellStart"/>
            <w:r w:rsidRPr="00AB6DC3">
              <w:rPr>
                <w:rFonts w:ascii="Verdana" w:hAnsi="Verdana"/>
                <w:lang w:val="en-US"/>
              </w:rPr>
              <w:t>Programmes</w:t>
            </w:r>
            <w:proofErr w:type="spellEnd"/>
            <w:r w:rsidRPr="00AB6DC3">
              <w:rPr>
                <w:rFonts w:ascii="Verdana" w:hAnsi="Verdana"/>
                <w:lang w:val="en-US"/>
              </w:rPr>
              <w:t xml:space="preserve"> for Sheltered Apartments of article 9 of Law 2716/1999 (</w:t>
            </w:r>
            <w:r w:rsidRPr="00AB6DC3">
              <w:rPr>
                <w:rFonts w:ascii="Verdana" w:hAnsi="Verdana"/>
                <w:lang w:val="el-GR"/>
              </w:rPr>
              <w:t>Καθορισμός</w:t>
            </w:r>
            <w:r w:rsidRPr="00AB6DC3">
              <w:rPr>
                <w:rFonts w:ascii="Verdana" w:hAnsi="Verdana"/>
                <w:lang w:val="en-US"/>
              </w:rPr>
              <w:t xml:space="preserve"> </w:t>
            </w:r>
            <w:r w:rsidRPr="00AB6DC3">
              <w:rPr>
                <w:rFonts w:ascii="Verdana" w:hAnsi="Verdana"/>
                <w:lang w:val="el-GR"/>
              </w:rPr>
              <w:t>του</w:t>
            </w:r>
            <w:r w:rsidRPr="00AB6DC3">
              <w:rPr>
                <w:rFonts w:ascii="Verdana" w:hAnsi="Verdana"/>
                <w:lang w:val="en-US"/>
              </w:rPr>
              <w:t xml:space="preserve"> </w:t>
            </w:r>
            <w:r w:rsidRPr="00AB6DC3">
              <w:rPr>
                <w:rFonts w:ascii="Verdana" w:hAnsi="Verdana"/>
                <w:lang w:val="el-GR"/>
              </w:rPr>
              <w:t>τρόπου</w:t>
            </w:r>
            <w:r w:rsidRPr="00AB6DC3">
              <w:rPr>
                <w:rFonts w:ascii="Verdana" w:hAnsi="Verdana"/>
                <w:lang w:val="en-US"/>
              </w:rPr>
              <w:t xml:space="preserve"> </w:t>
            </w:r>
            <w:r w:rsidRPr="00AB6DC3">
              <w:rPr>
                <w:rFonts w:ascii="Verdana" w:hAnsi="Verdana"/>
                <w:lang w:val="el-GR"/>
              </w:rPr>
              <w:t>οργάνωσης</w:t>
            </w:r>
            <w:r w:rsidRPr="00AB6DC3">
              <w:rPr>
                <w:rFonts w:ascii="Verdana" w:hAnsi="Verdana"/>
                <w:lang w:val="en-US"/>
              </w:rPr>
              <w:t xml:space="preserve"> </w:t>
            </w:r>
            <w:r w:rsidRPr="00AB6DC3">
              <w:rPr>
                <w:rFonts w:ascii="Verdana" w:hAnsi="Verdana"/>
                <w:lang w:val="el-GR"/>
              </w:rPr>
              <w:t>και</w:t>
            </w:r>
            <w:r w:rsidRPr="00AB6DC3">
              <w:rPr>
                <w:rFonts w:ascii="Verdana" w:hAnsi="Verdana"/>
                <w:lang w:val="en-US"/>
              </w:rPr>
              <w:t xml:space="preserve"> </w:t>
            </w:r>
            <w:r w:rsidRPr="00AB6DC3">
              <w:rPr>
                <w:rFonts w:ascii="Verdana" w:hAnsi="Verdana"/>
                <w:lang w:val="el-GR"/>
              </w:rPr>
              <w:t>λειτουργίας</w:t>
            </w:r>
            <w:r w:rsidRPr="00AB6DC3">
              <w:rPr>
                <w:rFonts w:ascii="Verdana" w:hAnsi="Verdana"/>
                <w:lang w:val="en-US"/>
              </w:rPr>
              <w:t xml:space="preserve"> </w:t>
            </w:r>
            <w:r w:rsidRPr="00AB6DC3">
              <w:rPr>
                <w:rFonts w:ascii="Verdana" w:hAnsi="Verdana"/>
                <w:lang w:val="el-GR"/>
              </w:rPr>
              <w:t>των</w:t>
            </w:r>
            <w:r w:rsidRPr="00AB6DC3">
              <w:rPr>
                <w:rFonts w:ascii="Verdana" w:hAnsi="Verdana"/>
                <w:lang w:val="en-US"/>
              </w:rPr>
              <w:t xml:space="preserve"> </w:t>
            </w:r>
            <w:r w:rsidRPr="00AB6DC3">
              <w:rPr>
                <w:rFonts w:ascii="Verdana" w:hAnsi="Verdana"/>
                <w:lang w:val="el-GR"/>
              </w:rPr>
              <w:t>Μονάδων</w:t>
            </w:r>
            <w:r w:rsidRPr="00AB6DC3">
              <w:rPr>
                <w:rFonts w:ascii="Verdana" w:hAnsi="Verdana"/>
                <w:lang w:val="en-US"/>
              </w:rPr>
              <w:t xml:space="preserve"> </w:t>
            </w:r>
            <w:r w:rsidRPr="00AB6DC3">
              <w:rPr>
                <w:rFonts w:ascii="Verdana" w:hAnsi="Verdana"/>
                <w:lang w:val="el-GR"/>
              </w:rPr>
              <w:t>Ψυχοκοινωνικής</w:t>
            </w:r>
            <w:r w:rsidRPr="00AB6DC3">
              <w:rPr>
                <w:rFonts w:ascii="Verdana" w:hAnsi="Verdana"/>
                <w:lang w:val="en-US"/>
              </w:rPr>
              <w:t xml:space="preserve"> </w:t>
            </w:r>
            <w:r w:rsidRPr="00AB6DC3">
              <w:rPr>
                <w:rFonts w:ascii="Verdana" w:hAnsi="Verdana"/>
                <w:lang w:val="el-GR"/>
              </w:rPr>
              <w:t>Αποκατάσης</w:t>
            </w:r>
            <w:r w:rsidRPr="00AB6DC3">
              <w:rPr>
                <w:rFonts w:ascii="Verdana" w:hAnsi="Verdana"/>
                <w:lang w:val="en-US"/>
              </w:rPr>
              <w:t xml:space="preserve"> (</w:t>
            </w:r>
            <w:r w:rsidRPr="00AB6DC3">
              <w:rPr>
                <w:rFonts w:ascii="Verdana" w:hAnsi="Verdana"/>
                <w:lang w:val="el-GR"/>
              </w:rPr>
              <w:t>Οικοτροφεία</w:t>
            </w:r>
            <w:r w:rsidRPr="00AB6DC3">
              <w:rPr>
                <w:rFonts w:ascii="Verdana" w:hAnsi="Verdana"/>
                <w:lang w:val="en-US"/>
              </w:rPr>
              <w:t xml:space="preserve">, </w:t>
            </w:r>
            <w:r w:rsidRPr="00AB6DC3">
              <w:rPr>
                <w:rFonts w:ascii="Verdana" w:hAnsi="Verdana"/>
                <w:lang w:val="el-GR"/>
              </w:rPr>
              <w:t>Ξενώνες</w:t>
            </w:r>
            <w:r w:rsidRPr="00AB6DC3">
              <w:rPr>
                <w:rFonts w:ascii="Verdana" w:hAnsi="Verdana"/>
                <w:lang w:val="en-US"/>
              </w:rPr>
              <w:t>)</w:t>
            </w:r>
            <w:r w:rsidRPr="00AB6DC3">
              <w:rPr>
                <w:rFonts w:ascii="Verdana" w:hAnsi="Verdana"/>
                <w:lang w:val="el-GR"/>
              </w:rPr>
              <w:t>και</w:t>
            </w:r>
            <w:r w:rsidRPr="00AB6DC3">
              <w:rPr>
                <w:rFonts w:ascii="Verdana" w:hAnsi="Verdana"/>
                <w:lang w:val="en-US"/>
              </w:rPr>
              <w:t xml:space="preserve"> </w:t>
            </w:r>
            <w:r w:rsidRPr="00AB6DC3">
              <w:rPr>
                <w:rFonts w:ascii="Verdana" w:hAnsi="Verdana"/>
                <w:lang w:val="el-GR"/>
              </w:rPr>
              <w:t>των</w:t>
            </w:r>
            <w:r w:rsidRPr="00AB6DC3">
              <w:rPr>
                <w:rFonts w:ascii="Verdana" w:hAnsi="Verdana"/>
                <w:lang w:val="en-US"/>
              </w:rPr>
              <w:t xml:space="preserve"> </w:t>
            </w:r>
            <w:r w:rsidRPr="00AB6DC3">
              <w:rPr>
                <w:rFonts w:ascii="Verdana" w:hAnsi="Verdana"/>
                <w:lang w:val="el-GR"/>
              </w:rPr>
              <w:t>Προγραμμάτων</w:t>
            </w:r>
            <w:r w:rsidRPr="00AB6DC3">
              <w:rPr>
                <w:rFonts w:ascii="Verdana" w:hAnsi="Verdana"/>
                <w:lang w:val="en-US"/>
              </w:rPr>
              <w:t xml:space="preserve"> </w:t>
            </w:r>
            <w:r w:rsidRPr="00AB6DC3">
              <w:rPr>
                <w:rFonts w:ascii="Verdana" w:hAnsi="Verdana"/>
                <w:lang w:val="el-GR"/>
              </w:rPr>
              <w:t>Προστατευόμενων</w:t>
            </w:r>
            <w:r w:rsidRPr="00AB6DC3">
              <w:rPr>
                <w:rFonts w:ascii="Verdana" w:hAnsi="Verdana"/>
                <w:lang w:val="en-US"/>
              </w:rPr>
              <w:t xml:space="preserve"> </w:t>
            </w:r>
            <w:r w:rsidRPr="00AB6DC3">
              <w:rPr>
                <w:rFonts w:ascii="Verdana" w:hAnsi="Verdana"/>
                <w:lang w:val="el-GR"/>
              </w:rPr>
              <w:t>Διαμερισμάτων</w:t>
            </w:r>
            <w:r w:rsidRPr="00AB6DC3">
              <w:rPr>
                <w:rFonts w:ascii="Verdana" w:hAnsi="Verdana"/>
                <w:lang w:val="en-US"/>
              </w:rPr>
              <w:t xml:space="preserve"> </w:t>
            </w:r>
            <w:r w:rsidRPr="00AB6DC3">
              <w:rPr>
                <w:rFonts w:ascii="Verdana" w:hAnsi="Verdana"/>
                <w:lang w:val="el-GR"/>
              </w:rPr>
              <w:t>του</w:t>
            </w:r>
            <w:r w:rsidRPr="00AB6DC3">
              <w:rPr>
                <w:rFonts w:ascii="Verdana" w:hAnsi="Verdana"/>
                <w:lang w:val="en-US"/>
              </w:rPr>
              <w:t xml:space="preserve"> </w:t>
            </w:r>
            <w:r w:rsidRPr="00AB6DC3">
              <w:rPr>
                <w:rFonts w:ascii="Verdana" w:hAnsi="Verdana"/>
                <w:lang w:val="el-GR"/>
              </w:rPr>
              <w:t>άρθρου</w:t>
            </w:r>
            <w:r w:rsidRPr="00AB6DC3">
              <w:rPr>
                <w:rFonts w:ascii="Verdana" w:hAnsi="Verdana"/>
                <w:lang w:val="en-US"/>
              </w:rPr>
              <w:t xml:space="preserve"> 9 </w:t>
            </w:r>
            <w:r w:rsidRPr="00AB6DC3">
              <w:rPr>
                <w:rFonts w:ascii="Verdana" w:hAnsi="Verdana"/>
                <w:lang w:val="el-GR"/>
              </w:rPr>
              <w:t>του</w:t>
            </w:r>
            <w:r w:rsidRPr="00AB6DC3">
              <w:rPr>
                <w:rFonts w:ascii="Verdana" w:hAnsi="Verdana"/>
                <w:lang w:val="en-US"/>
              </w:rPr>
              <w:t xml:space="preserve"> </w:t>
            </w:r>
            <w:r w:rsidRPr="00AB6DC3">
              <w:rPr>
                <w:rFonts w:ascii="Verdana" w:hAnsi="Verdana"/>
                <w:lang w:val="el-GR"/>
              </w:rPr>
              <w:t>ν</w:t>
            </w:r>
            <w:r w:rsidRPr="00AB6DC3">
              <w:rPr>
                <w:rFonts w:ascii="Verdana" w:hAnsi="Verdana"/>
                <w:lang w:val="en-US"/>
              </w:rPr>
              <w:t>. 2716/1999 (</w:t>
            </w:r>
            <w:r w:rsidRPr="00AB6DC3">
              <w:rPr>
                <w:rFonts w:ascii="Verdana" w:hAnsi="Verdana" w:cs="MgHelveticaUCPol"/>
                <w:lang w:val="en-US"/>
              </w:rPr>
              <w:t xml:space="preserve">OG </w:t>
            </w:r>
            <w:r w:rsidRPr="00AB6DC3">
              <w:rPr>
                <w:rFonts w:ascii="Verdana" w:hAnsi="Verdana" w:cs="MgHelveticaUCPol"/>
                <w:lang w:val="el-GR"/>
              </w:rPr>
              <w:t>Β΄</w:t>
            </w:r>
            <w:r w:rsidRPr="00AB6DC3">
              <w:rPr>
                <w:rFonts w:ascii="Verdana" w:hAnsi="Verdana" w:cs="MgHelveticaUCPol"/>
              </w:rPr>
              <w:t xml:space="preserve"> 661/23.5.2000).</w:t>
            </w:r>
          </w:p>
        </w:tc>
        <w:tc>
          <w:tcPr>
            <w:tcW w:w="541" w:type="pct"/>
            <w:shd w:val="clear" w:color="auto" w:fill="auto"/>
            <w:vAlign w:val="center"/>
          </w:tcPr>
          <w:p w14:paraId="774AC27A" w14:textId="77777777" w:rsidR="006330F2" w:rsidRPr="00B94FA2" w:rsidRDefault="006330F2" w:rsidP="003810B9">
            <w:pPr>
              <w:spacing w:after="200" w:line="276" w:lineRule="auto"/>
              <w:rPr>
                <w:rFonts w:asciiTheme="majorHAnsi" w:hAnsiTheme="majorHAnsi"/>
                <w:color w:val="FF0000"/>
                <w:sz w:val="20"/>
                <w:szCs w:val="20"/>
                <w:lang w:val="en-US"/>
              </w:rPr>
            </w:pPr>
          </w:p>
        </w:tc>
        <w:tc>
          <w:tcPr>
            <w:tcW w:w="493" w:type="pct"/>
            <w:shd w:val="clear" w:color="auto" w:fill="auto"/>
            <w:vAlign w:val="center"/>
          </w:tcPr>
          <w:p w14:paraId="774AC27B" w14:textId="77777777" w:rsidR="006330F2" w:rsidRPr="00B94FA2" w:rsidRDefault="006330F2" w:rsidP="003810B9">
            <w:pPr>
              <w:spacing w:after="200" w:line="276" w:lineRule="auto"/>
              <w:rPr>
                <w:rFonts w:asciiTheme="majorHAnsi" w:hAnsiTheme="majorHAnsi"/>
                <w:color w:val="FF0000"/>
                <w:sz w:val="20"/>
                <w:szCs w:val="20"/>
                <w:lang w:val="en-US"/>
              </w:rPr>
            </w:pPr>
          </w:p>
        </w:tc>
        <w:tc>
          <w:tcPr>
            <w:tcW w:w="393" w:type="pct"/>
            <w:shd w:val="clear" w:color="auto" w:fill="auto"/>
            <w:vAlign w:val="center"/>
          </w:tcPr>
          <w:p w14:paraId="774AC27C" w14:textId="77777777" w:rsidR="006330F2" w:rsidRPr="00B94FA2" w:rsidRDefault="006330F2" w:rsidP="00906E4F">
            <w:pPr>
              <w:spacing w:after="200" w:line="276" w:lineRule="auto"/>
              <w:rPr>
                <w:rFonts w:asciiTheme="majorHAnsi" w:hAnsiTheme="majorHAnsi"/>
                <w:color w:val="FF0000"/>
                <w:sz w:val="20"/>
                <w:szCs w:val="20"/>
                <w:lang w:val="en-US"/>
              </w:rPr>
            </w:pPr>
          </w:p>
        </w:tc>
        <w:tc>
          <w:tcPr>
            <w:tcW w:w="934" w:type="pct"/>
            <w:shd w:val="clear" w:color="auto" w:fill="auto"/>
            <w:vAlign w:val="center"/>
          </w:tcPr>
          <w:p w14:paraId="774AC27D" w14:textId="77777777" w:rsidR="006330F2" w:rsidRPr="00B94FA2" w:rsidRDefault="006330F2" w:rsidP="00906E4F">
            <w:pPr>
              <w:shd w:val="clear" w:color="auto" w:fill="FFFFFF"/>
              <w:spacing w:after="200" w:line="276" w:lineRule="auto"/>
              <w:jc w:val="both"/>
              <w:rPr>
                <w:rFonts w:asciiTheme="majorHAnsi" w:eastAsia="Times New Roman" w:hAnsiTheme="majorHAnsi" w:cs="Times New Roman"/>
                <w:color w:val="FF0000"/>
                <w:sz w:val="20"/>
                <w:szCs w:val="20"/>
                <w:lang w:eastAsia="el-GR"/>
              </w:rPr>
            </w:pPr>
          </w:p>
        </w:tc>
        <w:tc>
          <w:tcPr>
            <w:tcW w:w="688" w:type="pct"/>
            <w:shd w:val="clear" w:color="auto" w:fill="auto"/>
            <w:vAlign w:val="center"/>
          </w:tcPr>
          <w:p w14:paraId="774AC27E" w14:textId="77777777" w:rsidR="006330F2" w:rsidRPr="00B94FA2" w:rsidRDefault="006330F2" w:rsidP="003810B9">
            <w:pPr>
              <w:spacing w:after="200" w:line="276" w:lineRule="auto"/>
              <w:rPr>
                <w:rFonts w:asciiTheme="majorHAnsi" w:hAnsiTheme="majorHAnsi"/>
                <w:color w:val="FF0000"/>
                <w:sz w:val="20"/>
                <w:szCs w:val="20"/>
                <w:lang w:val="en-US"/>
              </w:rPr>
            </w:pPr>
          </w:p>
        </w:tc>
        <w:tc>
          <w:tcPr>
            <w:tcW w:w="552" w:type="pct"/>
            <w:shd w:val="clear" w:color="auto" w:fill="auto"/>
            <w:vAlign w:val="center"/>
          </w:tcPr>
          <w:p w14:paraId="774AC27F" w14:textId="77777777" w:rsidR="006330F2" w:rsidRPr="00B94FA2" w:rsidRDefault="006330F2" w:rsidP="00906E4F">
            <w:pPr>
              <w:spacing w:after="200" w:line="276" w:lineRule="auto"/>
              <w:rPr>
                <w:rFonts w:asciiTheme="majorHAnsi" w:hAnsiTheme="majorHAnsi"/>
                <w:color w:val="FF0000"/>
                <w:sz w:val="20"/>
                <w:szCs w:val="20"/>
                <w:shd w:val="clear" w:color="auto" w:fill="FFFFFF"/>
                <w:lang w:val="en-US"/>
              </w:rPr>
            </w:pPr>
          </w:p>
        </w:tc>
      </w:tr>
      <w:tr w:rsidR="00651497" w:rsidRPr="00BD49A1" w14:paraId="774AC289" w14:textId="77777777" w:rsidTr="00B94FA2">
        <w:trPr>
          <w:trHeight w:val="510"/>
        </w:trPr>
        <w:tc>
          <w:tcPr>
            <w:tcW w:w="1398" w:type="pct"/>
            <w:shd w:val="clear" w:color="auto" w:fill="auto"/>
            <w:vAlign w:val="center"/>
          </w:tcPr>
          <w:p w14:paraId="774AC281" w14:textId="77777777" w:rsidR="00245E69" w:rsidRPr="00AB6DC3" w:rsidRDefault="00245E69" w:rsidP="00245E69">
            <w:pPr>
              <w:autoSpaceDE w:val="0"/>
              <w:autoSpaceDN w:val="0"/>
              <w:adjustRightInd w:val="0"/>
              <w:spacing w:after="200" w:line="276" w:lineRule="auto"/>
              <w:rPr>
                <w:rFonts w:ascii="Verdana" w:hAnsi="Verdana"/>
                <w:lang w:val="en-US"/>
              </w:rPr>
            </w:pPr>
          </w:p>
          <w:p w14:paraId="774AC282" w14:textId="77777777" w:rsidR="00651497" w:rsidRPr="00AB6DC3" w:rsidRDefault="00D3704C" w:rsidP="00E90CEA">
            <w:pPr>
              <w:pStyle w:val="FootnoteText"/>
              <w:rPr>
                <w:rFonts w:ascii="Verdana" w:hAnsi="Verdana"/>
                <w:sz w:val="22"/>
                <w:szCs w:val="22"/>
              </w:rPr>
            </w:pPr>
            <w:r w:rsidRPr="00AB6DC3">
              <w:rPr>
                <w:rFonts w:ascii="Verdana" w:hAnsi="Verdana"/>
                <w:sz w:val="22"/>
                <w:szCs w:val="22"/>
              </w:rPr>
              <w:t>Ministerial Decision  Y5b/oik1662 Operation and staffing of Mobile Mental Health Unions of article 7of Law 2716/1999 and every other detail related to the implementation of this article (</w:t>
            </w:r>
            <w:r w:rsidRPr="00AB6DC3">
              <w:rPr>
                <w:rFonts w:ascii="Verdana" w:hAnsi="Verdana"/>
                <w:sz w:val="22"/>
                <w:szCs w:val="22"/>
                <w:lang w:val="el-GR"/>
              </w:rPr>
              <w:t>Καθορισμός</w:t>
            </w:r>
            <w:r w:rsidRPr="00AB6DC3">
              <w:rPr>
                <w:rFonts w:ascii="Verdana" w:hAnsi="Verdana"/>
                <w:sz w:val="22"/>
                <w:szCs w:val="22"/>
                <w:lang w:val="en-US"/>
              </w:rPr>
              <w:t xml:space="preserve"> </w:t>
            </w:r>
            <w:r w:rsidRPr="00AB6DC3">
              <w:rPr>
                <w:rFonts w:ascii="Verdana" w:hAnsi="Verdana"/>
                <w:sz w:val="22"/>
                <w:szCs w:val="22"/>
                <w:lang w:val="el-GR"/>
              </w:rPr>
              <w:t>του</w:t>
            </w:r>
            <w:r w:rsidRPr="00AB6DC3">
              <w:rPr>
                <w:rFonts w:ascii="Verdana" w:hAnsi="Verdana"/>
                <w:sz w:val="22"/>
                <w:szCs w:val="22"/>
                <w:lang w:val="en-US"/>
              </w:rPr>
              <w:t xml:space="preserve"> </w:t>
            </w:r>
            <w:r w:rsidRPr="00AB6DC3">
              <w:rPr>
                <w:rFonts w:ascii="Verdana" w:hAnsi="Verdana"/>
                <w:sz w:val="22"/>
                <w:szCs w:val="22"/>
                <w:lang w:val="el-GR"/>
              </w:rPr>
              <w:t>τρόπου</w:t>
            </w:r>
            <w:r w:rsidRPr="00AB6DC3">
              <w:rPr>
                <w:rFonts w:ascii="Verdana" w:hAnsi="Verdana"/>
                <w:sz w:val="22"/>
                <w:szCs w:val="22"/>
                <w:lang w:val="en-US"/>
              </w:rPr>
              <w:t xml:space="preserve"> </w:t>
            </w:r>
            <w:r w:rsidRPr="00AB6DC3">
              <w:rPr>
                <w:rFonts w:ascii="Verdana" w:hAnsi="Verdana"/>
                <w:sz w:val="22"/>
                <w:szCs w:val="22"/>
                <w:lang w:val="el-GR"/>
              </w:rPr>
              <w:t>λειτουργίας</w:t>
            </w:r>
            <w:r w:rsidRPr="00AB6DC3">
              <w:rPr>
                <w:rFonts w:ascii="Verdana" w:hAnsi="Verdana"/>
                <w:sz w:val="22"/>
                <w:szCs w:val="22"/>
                <w:lang w:val="en-US"/>
              </w:rPr>
              <w:t xml:space="preserve"> </w:t>
            </w:r>
            <w:r w:rsidRPr="00AB6DC3">
              <w:rPr>
                <w:rFonts w:ascii="Verdana" w:hAnsi="Verdana"/>
                <w:sz w:val="22"/>
                <w:szCs w:val="22"/>
                <w:lang w:val="el-GR"/>
              </w:rPr>
              <w:t>και</w:t>
            </w:r>
            <w:r w:rsidRPr="00AB6DC3">
              <w:rPr>
                <w:rFonts w:ascii="Verdana" w:hAnsi="Verdana"/>
                <w:sz w:val="22"/>
                <w:szCs w:val="22"/>
                <w:lang w:val="en-US"/>
              </w:rPr>
              <w:t xml:space="preserve"> </w:t>
            </w:r>
            <w:r w:rsidRPr="00AB6DC3">
              <w:rPr>
                <w:rFonts w:ascii="Verdana" w:hAnsi="Verdana"/>
                <w:sz w:val="22"/>
                <w:szCs w:val="22"/>
                <w:lang w:val="el-GR"/>
              </w:rPr>
              <w:t>της</w:t>
            </w:r>
            <w:r w:rsidRPr="00AB6DC3">
              <w:rPr>
                <w:rFonts w:ascii="Verdana" w:hAnsi="Verdana"/>
                <w:sz w:val="22"/>
                <w:szCs w:val="22"/>
                <w:lang w:val="en-US"/>
              </w:rPr>
              <w:t xml:space="preserve"> </w:t>
            </w:r>
            <w:r w:rsidRPr="00AB6DC3">
              <w:rPr>
                <w:rFonts w:ascii="Verdana" w:hAnsi="Verdana"/>
                <w:sz w:val="22"/>
                <w:szCs w:val="22"/>
                <w:lang w:val="el-GR"/>
              </w:rPr>
              <w:t>στελέχωσης</w:t>
            </w:r>
            <w:r w:rsidRPr="00AB6DC3">
              <w:rPr>
                <w:rFonts w:ascii="Verdana" w:hAnsi="Verdana"/>
                <w:sz w:val="22"/>
                <w:szCs w:val="22"/>
                <w:lang w:val="en-US"/>
              </w:rPr>
              <w:t xml:space="preserve"> </w:t>
            </w:r>
            <w:r w:rsidRPr="00AB6DC3">
              <w:rPr>
                <w:rFonts w:ascii="Verdana" w:hAnsi="Verdana"/>
                <w:sz w:val="22"/>
                <w:szCs w:val="22"/>
                <w:lang w:val="el-GR"/>
              </w:rPr>
              <w:t>των</w:t>
            </w:r>
            <w:r w:rsidRPr="00AB6DC3">
              <w:rPr>
                <w:rFonts w:ascii="Verdana" w:hAnsi="Verdana"/>
                <w:sz w:val="22"/>
                <w:szCs w:val="22"/>
                <w:lang w:val="en-US"/>
              </w:rPr>
              <w:t xml:space="preserve"> </w:t>
            </w:r>
            <w:r w:rsidRPr="00AB6DC3">
              <w:rPr>
                <w:rFonts w:ascii="Verdana" w:hAnsi="Verdana"/>
                <w:sz w:val="22"/>
                <w:szCs w:val="22"/>
                <w:lang w:val="el-GR"/>
              </w:rPr>
              <w:t>Κινητών</w:t>
            </w:r>
            <w:r w:rsidRPr="00AB6DC3">
              <w:rPr>
                <w:rFonts w:ascii="Verdana" w:hAnsi="Verdana"/>
                <w:sz w:val="22"/>
                <w:szCs w:val="22"/>
                <w:lang w:val="en-US"/>
              </w:rPr>
              <w:t xml:space="preserve"> </w:t>
            </w:r>
            <w:r w:rsidRPr="00AB6DC3">
              <w:rPr>
                <w:rFonts w:ascii="Verdana" w:hAnsi="Verdana"/>
                <w:sz w:val="22"/>
                <w:szCs w:val="22"/>
                <w:lang w:val="el-GR"/>
              </w:rPr>
              <w:t>Μονάδων</w:t>
            </w:r>
            <w:r w:rsidRPr="00AB6DC3">
              <w:rPr>
                <w:rFonts w:ascii="Verdana" w:hAnsi="Verdana"/>
                <w:sz w:val="22"/>
                <w:szCs w:val="22"/>
                <w:lang w:val="en-US"/>
              </w:rPr>
              <w:t xml:space="preserve"> </w:t>
            </w:r>
            <w:r w:rsidRPr="00AB6DC3">
              <w:rPr>
                <w:rFonts w:ascii="Verdana" w:hAnsi="Verdana"/>
                <w:sz w:val="22"/>
                <w:szCs w:val="22"/>
                <w:lang w:val="el-GR"/>
              </w:rPr>
              <w:lastRenderedPageBreak/>
              <w:t>Ψυχικής</w:t>
            </w:r>
            <w:r w:rsidRPr="00AB6DC3">
              <w:rPr>
                <w:rFonts w:ascii="Verdana" w:hAnsi="Verdana"/>
                <w:sz w:val="22"/>
                <w:szCs w:val="22"/>
                <w:lang w:val="en-US"/>
              </w:rPr>
              <w:t xml:space="preserve"> </w:t>
            </w:r>
            <w:r w:rsidRPr="00AB6DC3">
              <w:rPr>
                <w:rFonts w:ascii="Verdana" w:hAnsi="Verdana"/>
                <w:sz w:val="22"/>
                <w:szCs w:val="22"/>
                <w:lang w:val="el-GR"/>
              </w:rPr>
              <w:t>Υγείας</w:t>
            </w:r>
            <w:r w:rsidRPr="00AB6DC3">
              <w:rPr>
                <w:rFonts w:ascii="Verdana" w:hAnsi="Verdana"/>
                <w:sz w:val="22"/>
                <w:szCs w:val="22"/>
                <w:lang w:val="en-US"/>
              </w:rPr>
              <w:t xml:space="preserve"> </w:t>
            </w:r>
            <w:r w:rsidRPr="00AB6DC3">
              <w:rPr>
                <w:rFonts w:ascii="Verdana" w:hAnsi="Verdana"/>
                <w:sz w:val="22"/>
                <w:szCs w:val="22"/>
                <w:lang w:val="el-GR"/>
              </w:rPr>
              <w:t>του</w:t>
            </w:r>
            <w:r w:rsidRPr="00AB6DC3">
              <w:rPr>
                <w:rFonts w:ascii="Verdana" w:hAnsi="Verdana"/>
                <w:sz w:val="22"/>
                <w:szCs w:val="22"/>
                <w:lang w:val="en-US"/>
              </w:rPr>
              <w:t xml:space="preserve"> </w:t>
            </w:r>
            <w:r w:rsidRPr="00AB6DC3">
              <w:rPr>
                <w:rFonts w:ascii="Verdana" w:hAnsi="Verdana"/>
                <w:sz w:val="22"/>
                <w:szCs w:val="22"/>
                <w:lang w:val="el-GR"/>
              </w:rPr>
              <w:t>άρθρου</w:t>
            </w:r>
            <w:r w:rsidRPr="00AB6DC3">
              <w:rPr>
                <w:rFonts w:ascii="Verdana" w:hAnsi="Verdana"/>
                <w:sz w:val="22"/>
                <w:szCs w:val="22"/>
                <w:lang w:val="en-US"/>
              </w:rPr>
              <w:t xml:space="preserve"> 7 </w:t>
            </w:r>
            <w:r w:rsidRPr="00AB6DC3">
              <w:rPr>
                <w:rFonts w:ascii="Verdana" w:hAnsi="Verdana"/>
                <w:sz w:val="22"/>
                <w:szCs w:val="22"/>
                <w:lang w:val="el-GR"/>
              </w:rPr>
              <w:t>του</w:t>
            </w:r>
            <w:r w:rsidRPr="00AB6DC3">
              <w:rPr>
                <w:rFonts w:ascii="Verdana" w:hAnsi="Verdana"/>
                <w:sz w:val="22"/>
                <w:szCs w:val="22"/>
                <w:lang w:val="en-US"/>
              </w:rPr>
              <w:t xml:space="preserve"> </w:t>
            </w:r>
            <w:r w:rsidRPr="00AB6DC3">
              <w:rPr>
                <w:rFonts w:ascii="Verdana" w:hAnsi="Verdana"/>
                <w:sz w:val="22"/>
                <w:szCs w:val="22"/>
                <w:lang w:val="el-GR"/>
              </w:rPr>
              <w:t>Ν</w:t>
            </w:r>
            <w:r w:rsidRPr="00AB6DC3">
              <w:rPr>
                <w:rFonts w:ascii="Verdana" w:hAnsi="Verdana"/>
                <w:sz w:val="22"/>
                <w:szCs w:val="22"/>
                <w:lang w:val="en-US"/>
              </w:rPr>
              <w:t xml:space="preserve">. 2716/1999 </w:t>
            </w:r>
            <w:r w:rsidRPr="00AB6DC3">
              <w:rPr>
                <w:rFonts w:ascii="Verdana" w:hAnsi="Verdana"/>
                <w:sz w:val="22"/>
                <w:szCs w:val="22"/>
                <w:lang w:val="el-GR"/>
              </w:rPr>
              <w:t>καθώς</w:t>
            </w:r>
            <w:r w:rsidRPr="00AB6DC3">
              <w:rPr>
                <w:rFonts w:ascii="Verdana" w:hAnsi="Verdana"/>
                <w:sz w:val="22"/>
                <w:szCs w:val="22"/>
                <w:lang w:val="en-US"/>
              </w:rPr>
              <w:t xml:space="preserve"> </w:t>
            </w:r>
            <w:r w:rsidRPr="00AB6DC3">
              <w:rPr>
                <w:rFonts w:ascii="Verdana" w:hAnsi="Verdana"/>
                <w:sz w:val="22"/>
                <w:szCs w:val="22"/>
                <w:lang w:val="el-GR"/>
              </w:rPr>
              <w:t>και</w:t>
            </w:r>
            <w:r w:rsidRPr="00AB6DC3">
              <w:rPr>
                <w:rFonts w:ascii="Verdana" w:hAnsi="Verdana"/>
                <w:sz w:val="22"/>
                <w:szCs w:val="22"/>
                <w:lang w:val="en-US"/>
              </w:rPr>
              <w:t xml:space="preserve"> </w:t>
            </w:r>
            <w:r w:rsidRPr="00AB6DC3">
              <w:rPr>
                <w:rFonts w:ascii="Verdana" w:hAnsi="Verdana"/>
                <w:sz w:val="22"/>
                <w:szCs w:val="22"/>
                <w:lang w:val="el-GR"/>
              </w:rPr>
              <w:t>κάθε</w:t>
            </w:r>
            <w:r w:rsidRPr="00AB6DC3">
              <w:rPr>
                <w:rFonts w:ascii="Verdana" w:hAnsi="Verdana"/>
                <w:sz w:val="22"/>
                <w:szCs w:val="22"/>
                <w:lang w:val="en-US"/>
              </w:rPr>
              <w:t xml:space="preserve"> </w:t>
            </w:r>
            <w:r w:rsidRPr="00AB6DC3">
              <w:rPr>
                <w:rFonts w:ascii="Verdana" w:hAnsi="Verdana"/>
                <w:sz w:val="22"/>
                <w:szCs w:val="22"/>
                <w:lang w:val="el-GR"/>
              </w:rPr>
              <w:t>λεπτομέρειας</w:t>
            </w:r>
            <w:r w:rsidRPr="00AB6DC3">
              <w:rPr>
                <w:rFonts w:ascii="Verdana" w:hAnsi="Verdana"/>
                <w:sz w:val="22"/>
                <w:szCs w:val="22"/>
                <w:lang w:val="en-US"/>
              </w:rPr>
              <w:t xml:space="preserve"> </w:t>
            </w:r>
            <w:r w:rsidRPr="00AB6DC3">
              <w:rPr>
                <w:rFonts w:ascii="Verdana" w:hAnsi="Verdana"/>
                <w:sz w:val="22"/>
                <w:szCs w:val="22"/>
                <w:lang w:val="el-GR"/>
              </w:rPr>
              <w:t>εφαρμογής</w:t>
            </w:r>
            <w:r w:rsidRPr="00AB6DC3">
              <w:rPr>
                <w:rFonts w:ascii="Verdana" w:hAnsi="Verdana"/>
                <w:sz w:val="22"/>
                <w:szCs w:val="22"/>
                <w:lang w:val="en-US"/>
              </w:rPr>
              <w:t xml:space="preserve"> </w:t>
            </w:r>
            <w:r w:rsidRPr="00AB6DC3">
              <w:rPr>
                <w:rFonts w:ascii="Verdana" w:hAnsi="Verdana"/>
                <w:sz w:val="22"/>
                <w:szCs w:val="22"/>
                <w:lang w:val="el-GR"/>
              </w:rPr>
              <w:t>του</w:t>
            </w:r>
            <w:r w:rsidRPr="00AB6DC3">
              <w:rPr>
                <w:rFonts w:ascii="Verdana" w:hAnsi="Verdana"/>
                <w:sz w:val="22"/>
                <w:szCs w:val="22"/>
                <w:lang w:val="en-US"/>
              </w:rPr>
              <w:t xml:space="preserve"> </w:t>
            </w:r>
            <w:r w:rsidRPr="00AB6DC3">
              <w:rPr>
                <w:rFonts w:ascii="Verdana" w:hAnsi="Verdana"/>
                <w:sz w:val="22"/>
                <w:szCs w:val="22"/>
                <w:lang w:val="el-GR"/>
              </w:rPr>
              <w:t>ίδίου</w:t>
            </w:r>
            <w:r w:rsidRPr="00AB6DC3">
              <w:rPr>
                <w:rFonts w:ascii="Verdana" w:hAnsi="Verdana"/>
                <w:sz w:val="22"/>
                <w:szCs w:val="22"/>
                <w:lang w:val="en-US"/>
              </w:rPr>
              <w:t xml:space="preserve"> </w:t>
            </w:r>
            <w:r w:rsidRPr="00AB6DC3">
              <w:rPr>
                <w:rFonts w:ascii="Verdana" w:hAnsi="Verdana"/>
                <w:sz w:val="22"/>
                <w:szCs w:val="22"/>
                <w:lang w:val="el-GR"/>
              </w:rPr>
              <w:t>άρθρου</w:t>
            </w:r>
            <w:r w:rsidRPr="00AB6DC3">
              <w:rPr>
                <w:rFonts w:ascii="Verdana" w:hAnsi="Verdana"/>
                <w:sz w:val="22"/>
                <w:szCs w:val="22"/>
                <w:lang w:val="en-US"/>
              </w:rPr>
              <w:t xml:space="preserve"> (</w:t>
            </w:r>
            <w:r w:rsidRPr="00AB6DC3">
              <w:rPr>
                <w:rFonts w:ascii="Verdana" w:hAnsi="Verdana"/>
                <w:sz w:val="22"/>
                <w:szCs w:val="22"/>
              </w:rPr>
              <w:t>OG B 691/5.6.2001)</w:t>
            </w:r>
          </w:p>
        </w:tc>
        <w:tc>
          <w:tcPr>
            <w:tcW w:w="541" w:type="pct"/>
            <w:shd w:val="clear" w:color="auto" w:fill="auto"/>
            <w:vAlign w:val="center"/>
          </w:tcPr>
          <w:p w14:paraId="774AC283" w14:textId="77777777" w:rsidR="00651497" w:rsidRPr="00AB6DC3" w:rsidRDefault="00651497" w:rsidP="003810B9">
            <w:pPr>
              <w:spacing w:after="200" w:line="276" w:lineRule="auto"/>
              <w:rPr>
                <w:rFonts w:ascii="Verdana" w:hAnsi="Verdana"/>
                <w:lang w:val="en-US"/>
              </w:rPr>
            </w:pPr>
          </w:p>
        </w:tc>
        <w:tc>
          <w:tcPr>
            <w:tcW w:w="493" w:type="pct"/>
            <w:shd w:val="clear" w:color="auto" w:fill="auto"/>
            <w:vAlign w:val="center"/>
          </w:tcPr>
          <w:p w14:paraId="774AC284" w14:textId="77777777" w:rsidR="00651497" w:rsidRPr="00AB6DC3" w:rsidRDefault="00651497" w:rsidP="003810B9">
            <w:pPr>
              <w:spacing w:after="200" w:line="276" w:lineRule="auto"/>
              <w:rPr>
                <w:rFonts w:ascii="Verdana" w:hAnsi="Verdana"/>
                <w:lang w:val="en-US"/>
              </w:rPr>
            </w:pPr>
          </w:p>
        </w:tc>
        <w:tc>
          <w:tcPr>
            <w:tcW w:w="393" w:type="pct"/>
            <w:shd w:val="clear" w:color="auto" w:fill="auto"/>
            <w:vAlign w:val="center"/>
          </w:tcPr>
          <w:p w14:paraId="774AC285" w14:textId="77777777" w:rsidR="00651497" w:rsidRPr="00AB6DC3" w:rsidRDefault="00651497" w:rsidP="00906E4F">
            <w:pPr>
              <w:spacing w:after="200" w:line="276" w:lineRule="auto"/>
              <w:rPr>
                <w:rFonts w:ascii="Verdana" w:hAnsi="Verdana"/>
                <w:lang w:val="en-US"/>
              </w:rPr>
            </w:pPr>
          </w:p>
        </w:tc>
        <w:tc>
          <w:tcPr>
            <w:tcW w:w="934" w:type="pct"/>
            <w:shd w:val="clear" w:color="auto" w:fill="auto"/>
            <w:vAlign w:val="center"/>
          </w:tcPr>
          <w:p w14:paraId="774AC286" w14:textId="77777777" w:rsidR="00651497" w:rsidRPr="00AB6DC3" w:rsidRDefault="00651497" w:rsidP="00906E4F">
            <w:pPr>
              <w:shd w:val="clear" w:color="auto" w:fill="FFFFFF"/>
              <w:spacing w:after="200" w:line="276" w:lineRule="auto"/>
              <w:jc w:val="both"/>
              <w:rPr>
                <w:rFonts w:ascii="Verdana" w:eastAsia="Times New Roman" w:hAnsi="Verdana" w:cs="Times New Roman"/>
                <w:lang w:val="en-US" w:eastAsia="el-GR"/>
              </w:rPr>
            </w:pPr>
          </w:p>
        </w:tc>
        <w:tc>
          <w:tcPr>
            <w:tcW w:w="688" w:type="pct"/>
            <w:shd w:val="clear" w:color="auto" w:fill="auto"/>
            <w:vAlign w:val="center"/>
          </w:tcPr>
          <w:p w14:paraId="774AC287" w14:textId="77777777" w:rsidR="00651497" w:rsidRPr="00AB6DC3" w:rsidRDefault="00651497" w:rsidP="003810B9">
            <w:pPr>
              <w:spacing w:after="200" w:line="276" w:lineRule="auto"/>
              <w:rPr>
                <w:rFonts w:ascii="Verdana" w:hAnsi="Verdana"/>
                <w:lang w:val="en-US"/>
              </w:rPr>
            </w:pPr>
          </w:p>
        </w:tc>
        <w:tc>
          <w:tcPr>
            <w:tcW w:w="552" w:type="pct"/>
            <w:shd w:val="clear" w:color="auto" w:fill="auto"/>
            <w:vAlign w:val="center"/>
          </w:tcPr>
          <w:p w14:paraId="774AC288" w14:textId="77777777" w:rsidR="00651497" w:rsidRPr="00AB6DC3" w:rsidRDefault="00651497" w:rsidP="00906E4F">
            <w:pPr>
              <w:spacing w:after="200" w:line="276" w:lineRule="auto"/>
              <w:rPr>
                <w:rFonts w:ascii="Verdana" w:hAnsi="Verdana"/>
                <w:shd w:val="clear" w:color="auto" w:fill="FFFFFF"/>
                <w:lang w:val="en-US"/>
              </w:rPr>
            </w:pPr>
          </w:p>
        </w:tc>
      </w:tr>
      <w:tr w:rsidR="00651497" w:rsidRPr="00BD49A1" w14:paraId="774AC291" w14:textId="77777777" w:rsidTr="00B94FA2">
        <w:trPr>
          <w:trHeight w:val="510"/>
        </w:trPr>
        <w:tc>
          <w:tcPr>
            <w:tcW w:w="1398" w:type="pct"/>
            <w:shd w:val="clear" w:color="auto" w:fill="auto"/>
            <w:vAlign w:val="center"/>
          </w:tcPr>
          <w:p w14:paraId="774AC28A" w14:textId="77777777" w:rsidR="00651497" w:rsidRPr="00AB6DC3" w:rsidRDefault="00D3704C" w:rsidP="006330F2">
            <w:pPr>
              <w:autoSpaceDE w:val="0"/>
              <w:autoSpaceDN w:val="0"/>
              <w:adjustRightInd w:val="0"/>
              <w:spacing w:after="200" w:line="276" w:lineRule="auto"/>
              <w:rPr>
                <w:rFonts w:ascii="Verdana" w:hAnsi="Verdana"/>
              </w:rPr>
            </w:pPr>
            <w:r w:rsidRPr="00AB6DC3">
              <w:rPr>
                <w:rFonts w:ascii="Verdana" w:hAnsi="Verdana" w:cs="MgHelveticaUCPol"/>
                <w:lang w:val="el-GR"/>
              </w:rPr>
              <w:t>Αριθμ</w:t>
            </w:r>
            <w:r w:rsidRPr="00AB6DC3">
              <w:rPr>
                <w:rFonts w:ascii="Verdana" w:hAnsi="Verdana" w:cs="MgHelveticaUCPol"/>
              </w:rPr>
              <w:t xml:space="preserve">. </w:t>
            </w:r>
            <w:r w:rsidRPr="00AB6DC3">
              <w:rPr>
                <w:rFonts w:ascii="Verdana" w:hAnsi="Verdana" w:cs="MgHelveticaUCPol"/>
                <w:lang w:val="el-GR"/>
              </w:rPr>
              <w:t>Υ</w:t>
            </w:r>
            <w:r w:rsidRPr="00AB6DC3">
              <w:rPr>
                <w:rFonts w:ascii="Verdana" w:hAnsi="Verdana" w:cs="MgHelveticaUCPol"/>
              </w:rPr>
              <w:t>5</w:t>
            </w:r>
            <w:r w:rsidRPr="00AB6DC3">
              <w:rPr>
                <w:rFonts w:ascii="Verdana" w:hAnsi="Verdana" w:cs="MgHelveticaUCPol"/>
                <w:lang w:val="el-GR"/>
              </w:rPr>
              <w:t>β</w:t>
            </w:r>
            <w:r w:rsidRPr="00AB6DC3">
              <w:rPr>
                <w:rFonts w:ascii="Verdana" w:hAnsi="Verdana" w:cs="MgHelveticaUCPol"/>
              </w:rPr>
              <w:t>/</w:t>
            </w:r>
            <w:r w:rsidRPr="00AB6DC3">
              <w:rPr>
                <w:rFonts w:ascii="Verdana" w:hAnsi="Verdana" w:cs="MgHelveticaUCPol"/>
                <w:lang w:val="el-GR"/>
              </w:rPr>
              <w:t>Γ</w:t>
            </w:r>
            <w:r w:rsidRPr="00AB6DC3">
              <w:rPr>
                <w:rFonts w:ascii="Verdana" w:hAnsi="Verdana" w:cs="MgHelveticaUCPol"/>
              </w:rPr>
              <w:t>.</w:t>
            </w:r>
            <w:r w:rsidRPr="00AB6DC3">
              <w:rPr>
                <w:rFonts w:ascii="Verdana" w:hAnsi="Verdana" w:cs="MgHelveticaUCPol"/>
                <w:lang w:val="el-GR"/>
              </w:rPr>
              <w:t>Π</w:t>
            </w:r>
            <w:r w:rsidRPr="00AB6DC3">
              <w:rPr>
                <w:rFonts w:ascii="Verdana" w:hAnsi="Verdana" w:cs="MgHelveticaUCPol"/>
              </w:rPr>
              <w:t>.</w:t>
            </w:r>
            <w:r w:rsidRPr="00AB6DC3">
              <w:rPr>
                <w:rFonts w:ascii="Verdana" w:hAnsi="Verdana" w:cs="MgHelveticaUCPol"/>
                <w:lang w:val="el-GR"/>
              </w:rPr>
              <w:t>οικ</w:t>
            </w:r>
            <w:r w:rsidRPr="00AB6DC3">
              <w:rPr>
                <w:rFonts w:ascii="Verdana" w:hAnsi="Verdana" w:cs="MgHelveticaUCPol"/>
              </w:rPr>
              <w:t xml:space="preserve">.156618 (2) </w:t>
            </w:r>
            <w:r w:rsidRPr="00AB6DC3">
              <w:rPr>
                <w:rFonts w:ascii="Verdana" w:hAnsi="Verdana" w:cs="MgHelveticaUCPol"/>
                <w:lang w:val="en-US"/>
              </w:rPr>
              <w:t>organization</w:t>
            </w:r>
            <w:r w:rsidRPr="00AB6DC3">
              <w:rPr>
                <w:rFonts w:ascii="Verdana" w:hAnsi="Verdana" w:cs="MgHelveticaUCPol"/>
              </w:rPr>
              <w:t xml:space="preserve"> </w:t>
            </w:r>
            <w:r w:rsidRPr="00AB6DC3">
              <w:rPr>
                <w:rFonts w:ascii="Verdana" w:hAnsi="Verdana" w:cs="MgHelveticaUCPol"/>
                <w:lang w:val="en-US"/>
              </w:rPr>
              <w:t>and</w:t>
            </w:r>
            <w:r w:rsidRPr="00AB6DC3">
              <w:rPr>
                <w:rFonts w:ascii="Verdana" w:hAnsi="Verdana" w:cs="MgHelveticaUCPol"/>
              </w:rPr>
              <w:t xml:space="preserve"> </w:t>
            </w:r>
            <w:r w:rsidRPr="00AB6DC3">
              <w:rPr>
                <w:rFonts w:ascii="Verdana" w:hAnsi="Verdana" w:cs="MgHelveticaUCPol"/>
                <w:lang w:val="en-US"/>
              </w:rPr>
              <w:t>operation</w:t>
            </w:r>
            <w:r w:rsidRPr="00AB6DC3">
              <w:rPr>
                <w:rFonts w:ascii="Verdana" w:hAnsi="Verdana" w:cs="MgHelveticaUCPol"/>
              </w:rPr>
              <w:t xml:space="preserve"> </w:t>
            </w:r>
            <w:r w:rsidRPr="00AB6DC3">
              <w:rPr>
                <w:rFonts w:ascii="Verdana" w:hAnsi="Verdana" w:cs="MgHelveticaUCPol"/>
                <w:lang w:val="en-US"/>
              </w:rPr>
              <w:t>of</w:t>
            </w:r>
            <w:r w:rsidRPr="00AB6DC3">
              <w:rPr>
                <w:rFonts w:ascii="Verdana" w:hAnsi="Verdana" w:cs="MgHelveticaUCPol"/>
              </w:rPr>
              <w:t xml:space="preserve"> </w:t>
            </w:r>
            <w:r w:rsidRPr="00AB6DC3">
              <w:rPr>
                <w:rFonts w:ascii="Verdana" w:hAnsi="Verdana" w:cs="MgHelveticaUCPol"/>
                <w:lang w:val="en-US"/>
              </w:rPr>
              <w:t>Day</w:t>
            </w:r>
            <w:r w:rsidRPr="00AB6DC3">
              <w:rPr>
                <w:rFonts w:ascii="Verdana" w:hAnsi="Verdana" w:cs="MgHelveticaUCPol"/>
              </w:rPr>
              <w:t xml:space="preserve"> </w:t>
            </w:r>
            <w:r w:rsidRPr="00AB6DC3">
              <w:rPr>
                <w:rFonts w:ascii="Verdana" w:hAnsi="Verdana" w:cs="MgHelveticaUCPol"/>
                <w:lang w:val="en-US"/>
              </w:rPr>
              <w:t>Centers</w:t>
            </w:r>
            <w:r w:rsidRPr="00AB6DC3">
              <w:rPr>
                <w:rFonts w:ascii="Verdana" w:hAnsi="Verdana" w:cs="MgHelveticaUCPol"/>
              </w:rPr>
              <w:t xml:space="preserve"> </w:t>
            </w:r>
            <w:r w:rsidRPr="00AB6DC3">
              <w:rPr>
                <w:rFonts w:ascii="Verdana" w:hAnsi="Verdana" w:cs="MgHelveticaUCPol"/>
                <w:lang w:val="en-US"/>
              </w:rPr>
              <w:t>of</w:t>
            </w:r>
            <w:r w:rsidRPr="00AB6DC3">
              <w:rPr>
                <w:rFonts w:ascii="Verdana" w:hAnsi="Verdana" w:cs="MgHelveticaUCPol"/>
              </w:rPr>
              <w:t xml:space="preserve"> </w:t>
            </w:r>
            <w:r w:rsidRPr="00AB6DC3">
              <w:rPr>
                <w:rFonts w:ascii="Verdana" w:hAnsi="Verdana" w:cs="MgHelveticaUCPol"/>
                <w:lang w:val="en-US"/>
              </w:rPr>
              <w:t>article</w:t>
            </w:r>
            <w:r w:rsidRPr="00AB6DC3">
              <w:rPr>
                <w:rFonts w:ascii="Verdana" w:hAnsi="Verdana" w:cs="MgHelveticaUCPol"/>
              </w:rPr>
              <w:t xml:space="preserve"> 8 </w:t>
            </w:r>
            <w:r w:rsidRPr="00AB6DC3">
              <w:rPr>
                <w:rFonts w:ascii="Verdana" w:hAnsi="Verdana" w:cs="MgHelveticaUCPol"/>
                <w:lang w:val="en-US"/>
              </w:rPr>
              <w:t>of</w:t>
            </w:r>
            <w:r w:rsidRPr="00AB6DC3">
              <w:rPr>
                <w:rFonts w:ascii="Verdana" w:hAnsi="Verdana" w:cs="MgHelveticaUCPol"/>
              </w:rPr>
              <w:t xml:space="preserve"> </w:t>
            </w:r>
            <w:r w:rsidRPr="00AB6DC3">
              <w:rPr>
                <w:rFonts w:ascii="Verdana" w:hAnsi="Verdana" w:cs="MgHelveticaUCPol"/>
                <w:lang w:val="en-US"/>
              </w:rPr>
              <w:t>Law</w:t>
            </w:r>
            <w:r w:rsidRPr="00AB6DC3">
              <w:rPr>
                <w:rFonts w:ascii="Verdana" w:hAnsi="Verdana" w:cs="MgHelveticaUCPol"/>
              </w:rPr>
              <w:t xml:space="preserve"> 2716/1999 (</w:t>
            </w:r>
            <w:r w:rsidRPr="00AB6DC3">
              <w:rPr>
                <w:rFonts w:ascii="Verdana" w:hAnsi="Verdana" w:cs="MgHelveticaUCPol"/>
                <w:lang w:val="el-GR"/>
              </w:rPr>
              <w:t>Καθορισμός</w:t>
            </w:r>
            <w:r w:rsidRPr="00AB6DC3">
              <w:rPr>
                <w:rFonts w:ascii="Verdana" w:hAnsi="Verdana" w:cs="MgHelveticaUCPol"/>
              </w:rPr>
              <w:t xml:space="preserve"> </w:t>
            </w:r>
            <w:r w:rsidRPr="00AB6DC3">
              <w:rPr>
                <w:rFonts w:ascii="Verdana" w:hAnsi="Verdana" w:cs="MgHelveticaUCPol"/>
                <w:lang w:val="el-GR"/>
              </w:rPr>
              <w:t>του</w:t>
            </w:r>
            <w:r w:rsidRPr="00AB6DC3">
              <w:rPr>
                <w:rFonts w:ascii="Verdana" w:hAnsi="Verdana" w:cs="MgHelveticaUCPol"/>
              </w:rPr>
              <w:t xml:space="preserve"> </w:t>
            </w:r>
            <w:r w:rsidRPr="00AB6DC3">
              <w:rPr>
                <w:rFonts w:ascii="Verdana" w:hAnsi="Verdana" w:cs="MgHelveticaUCPol"/>
                <w:lang w:val="el-GR"/>
              </w:rPr>
              <w:t>τρόπου</w:t>
            </w:r>
            <w:r w:rsidRPr="00AB6DC3">
              <w:rPr>
                <w:rFonts w:ascii="Verdana" w:hAnsi="Verdana" w:cs="MgHelveticaUCPol"/>
              </w:rPr>
              <w:t xml:space="preserve"> </w:t>
            </w:r>
            <w:r w:rsidRPr="00AB6DC3">
              <w:rPr>
                <w:rFonts w:ascii="Verdana" w:hAnsi="Verdana" w:cs="MgHelveticaUCPol"/>
                <w:lang w:val="el-GR"/>
              </w:rPr>
              <w:t>οργάνωσης</w:t>
            </w:r>
            <w:r w:rsidRPr="00AB6DC3">
              <w:rPr>
                <w:rFonts w:ascii="Verdana" w:hAnsi="Verdana" w:cs="MgHelveticaUCPol"/>
              </w:rPr>
              <w:t xml:space="preserve"> </w:t>
            </w:r>
            <w:r w:rsidRPr="00AB6DC3">
              <w:rPr>
                <w:rFonts w:ascii="Verdana" w:hAnsi="Verdana" w:cs="MgHelveticaUCPol"/>
                <w:lang w:val="el-GR"/>
              </w:rPr>
              <w:t>και</w:t>
            </w:r>
            <w:r w:rsidRPr="00AB6DC3">
              <w:rPr>
                <w:rFonts w:ascii="Verdana" w:hAnsi="Verdana" w:cs="MgHelveticaUCPol"/>
              </w:rPr>
              <w:t xml:space="preserve"> </w:t>
            </w:r>
            <w:r w:rsidRPr="00AB6DC3">
              <w:rPr>
                <w:rFonts w:ascii="Verdana" w:hAnsi="Verdana" w:cs="MgHelveticaUCPol"/>
                <w:lang w:val="el-GR"/>
              </w:rPr>
              <w:t>λειτουργίας</w:t>
            </w:r>
            <w:r w:rsidRPr="00AB6DC3">
              <w:rPr>
                <w:rFonts w:ascii="Verdana" w:hAnsi="Verdana" w:cs="MgHelveticaUCPol"/>
              </w:rPr>
              <w:t xml:space="preserve"> </w:t>
            </w:r>
            <w:r w:rsidRPr="00AB6DC3">
              <w:rPr>
                <w:rFonts w:ascii="Verdana" w:hAnsi="Verdana" w:cs="MgHelveticaUCPol"/>
                <w:lang w:val="el-GR"/>
              </w:rPr>
              <w:t>των</w:t>
            </w:r>
            <w:r w:rsidRPr="00AB6DC3">
              <w:rPr>
                <w:rFonts w:ascii="Verdana" w:hAnsi="Verdana" w:cs="MgHelveticaUCPol"/>
              </w:rPr>
              <w:t xml:space="preserve"> </w:t>
            </w:r>
            <w:r w:rsidRPr="00AB6DC3">
              <w:rPr>
                <w:rFonts w:ascii="Verdana" w:hAnsi="Verdana" w:cs="MgHelveticaUCPol"/>
                <w:lang w:val="el-GR"/>
              </w:rPr>
              <w:t>Κέντρων</w:t>
            </w:r>
            <w:r w:rsidRPr="00AB6DC3">
              <w:rPr>
                <w:rFonts w:ascii="Verdana" w:hAnsi="Verdana" w:cs="MgHelveticaUCPol"/>
              </w:rPr>
              <w:t xml:space="preserve"> </w:t>
            </w:r>
            <w:r w:rsidRPr="00AB6DC3">
              <w:rPr>
                <w:rFonts w:ascii="Verdana" w:hAnsi="Verdana" w:cs="MgHelveticaUCPol"/>
                <w:lang w:val="el-GR"/>
              </w:rPr>
              <w:t>Ημέρας</w:t>
            </w:r>
            <w:r w:rsidRPr="00AB6DC3">
              <w:rPr>
                <w:rFonts w:ascii="Verdana" w:hAnsi="Verdana" w:cs="MgHelveticaUCPol"/>
              </w:rPr>
              <w:t xml:space="preserve"> </w:t>
            </w:r>
            <w:r w:rsidRPr="00AB6DC3">
              <w:rPr>
                <w:rFonts w:ascii="Verdana" w:hAnsi="Verdana" w:cs="MgHelveticaUCPol"/>
                <w:lang w:val="el-GR"/>
              </w:rPr>
              <w:t>του</w:t>
            </w:r>
            <w:r w:rsidRPr="00AB6DC3">
              <w:rPr>
                <w:rFonts w:ascii="Verdana" w:hAnsi="Verdana" w:cs="MgHelveticaUCPol"/>
              </w:rPr>
              <w:t xml:space="preserve"> </w:t>
            </w:r>
            <w:r w:rsidRPr="00AB6DC3">
              <w:rPr>
                <w:rFonts w:ascii="Verdana" w:hAnsi="Verdana" w:cs="MgHelveticaUCPol"/>
                <w:lang w:val="el-GR"/>
              </w:rPr>
              <w:t>άρθρου</w:t>
            </w:r>
            <w:r w:rsidRPr="00AB6DC3">
              <w:rPr>
                <w:rFonts w:ascii="Verdana" w:hAnsi="Verdana" w:cs="MgHelveticaUCPol"/>
              </w:rPr>
              <w:t xml:space="preserve"> 8 </w:t>
            </w:r>
            <w:r w:rsidRPr="00AB6DC3">
              <w:rPr>
                <w:rFonts w:ascii="Verdana" w:hAnsi="Verdana" w:cs="MgHelveticaUCPol"/>
                <w:lang w:val="el-GR"/>
              </w:rPr>
              <w:t>του</w:t>
            </w:r>
            <w:r w:rsidRPr="00AB6DC3">
              <w:rPr>
                <w:rFonts w:ascii="Verdana" w:hAnsi="Verdana" w:cs="MgHelveticaUCPol"/>
              </w:rPr>
              <w:t xml:space="preserve"> </w:t>
            </w:r>
            <w:r w:rsidRPr="00AB6DC3">
              <w:rPr>
                <w:rFonts w:ascii="Verdana" w:hAnsi="Verdana" w:cs="MgHelveticaUCPol"/>
                <w:lang w:val="el-GR"/>
              </w:rPr>
              <w:t>Ν</w:t>
            </w:r>
            <w:r w:rsidRPr="00AB6DC3">
              <w:rPr>
                <w:rFonts w:ascii="Verdana" w:hAnsi="Verdana" w:cs="MgHelveticaUCPol"/>
              </w:rPr>
              <w:t>. 2716/99).(</w:t>
            </w:r>
            <w:r w:rsidRPr="00AB6DC3">
              <w:rPr>
                <w:rFonts w:ascii="Verdana" w:hAnsi="Verdana" w:cs="MgHelveticaUCPol-Bold"/>
                <w:bCs/>
                <w:lang w:val="en-US"/>
              </w:rPr>
              <w:t>OG</w:t>
            </w:r>
            <w:r w:rsidRPr="00AB6DC3">
              <w:rPr>
                <w:rFonts w:ascii="Verdana" w:hAnsi="Verdana" w:cs="MgHelveticaUCPol-Bold"/>
                <w:bCs/>
              </w:rPr>
              <w:t xml:space="preserve"> </w:t>
            </w:r>
            <w:r w:rsidRPr="00AB6DC3">
              <w:rPr>
                <w:rFonts w:ascii="Verdana" w:hAnsi="Verdana" w:cs="MgHelveticaUCPol-Bold"/>
                <w:bCs/>
                <w:lang w:val="en-US"/>
              </w:rPr>
              <w:t>B</w:t>
            </w:r>
            <w:r w:rsidRPr="00AB6DC3">
              <w:rPr>
                <w:rFonts w:ascii="Verdana" w:hAnsi="Verdana" w:cs="MgHelveticaUCPol-Bold"/>
                <w:bCs/>
              </w:rPr>
              <w:t xml:space="preserve"> 2444/ 14.12.2009) </w:t>
            </w:r>
          </w:p>
        </w:tc>
        <w:tc>
          <w:tcPr>
            <w:tcW w:w="541" w:type="pct"/>
            <w:shd w:val="clear" w:color="auto" w:fill="auto"/>
            <w:vAlign w:val="center"/>
          </w:tcPr>
          <w:p w14:paraId="774AC28B" w14:textId="77777777" w:rsidR="00651497" w:rsidRPr="00AB6DC3" w:rsidRDefault="00651497" w:rsidP="003810B9">
            <w:pPr>
              <w:spacing w:after="200" w:line="276" w:lineRule="auto"/>
              <w:rPr>
                <w:rFonts w:ascii="Verdana" w:hAnsi="Verdana"/>
              </w:rPr>
            </w:pPr>
          </w:p>
        </w:tc>
        <w:tc>
          <w:tcPr>
            <w:tcW w:w="493" w:type="pct"/>
            <w:shd w:val="clear" w:color="auto" w:fill="auto"/>
            <w:vAlign w:val="center"/>
          </w:tcPr>
          <w:p w14:paraId="774AC28C" w14:textId="77777777" w:rsidR="00651497" w:rsidRPr="00AB6DC3" w:rsidRDefault="00651497" w:rsidP="003810B9">
            <w:pPr>
              <w:spacing w:after="200" w:line="276" w:lineRule="auto"/>
              <w:rPr>
                <w:rFonts w:ascii="Verdana" w:hAnsi="Verdana"/>
              </w:rPr>
            </w:pPr>
          </w:p>
        </w:tc>
        <w:tc>
          <w:tcPr>
            <w:tcW w:w="393" w:type="pct"/>
            <w:shd w:val="clear" w:color="auto" w:fill="auto"/>
            <w:vAlign w:val="center"/>
          </w:tcPr>
          <w:p w14:paraId="774AC28D" w14:textId="77777777" w:rsidR="00651497" w:rsidRPr="00AB6DC3" w:rsidRDefault="00651497" w:rsidP="00906E4F">
            <w:pPr>
              <w:spacing w:after="200" w:line="276" w:lineRule="auto"/>
              <w:rPr>
                <w:rFonts w:ascii="Verdana" w:hAnsi="Verdana"/>
              </w:rPr>
            </w:pPr>
          </w:p>
        </w:tc>
        <w:tc>
          <w:tcPr>
            <w:tcW w:w="934" w:type="pct"/>
            <w:shd w:val="clear" w:color="auto" w:fill="auto"/>
            <w:vAlign w:val="center"/>
          </w:tcPr>
          <w:p w14:paraId="774AC28E" w14:textId="77777777" w:rsidR="00651497" w:rsidRPr="00AB6DC3" w:rsidRDefault="00651497" w:rsidP="00906E4F">
            <w:pPr>
              <w:shd w:val="clear" w:color="auto" w:fill="FFFFFF"/>
              <w:spacing w:after="200" w:line="276" w:lineRule="auto"/>
              <w:jc w:val="both"/>
              <w:rPr>
                <w:rFonts w:ascii="Verdana" w:eastAsia="Times New Roman" w:hAnsi="Verdana" w:cs="Times New Roman"/>
                <w:lang w:eastAsia="el-GR"/>
              </w:rPr>
            </w:pPr>
          </w:p>
        </w:tc>
        <w:tc>
          <w:tcPr>
            <w:tcW w:w="688" w:type="pct"/>
            <w:shd w:val="clear" w:color="auto" w:fill="auto"/>
            <w:vAlign w:val="center"/>
          </w:tcPr>
          <w:p w14:paraId="774AC28F" w14:textId="77777777" w:rsidR="00651497" w:rsidRPr="00AB6DC3" w:rsidRDefault="00651497" w:rsidP="003810B9">
            <w:pPr>
              <w:spacing w:after="200" w:line="276" w:lineRule="auto"/>
              <w:rPr>
                <w:rFonts w:ascii="Verdana" w:hAnsi="Verdana"/>
              </w:rPr>
            </w:pPr>
          </w:p>
        </w:tc>
        <w:tc>
          <w:tcPr>
            <w:tcW w:w="552" w:type="pct"/>
            <w:shd w:val="clear" w:color="auto" w:fill="auto"/>
            <w:vAlign w:val="center"/>
          </w:tcPr>
          <w:p w14:paraId="774AC290" w14:textId="77777777" w:rsidR="00651497" w:rsidRPr="00AB6DC3" w:rsidRDefault="00651497" w:rsidP="00906E4F">
            <w:pPr>
              <w:spacing w:after="200" w:line="276" w:lineRule="auto"/>
              <w:rPr>
                <w:rFonts w:ascii="Verdana" w:hAnsi="Verdana"/>
                <w:shd w:val="clear" w:color="auto" w:fill="FFFFFF"/>
              </w:rPr>
            </w:pPr>
          </w:p>
        </w:tc>
      </w:tr>
      <w:tr w:rsidR="00493715" w:rsidRPr="00BD49A1" w14:paraId="774AC29B" w14:textId="77777777" w:rsidTr="00B94FA2">
        <w:trPr>
          <w:trHeight w:val="510"/>
        </w:trPr>
        <w:tc>
          <w:tcPr>
            <w:tcW w:w="1398" w:type="pct"/>
            <w:vAlign w:val="center"/>
          </w:tcPr>
          <w:p w14:paraId="774AC292" w14:textId="4F932599" w:rsidR="00906E4F" w:rsidRPr="00AB6DC3" w:rsidRDefault="00D3704C" w:rsidP="00E4082F">
            <w:pPr>
              <w:spacing w:after="200" w:line="276" w:lineRule="auto"/>
              <w:rPr>
                <w:rFonts w:ascii="Verdana" w:hAnsi="Verdana"/>
              </w:rPr>
            </w:pPr>
            <w:r w:rsidRPr="00AB6DC3">
              <w:rPr>
                <w:rFonts w:ascii="Verdana" w:hAnsi="Verdana"/>
                <w:lang w:val="en-US"/>
              </w:rPr>
              <w:t>Mental</w:t>
            </w:r>
            <w:r w:rsidRPr="00AB6DC3">
              <w:rPr>
                <w:rFonts w:ascii="Verdana" w:hAnsi="Verdana"/>
              </w:rPr>
              <w:t xml:space="preserve"> </w:t>
            </w:r>
            <w:r w:rsidRPr="00AB6DC3">
              <w:rPr>
                <w:rFonts w:ascii="Verdana" w:hAnsi="Verdana"/>
                <w:lang w:val="en-US"/>
              </w:rPr>
              <w:t>Health</w:t>
            </w:r>
            <w:r w:rsidRPr="00AB6DC3">
              <w:rPr>
                <w:rFonts w:ascii="Verdana" w:hAnsi="Verdana"/>
              </w:rPr>
              <w:t xml:space="preserve"> </w:t>
            </w:r>
            <w:r w:rsidRPr="00AB6DC3">
              <w:rPr>
                <w:rFonts w:ascii="Verdana" w:hAnsi="Verdana"/>
                <w:lang w:val="en-US"/>
              </w:rPr>
              <w:t>Observatory</w:t>
            </w:r>
            <w:r w:rsidRPr="00AB6DC3">
              <w:rPr>
                <w:rFonts w:ascii="Verdana" w:hAnsi="Verdana"/>
              </w:rPr>
              <w:t xml:space="preserve"> (</w:t>
            </w:r>
            <w:r w:rsidRPr="00AB6DC3">
              <w:rPr>
                <w:rFonts w:ascii="Verdana" w:hAnsi="Verdana"/>
                <w:lang w:val="el-GR"/>
              </w:rPr>
              <w:t>Παρατηρητήριο</w:t>
            </w:r>
            <w:r w:rsidRPr="00AB6DC3">
              <w:rPr>
                <w:rFonts w:ascii="Verdana" w:hAnsi="Verdana"/>
              </w:rPr>
              <w:t xml:space="preserve"> </w:t>
            </w:r>
            <w:r w:rsidRPr="00AB6DC3">
              <w:rPr>
                <w:rFonts w:ascii="Verdana" w:hAnsi="Verdana"/>
                <w:lang w:val="el-GR"/>
              </w:rPr>
              <w:t>Ψυχικής</w:t>
            </w:r>
            <w:r w:rsidRPr="00AB6DC3">
              <w:rPr>
                <w:rFonts w:ascii="Verdana" w:hAnsi="Verdana"/>
              </w:rPr>
              <w:t xml:space="preserve"> </w:t>
            </w:r>
            <w:r w:rsidRPr="00AB6DC3">
              <w:rPr>
                <w:rFonts w:ascii="Verdana" w:hAnsi="Verdana"/>
                <w:lang w:val="el-GR"/>
              </w:rPr>
              <w:t>Υγείας</w:t>
            </w:r>
            <w:r w:rsidRPr="00AB6DC3">
              <w:rPr>
                <w:rFonts w:ascii="Verdana" w:hAnsi="Verdana"/>
              </w:rPr>
              <w:t xml:space="preserve">), </w:t>
            </w:r>
            <w:r w:rsidRPr="00AB6DC3">
              <w:rPr>
                <w:rFonts w:ascii="Verdana" w:hAnsi="Verdana"/>
                <w:lang w:val="en-US"/>
              </w:rPr>
              <w:t>Map</w:t>
            </w:r>
            <w:r w:rsidRPr="00AB6DC3">
              <w:rPr>
                <w:rFonts w:ascii="Verdana" w:hAnsi="Verdana"/>
              </w:rPr>
              <w:t xml:space="preserve"> </w:t>
            </w:r>
            <w:r w:rsidRPr="00AB6DC3">
              <w:rPr>
                <w:rFonts w:ascii="Verdana" w:hAnsi="Verdana"/>
                <w:lang w:val="en-US"/>
              </w:rPr>
              <w:t>of</w:t>
            </w:r>
            <w:r w:rsidRPr="00AB6DC3">
              <w:rPr>
                <w:rFonts w:ascii="Verdana" w:hAnsi="Verdana"/>
              </w:rPr>
              <w:t xml:space="preserve"> </w:t>
            </w:r>
            <w:r w:rsidRPr="00AB6DC3">
              <w:rPr>
                <w:rFonts w:ascii="Verdana" w:hAnsi="Verdana"/>
                <w:lang w:val="en-US"/>
              </w:rPr>
              <w:t>Mental</w:t>
            </w:r>
            <w:r w:rsidRPr="00AB6DC3">
              <w:rPr>
                <w:rFonts w:ascii="Verdana" w:hAnsi="Verdana"/>
              </w:rPr>
              <w:t xml:space="preserve"> </w:t>
            </w:r>
            <w:r w:rsidRPr="00AB6DC3">
              <w:rPr>
                <w:rFonts w:ascii="Verdana" w:hAnsi="Verdana"/>
                <w:lang w:val="en-US"/>
              </w:rPr>
              <w:t>Health</w:t>
            </w:r>
            <w:r w:rsidRPr="00AB6DC3">
              <w:rPr>
                <w:rFonts w:ascii="Verdana" w:hAnsi="Verdana"/>
              </w:rPr>
              <w:t xml:space="preserve"> </w:t>
            </w:r>
            <w:r w:rsidRPr="00AB6DC3">
              <w:rPr>
                <w:rFonts w:ascii="Verdana" w:hAnsi="Verdana"/>
                <w:lang w:val="en-US"/>
              </w:rPr>
              <w:t>Units</w:t>
            </w:r>
            <w:r w:rsidRPr="00AB6DC3">
              <w:rPr>
                <w:rFonts w:ascii="Verdana" w:hAnsi="Verdana"/>
              </w:rPr>
              <w:t xml:space="preserve"> (</w:t>
            </w:r>
            <w:r w:rsidRPr="00AB6DC3">
              <w:rPr>
                <w:rFonts w:ascii="Verdana" w:hAnsi="Verdana"/>
                <w:lang w:val="el-GR"/>
              </w:rPr>
              <w:t>Χάρτης</w:t>
            </w:r>
            <w:r w:rsidRPr="00AB6DC3">
              <w:rPr>
                <w:rFonts w:ascii="Verdana" w:hAnsi="Verdana"/>
              </w:rPr>
              <w:t xml:space="preserve"> </w:t>
            </w:r>
            <w:r w:rsidRPr="00AB6DC3">
              <w:rPr>
                <w:rFonts w:ascii="Verdana" w:hAnsi="Verdana"/>
                <w:lang w:val="el-GR"/>
              </w:rPr>
              <w:t>Μονάδων</w:t>
            </w:r>
            <w:r w:rsidRPr="00AB6DC3">
              <w:rPr>
                <w:rFonts w:ascii="Verdana" w:hAnsi="Verdana"/>
              </w:rPr>
              <w:t xml:space="preserve"> </w:t>
            </w:r>
            <w:r w:rsidRPr="00AB6DC3">
              <w:rPr>
                <w:rFonts w:ascii="Verdana" w:hAnsi="Verdana"/>
                <w:lang w:val="el-GR"/>
              </w:rPr>
              <w:t>Ψυχικής</w:t>
            </w:r>
            <w:r w:rsidRPr="00AB6DC3">
              <w:rPr>
                <w:rFonts w:ascii="Verdana" w:hAnsi="Verdana"/>
              </w:rPr>
              <w:t xml:space="preserve"> </w:t>
            </w:r>
            <w:r w:rsidRPr="00AB6DC3">
              <w:rPr>
                <w:rFonts w:ascii="Verdana" w:hAnsi="Verdana"/>
                <w:lang w:val="el-GR"/>
              </w:rPr>
              <w:t>Υγείας</w:t>
            </w:r>
            <w:r w:rsidRPr="00AB6DC3">
              <w:rPr>
                <w:rFonts w:ascii="Verdana" w:hAnsi="Verdana"/>
              </w:rPr>
              <w:t xml:space="preserve">), </w:t>
            </w:r>
            <w:hyperlink r:id="rId18" w:history="1">
              <w:r w:rsidR="00AB6DC3" w:rsidRPr="00025CD2">
                <w:rPr>
                  <w:rStyle w:val="Hyperlink"/>
                  <w:rFonts w:ascii="Verdana" w:hAnsi="Verdana"/>
                  <w:lang w:val="en-US"/>
                </w:rPr>
                <w:t>http</w:t>
              </w:r>
              <w:r w:rsidR="00AB6DC3" w:rsidRPr="00025CD2">
                <w:rPr>
                  <w:rStyle w:val="Hyperlink"/>
                  <w:rFonts w:ascii="Verdana" w:hAnsi="Verdana"/>
                </w:rPr>
                <w:t>://</w:t>
              </w:r>
              <w:r w:rsidR="00AB6DC3" w:rsidRPr="00025CD2">
                <w:rPr>
                  <w:rStyle w:val="Hyperlink"/>
                  <w:rFonts w:ascii="Verdana" w:hAnsi="Verdana"/>
                  <w:lang w:val="en-US"/>
                </w:rPr>
                <w:t>www</w:t>
              </w:r>
              <w:r w:rsidR="00AB6DC3" w:rsidRPr="00025CD2">
                <w:rPr>
                  <w:rStyle w:val="Hyperlink"/>
                  <w:rFonts w:ascii="Verdana" w:hAnsi="Verdana"/>
                </w:rPr>
                <w:t>.</w:t>
              </w:r>
              <w:proofErr w:type="spellStart"/>
              <w:r w:rsidR="00AB6DC3" w:rsidRPr="00025CD2">
                <w:rPr>
                  <w:rStyle w:val="Hyperlink"/>
                  <w:rFonts w:ascii="Verdana" w:hAnsi="Verdana"/>
                  <w:lang w:val="en-US"/>
                </w:rPr>
                <w:t>psychargos</w:t>
              </w:r>
              <w:proofErr w:type="spellEnd"/>
              <w:r w:rsidR="00AB6DC3" w:rsidRPr="00025CD2">
                <w:rPr>
                  <w:rStyle w:val="Hyperlink"/>
                  <w:rFonts w:ascii="Verdana" w:hAnsi="Verdana"/>
                </w:rPr>
                <w:t>.</w:t>
              </w:r>
              <w:proofErr w:type="spellStart"/>
              <w:r w:rsidR="00AB6DC3" w:rsidRPr="00025CD2">
                <w:rPr>
                  <w:rStyle w:val="Hyperlink"/>
                  <w:rFonts w:ascii="Verdana" w:hAnsi="Verdana"/>
                  <w:lang w:val="en-US"/>
                </w:rPr>
                <w:t>gov</w:t>
              </w:r>
              <w:proofErr w:type="spellEnd"/>
              <w:r w:rsidR="00AB6DC3" w:rsidRPr="00025CD2">
                <w:rPr>
                  <w:rStyle w:val="Hyperlink"/>
                  <w:rFonts w:ascii="Verdana" w:hAnsi="Verdana"/>
                </w:rPr>
                <w:t>.</w:t>
              </w:r>
              <w:r w:rsidR="00AB6DC3" w:rsidRPr="00025CD2">
                <w:rPr>
                  <w:rStyle w:val="Hyperlink"/>
                  <w:rFonts w:ascii="Verdana" w:hAnsi="Verdana"/>
                  <w:lang w:val="en-US"/>
                </w:rPr>
                <w:t>gr</w:t>
              </w:r>
              <w:r w:rsidR="00AB6DC3" w:rsidRPr="00025CD2">
                <w:rPr>
                  <w:rStyle w:val="Hyperlink"/>
                  <w:rFonts w:ascii="Verdana" w:hAnsi="Verdana"/>
                </w:rPr>
                <w:t>/</w:t>
              </w:r>
              <w:r w:rsidR="00AB6DC3" w:rsidRPr="00025CD2">
                <w:rPr>
                  <w:rStyle w:val="Hyperlink"/>
                  <w:rFonts w:ascii="Verdana" w:hAnsi="Verdana"/>
                  <w:lang w:val="en-US"/>
                </w:rPr>
                <w:t>Default</w:t>
              </w:r>
              <w:r w:rsidR="00AB6DC3" w:rsidRPr="00025CD2">
                <w:rPr>
                  <w:rStyle w:val="Hyperlink"/>
                  <w:rFonts w:ascii="Verdana" w:hAnsi="Verdana"/>
                </w:rPr>
                <w:t>.</w:t>
              </w:r>
              <w:proofErr w:type="spellStart"/>
              <w:r w:rsidR="00AB6DC3" w:rsidRPr="00025CD2">
                <w:rPr>
                  <w:rStyle w:val="Hyperlink"/>
                  <w:rFonts w:ascii="Verdana" w:hAnsi="Verdana"/>
                  <w:lang w:val="en-US"/>
                </w:rPr>
                <w:t>aspx</w:t>
              </w:r>
              <w:proofErr w:type="spellEnd"/>
              <w:r w:rsidR="00AB6DC3" w:rsidRPr="00025CD2">
                <w:rPr>
                  <w:rStyle w:val="Hyperlink"/>
                  <w:rFonts w:ascii="Verdana" w:hAnsi="Verdana"/>
                </w:rPr>
                <w:t>?</w:t>
              </w:r>
              <w:r w:rsidR="00AB6DC3" w:rsidRPr="00025CD2">
                <w:rPr>
                  <w:rStyle w:val="Hyperlink"/>
                  <w:rFonts w:ascii="Verdana" w:hAnsi="Verdana"/>
                  <w:lang w:val="en-US"/>
                </w:rPr>
                <w:t>id</w:t>
              </w:r>
              <w:r w:rsidR="00AB6DC3" w:rsidRPr="00025CD2">
                <w:rPr>
                  <w:rStyle w:val="Hyperlink"/>
                  <w:rFonts w:ascii="Verdana" w:hAnsi="Verdana"/>
                </w:rPr>
                <w:t>=1581&amp;</w:t>
              </w:r>
              <w:proofErr w:type="spellStart"/>
              <w:r w:rsidR="00AB6DC3" w:rsidRPr="00025CD2">
                <w:rPr>
                  <w:rStyle w:val="Hyperlink"/>
                  <w:rFonts w:ascii="Verdana" w:hAnsi="Verdana"/>
                  <w:lang w:val="en-US"/>
                </w:rPr>
                <w:t>nt</w:t>
              </w:r>
              <w:proofErr w:type="spellEnd"/>
              <w:r w:rsidR="00AB6DC3" w:rsidRPr="00025CD2">
                <w:rPr>
                  <w:rStyle w:val="Hyperlink"/>
                  <w:rFonts w:ascii="Verdana" w:hAnsi="Verdana"/>
                </w:rPr>
                <w:t>=19&amp;</w:t>
              </w:r>
              <w:proofErr w:type="spellStart"/>
              <w:r w:rsidR="00AB6DC3" w:rsidRPr="00025CD2">
                <w:rPr>
                  <w:rStyle w:val="Hyperlink"/>
                  <w:rFonts w:ascii="Verdana" w:hAnsi="Verdana"/>
                  <w:lang w:val="en-US"/>
                </w:rPr>
                <w:t>lang</w:t>
              </w:r>
              <w:proofErr w:type="spellEnd"/>
              <w:r w:rsidR="00AB6DC3" w:rsidRPr="00025CD2">
                <w:rPr>
                  <w:rStyle w:val="Hyperlink"/>
                  <w:rFonts w:ascii="Verdana" w:hAnsi="Verdana"/>
                </w:rPr>
                <w:t>=1</w:t>
              </w:r>
              <w:r w:rsidR="00AB6DC3" w:rsidRPr="00025CD2">
                <w:rPr>
                  <w:rStyle w:val="Hyperlink"/>
                </w:rPr>
                <w:t>1</w:t>
              </w:r>
            </w:hyperlink>
            <w:r w:rsidR="00AB6DC3">
              <w:rPr>
                <w:rStyle w:val="Hyperlink"/>
              </w:rPr>
              <w:t xml:space="preserve"> </w:t>
            </w:r>
            <w:r w:rsidR="00AB6DC3">
              <w:rPr>
                <w:rStyle w:val="Hyperlink"/>
                <w:rFonts w:ascii="Verdana" w:hAnsi="Verdana"/>
                <w:color w:val="auto"/>
              </w:rPr>
              <w:t xml:space="preserve">  </w:t>
            </w:r>
          </w:p>
          <w:p w14:paraId="774AC293" w14:textId="77777777" w:rsidR="00E4082F" w:rsidRPr="00AB6DC3" w:rsidRDefault="00E4082F" w:rsidP="00E4082F">
            <w:pPr>
              <w:spacing w:after="200" w:line="276" w:lineRule="auto"/>
              <w:rPr>
                <w:rFonts w:ascii="Verdana" w:hAnsi="Verdana"/>
              </w:rPr>
            </w:pPr>
          </w:p>
          <w:p w14:paraId="774AC294" w14:textId="7038DCAC" w:rsidR="00493715" w:rsidRPr="00AB6DC3" w:rsidRDefault="00D3704C" w:rsidP="00E4082F">
            <w:pPr>
              <w:spacing w:after="200" w:line="276" w:lineRule="auto"/>
              <w:rPr>
                <w:rFonts w:ascii="Verdana" w:hAnsi="Verdana"/>
                <w:lang w:val="en-US"/>
              </w:rPr>
            </w:pPr>
            <w:r w:rsidRPr="00AB6DC3">
              <w:rPr>
                <w:rFonts w:ascii="Verdana" w:hAnsi="Verdana"/>
                <w:lang w:val="en-US"/>
              </w:rPr>
              <w:t xml:space="preserve">Information on existing mental health units across the territory, available at: </w:t>
            </w:r>
            <w:hyperlink r:id="rId19" w:history="1">
              <w:r w:rsidR="00AB6DC3" w:rsidRPr="00025CD2">
                <w:rPr>
                  <w:rStyle w:val="Hyperlink"/>
                  <w:rFonts w:ascii="Verdana" w:hAnsi="Verdana"/>
                  <w:lang w:val="en-US"/>
                </w:rPr>
                <w:t>http://www.psychargos.gov.gr/Default.aspx?id=1634&amp;nt=217&amp;lang=1</w:t>
              </w:r>
            </w:hyperlink>
            <w:r w:rsidR="00AB6DC3">
              <w:rPr>
                <w:rFonts w:ascii="Verdana" w:hAnsi="Verdana"/>
                <w:lang w:val="en-US"/>
              </w:rPr>
              <w:t xml:space="preserve"> </w:t>
            </w:r>
          </w:p>
        </w:tc>
        <w:tc>
          <w:tcPr>
            <w:tcW w:w="541" w:type="pct"/>
            <w:vAlign w:val="center"/>
          </w:tcPr>
          <w:p w14:paraId="774AC295" w14:textId="77777777" w:rsidR="00B32F0F" w:rsidRPr="00AB6DC3" w:rsidRDefault="00D3704C" w:rsidP="003810B9">
            <w:pPr>
              <w:spacing w:after="200" w:line="276" w:lineRule="auto"/>
              <w:rPr>
                <w:rFonts w:ascii="Verdana" w:hAnsi="Verdana"/>
                <w:lang w:val="en-US"/>
              </w:rPr>
            </w:pPr>
            <w:r w:rsidRPr="00AB6DC3">
              <w:rPr>
                <w:rFonts w:ascii="Verdana" w:hAnsi="Verdana"/>
                <w:lang w:val="en-US"/>
              </w:rPr>
              <w:t xml:space="preserve">Ministry of Health, </w:t>
            </w:r>
            <w:proofErr w:type="spellStart"/>
            <w:r w:rsidRPr="00AB6DC3">
              <w:rPr>
                <w:rFonts w:ascii="Verdana" w:hAnsi="Verdana"/>
                <w:lang w:val="en-US"/>
              </w:rPr>
              <w:t>Psychargos</w:t>
            </w:r>
            <w:proofErr w:type="spellEnd"/>
            <w:r w:rsidRPr="00AB6DC3">
              <w:rPr>
                <w:rFonts w:ascii="Verdana" w:hAnsi="Verdana"/>
                <w:lang w:val="en-US"/>
              </w:rPr>
              <w:t xml:space="preserve"> </w:t>
            </w:r>
            <w:proofErr w:type="spellStart"/>
            <w:r w:rsidRPr="00AB6DC3">
              <w:rPr>
                <w:rFonts w:ascii="Verdana" w:hAnsi="Verdana"/>
                <w:lang w:val="en-US"/>
              </w:rPr>
              <w:t>Programme</w:t>
            </w:r>
            <w:proofErr w:type="spellEnd"/>
            <w:r w:rsidRPr="00AB6DC3">
              <w:rPr>
                <w:rFonts w:ascii="Verdana" w:hAnsi="Verdana"/>
                <w:lang w:val="en-US"/>
              </w:rPr>
              <w:t xml:space="preserve"> </w:t>
            </w:r>
          </w:p>
        </w:tc>
        <w:tc>
          <w:tcPr>
            <w:tcW w:w="493" w:type="pct"/>
            <w:vAlign w:val="center"/>
          </w:tcPr>
          <w:p w14:paraId="774AC296" w14:textId="77777777" w:rsidR="00B32F0F" w:rsidRPr="00AB6DC3" w:rsidRDefault="00D3704C" w:rsidP="003810B9">
            <w:pPr>
              <w:spacing w:after="200" w:line="276" w:lineRule="auto"/>
              <w:rPr>
                <w:rFonts w:ascii="Verdana" w:hAnsi="Verdana"/>
                <w:lang w:val="en-US"/>
              </w:rPr>
            </w:pPr>
            <w:r w:rsidRPr="00AB6DC3">
              <w:rPr>
                <w:rFonts w:ascii="Verdana" w:hAnsi="Verdana"/>
                <w:lang w:val="en-US"/>
              </w:rPr>
              <w:t xml:space="preserve">2014 (on going) </w:t>
            </w:r>
          </w:p>
        </w:tc>
        <w:tc>
          <w:tcPr>
            <w:tcW w:w="393" w:type="pct"/>
            <w:vAlign w:val="center"/>
          </w:tcPr>
          <w:p w14:paraId="774AC297" w14:textId="77777777" w:rsidR="00B32F0F" w:rsidRPr="00AB6DC3" w:rsidRDefault="00D3704C" w:rsidP="00906E4F">
            <w:pPr>
              <w:spacing w:after="200" w:line="276" w:lineRule="auto"/>
              <w:rPr>
                <w:rFonts w:ascii="Verdana" w:hAnsi="Verdana"/>
                <w:lang w:val="en-US"/>
              </w:rPr>
            </w:pPr>
            <w:r w:rsidRPr="00AB6DC3">
              <w:rPr>
                <w:rFonts w:ascii="Verdana" w:hAnsi="Verdana"/>
                <w:lang w:val="en-US"/>
              </w:rPr>
              <w:t xml:space="preserve">Updated until July 2014 </w:t>
            </w:r>
          </w:p>
        </w:tc>
        <w:tc>
          <w:tcPr>
            <w:tcW w:w="934" w:type="pct"/>
            <w:vAlign w:val="center"/>
          </w:tcPr>
          <w:p w14:paraId="01597810" w14:textId="299C7068" w:rsidR="00B32F0F" w:rsidRDefault="00D3704C" w:rsidP="00906E4F">
            <w:pPr>
              <w:shd w:val="clear" w:color="auto" w:fill="FFFFFF"/>
              <w:spacing w:after="200" w:line="276" w:lineRule="auto"/>
              <w:jc w:val="both"/>
              <w:rPr>
                <w:rFonts w:ascii="Verdana" w:hAnsi="Verdana"/>
              </w:rPr>
            </w:pPr>
            <w:r w:rsidRPr="00AB6DC3">
              <w:rPr>
                <w:rFonts w:ascii="Verdana" w:eastAsia="Times New Roman" w:hAnsi="Verdana" w:cs="Times New Roman"/>
                <w:lang w:eastAsia="el-GR"/>
              </w:rPr>
              <w:t>Questionnaires</w:t>
            </w:r>
            <w:r w:rsidRPr="00AB6DC3">
              <w:rPr>
                <w:rFonts w:ascii="Verdana" w:eastAsia="Times New Roman" w:hAnsi="Verdana" w:cs="Times New Roman"/>
                <w:lang w:val="en-US" w:eastAsia="el-GR"/>
              </w:rPr>
              <w:t xml:space="preserve"> were addressed from the Ministry of Health to all providers of mental health services</w:t>
            </w:r>
            <w:r w:rsidRPr="00AB6DC3">
              <w:rPr>
                <w:rFonts w:ascii="Verdana" w:eastAsia="Times New Roman" w:hAnsi="Verdana" w:cs="Times New Roman"/>
                <w:lang w:eastAsia="el-GR"/>
              </w:rPr>
              <w:t xml:space="preserve">, </w:t>
            </w:r>
            <w:hyperlink r:id="rId20" w:history="1">
              <w:r w:rsidR="00AB6DC3" w:rsidRPr="00025CD2">
                <w:rPr>
                  <w:rStyle w:val="Hyperlink"/>
                  <w:rFonts w:ascii="Verdana" w:hAnsi="Verdana"/>
                </w:rPr>
                <w:t>http://www.psychargos.gov.gr/Default.aspx?id=26146&amp;nt=19</w:t>
              </w:r>
            </w:hyperlink>
          </w:p>
          <w:p w14:paraId="774AC298" w14:textId="5B164B74" w:rsidR="00AB6DC3" w:rsidRPr="00AB6DC3" w:rsidRDefault="00AB6DC3" w:rsidP="00906E4F">
            <w:pPr>
              <w:shd w:val="clear" w:color="auto" w:fill="FFFFFF"/>
              <w:spacing w:after="200" w:line="276" w:lineRule="auto"/>
              <w:jc w:val="both"/>
              <w:rPr>
                <w:rFonts w:ascii="Verdana" w:hAnsi="Verdana"/>
              </w:rPr>
            </w:pPr>
          </w:p>
        </w:tc>
        <w:tc>
          <w:tcPr>
            <w:tcW w:w="688" w:type="pct"/>
            <w:vAlign w:val="center"/>
          </w:tcPr>
          <w:p w14:paraId="774AC299" w14:textId="77777777" w:rsidR="00B32F0F" w:rsidRPr="00AB6DC3" w:rsidRDefault="00D3704C" w:rsidP="003810B9">
            <w:pPr>
              <w:spacing w:after="200" w:line="276" w:lineRule="auto"/>
              <w:rPr>
                <w:rFonts w:ascii="Verdana" w:hAnsi="Verdana"/>
                <w:lang w:val="en-US"/>
              </w:rPr>
            </w:pPr>
            <w:r w:rsidRPr="00AB6DC3">
              <w:rPr>
                <w:rFonts w:ascii="Verdana" w:hAnsi="Verdana"/>
                <w:lang w:val="en-US"/>
              </w:rPr>
              <w:t xml:space="preserve">National </w:t>
            </w:r>
          </w:p>
        </w:tc>
        <w:tc>
          <w:tcPr>
            <w:tcW w:w="552" w:type="pct"/>
            <w:vAlign w:val="center"/>
          </w:tcPr>
          <w:p w14:paraId="774AC29A" w14:textId="77777777" w:rsidR="00B32F0F" w:rsidRPr="00AB6DC3" w:rsidRDefault="00D3704C" w:rsidP="00906E4F">
            <w:pPr>
              <w:spacing w:after="200" w:line="276" w:lineRule="auto"/>
              <w:rPr>
                <w:rFonts w:ascii="Verdana" w:hAnsi="Verdana"/>
                <w:lang w:val="en-US"/>
              </w:rPr>
            </w:pPr>
            <w:r w:rsidRPr="00AB6DC3">
              <w:rPr>
                <w:rFonts w:ascii="Verdana" w:hAnsi="Verdana"/>
                <w:shd w:val="clear" w:color="auto" w:fill="FFFFFF"/>
                <w:lang w:val="en-US"/>
              </w:rPr>
              <w:t xml:space="preserve">Monitoring of mental health services </w:t>
            </w:r>
          </w:p>
        </w:tc>
      </w:tr>
      <w:tr w:rsidR="00E4082F" w:rsidRPr="00BD49A1" w14:paraId="774AC2A5" w14:textId="77777777" w:rsidTr="00B94FA2">
        <w:trPr>
          <w:trHeight w:val="510"/>
        </w:trPr>
        <w:tc>
          <w:tcPr>
            <w:tcW w:w="1398" w:type="pct"/>
            <w:vAlign w:val="center"/>
          </w:tcPr>
          <w:p w14:paraId="774AC29C" w14:textId="605FA5E6" w:rsidR="00E4082F" w:rsidRPr="00AB6DC3" w:rsidRDefault="00E4082F" w:rsidP="003810B9">
            <w:pPr>
              <w:spacing w:after="200" w:line="276" w:lineRule="auto"/>
              <w:rPr>
                <w:rFonts w:ascii="Verdana" w:hAnsi="Verdana"/>
                <w:lang w:val="en-US"/>
              </w:rPr>
            </w:pPr>
          </w:p>
          <w:p w14:paraId="774AC29D" w14:textId="35582BC0" w:rsidR="0045247F" w:rsidRPr="00AB6DC3" w:rsidRDefault="00D3704C" w:rsidP="00906E4F">
            <w:pPr>
              <w:spacing w:after="200" w:line="276" w:lineRule="auto"/>
              <w:rPr>
                <w:rFonts w:ascii="Verdana" w:hAnsi="Verdana"/>
                <w:lang w:val="en-US"/>
              </w:rPr>
            </w:pPr>
            <w:r w:rsidRPr="00AB6DC3">
              <w:rPr>
                <w:rFonts w:ascii="Verdana" w:hAnsi="Verdana"/>
                <w:lang w:val="en-US"/>
              </w:rPr>
              <w:t xml:space="preserve">Mental health Map, Crete, available at: </w:t>
            </w:r>
            <w:hyperlink r:id="rId21" w:history="1">
              <w:r w:rsidR="00AB6DC3" w:rsidRPr="00025CD2">
                <w:rPr>
                  <w:rStyle w:val="Hyperlink"/>
                  <w:rFonts w:ascii="Verdana" w:hAnsi="Verdana"/>
                  <w:lang w:val="en-US"/>
                </w:rPr>
                <w:t>http://www.hc-crete.gr/%CF%88%CF%85%CF%87%CE%B9%CE%BA%CE%B7-</w:t>
              </w:r>
            </w:hyperlink>
            <w:r w:rsidR="00AB6DC3">
              <w:rPr>
                <w:rFonts w:ascii="Verdana" w:hAnsi="Verdana"/>
                <w:lang w:val="en-US"/>
              </w:rPr>
              <w:t xml:space="preserve"> </w:t>
            </w:r>
            <w:r w:rsidRPr="00AB6DC3">
              <w:rPr>
                <w:rFonts w:ascii="Verdana" w:hAnsi="Verdana"/>
                <w:lang w:val="en-US"/>
              </w:rPr>
              <w:t>%CF%85%CE%B3%CE%B5%CE%B9%CE%B1/%CF%87%CE%B1%CF%81%CF%84%CE%B7%CF%82-</w:t>
            </w:r>
            <w:r w:rsidR="00AB6DC3">
              <w:rPr>
                <w:rFonts w:ascii="Verdana" w:hAnsi="Verdana"/>
                <w:lang w:val="en-US"/>
              </w:rPr>
              <w:t xml:space="preserve">   </w:t>
            </w:r>
            <w:r w:rsidRPr="00AB6DC3">
              <w:rPr>
                <w:rFonts w:ascii="Verdana" w:hAnsi="Verdana"/>
                <w:lang w:val="en-US"/>
              </w:rPr>
              <w:t>%CF%88%CF%85%CF%87%CE%B9%CE%BA%CE%B7%CF%82-</w:t>
            </w:r>
            <w:r w:rsidR="00AB6DC3">
              <w:rPr>
                <w:rFonts w:ascii="Verdana" w:hAnsi="Verdana"/>
                <w:lang w:val="en-US"/>
              </w:rPr>
              <w:t xml:space="preserve">  </w:t>
            </w:r>
            <w:r w:rsidRPr="00AB6DC3">
              <w:rPr>
                <w:rFonts w:ascii="Verdana" w:hAnsi="Verdana"/>
                <w:lang w:val="en-US"/>
              </w:rPr>
              <w:t>%CF%85%CE%B3%CE%B5%CE%B9%CE%B1%CF%82</w:t>
            </w:r>
            <w:r w:rsidR="00BB5A28">
              <w:rPr>
                <w:rFonts w:ascii="Verdana" w:hAnsi="Verdana"/>
                <w:lang w:val="en-US"/>
              </w:rPr>
              <w:t xml:space="preserve"> </w:t>
            </w:r>
            <w:r w:rsidR="00EB43FC">
              <w:rPr>
                <w:rFonts w:ascii="Verdana" w:hAnsi="Verdana"/>
                <w:lang w:val="en-US"/>
              </w:rPr>
              <w:t xml:space="preserve"> </w:t>
            </w:r>
            <w:r w:rsidR="00AB6DC3">
              <w:rPr>
                <w:rFonts w:ascii="Verdana" w:hAnsi="Verdana"/>
                <w:lang w:val="en-US"/>
              </w:rPr>
              <w:t xml:space="preserve">  </w:t>
            </w:r>
          </w:p>
        </w:tc>
        <w:tc>
          <w:tcPr>
            <w:tcW w:w="541" w:type="pct"/>
            <w:vAlign w:val="center"/>
          </w:tcPr>
          <w:p w14:paraId="774AC29E" w14:textId="77777777" w:rsidR="00E4082F" w:rsidRPr="00AB6DC3" w:rsidRDefault="00D3704C" w:rsidP="003810B9">
            <w:pPr>
              <w:spacing w:after="200" w:line="276" w:lineRule="auto"/>
              <w:rPr>
                <w:rFonts w:ascii="Verdana" w:hAnsi="Verdana"/>
                <w:lang w:val="en-US"/>
              </w:rPr>
            </w:pPr>
            <w:r w:rsidRPr="00AB6DC3">
              <w:rPr>
                <w:rFonts w:ascii="Verdana" w:hAnsi="Verdana"/>
                <w:lang w:val="en-US"/>
              </w:rPr>
              <w:t>Administration of 7</w:t>
            </w:r>
            <w:r w:rsidRPr="00AB6DC3">
              <w:rPr>
                <w:rFonts w:ascii="Verdana" w:hAnsi="Verdana"/>
                <w:vertAlign w:val="superscript"/>
                <w:lang w:val="en-US"/>
              </w:rPr>
              <w:t>th</w:t>
            </w:r>
            <w:r w:rsidRPr="00AB6DC3">
              <w:rPr>
                <w:rFonts w:ascii="Verdana" w:hAnsi="Verdana"/>
                <w:lang w:val="en-US"/>
              </w:rPr>
              <w:t xml:space="preserve"> Health District (DYPE Crete)</w:t>
            </w:r>
          </w:p>
        </w:tc>
        <w:tc>
          <w:tcPr>
            <w:tcW w:w="493" w:type="pct"/>
            <w:vAlign w:val="center"/>
          </w:tcPr>
          <w:p w14:paraId="774AC29F" w14:textId="77777777" w:rsidR="00E4082F" w:rsidRPr="00AB6DC3" w:rsidRDefault="00D3704C" w:rsidP="003810B9">
            <w:pPr>
              <w:spacing w:after="200" w:line="276" w:lineRule="auto"/>
              <w:rPr>
                <w:rFonts w:ascii="Verdana" w:hAnsi="Verdana"/>
                <w:lang w:val="en-US"/>
              </w:rPr>
            </w:pPr>
            <w:r w:rsidRPr="00AB6DC3">
              <w:rPr>
                <w:rFonts w:ascii="Verdana" w:hAnsi="Verdana"/>
                <w:lang w:val="en-US"/>
              </w:rPr>
              <w:t xml:space="preserve">Continuous </w:t>
            </w:r>
          </w:p>
        </w:tc>
        <w:tc>
          <w:tcPr>
            <w:tcW w:w="393" w:type="pct"/>
            <w:vAlign w:val="center"/>
          </w:tcPr>
          <w:p w14:paraId="774AC2A0" w14:textId="77777777" w:rsidR="00E4082F" w:rsidRPr="00AB6DC3" w:rsidRDefault="00D3704C" w:rsidP="003810B9">
            <w:pPr>
              <w:spacing w:after="200" w:line="276" w:lineRule="auto"/>
              <w:rPr>
                <w:rFonts w:ascii="Verdana" w:hAnsi="Verdana"/>
                <w:lang w:val="en-US"/>
              </w:rPr>
            </w:pPr>
            <w:r w:rsidRPr="00AB6DC3">
              <w:rPr>
                <w:rFonts w:ascii="Verdana" w:hAnsi="Verdana"/>
                <w:lang w:val="en-US"/>
              </w:rPr>
              <w:t xml:space="preserve">Updated until June 2014 </w:t>
            </w:r>
          </w:p>
        </w:tc>
        <w:tc>
          <w:tcPr>
            <w:tcW w:w="934" w:type="pct"/>
            <w:vAlign w:val="center"/>
          </w:tcPr>
          <w:p w14:paraId="774AC2A1" w14:textId="77777777" w:rsidR="0045247F" w:rsidRPr="00AB6DC3" w:rsidRDefault="00D3704C" w:rsidP="003810B9">
            <w:pPr>
              <w:spacing w:after="200" w:line="276" w:lineRule="auto"/>
              <w:rPr>
                <w:rFonts w:ascii="Verdana" w:hAnsi="Verdana"/>
                <w:lang w:val="en-US"/>
              </w:rPr>
            </w:pPr>
            <w:r w:rsidRPr="00AB6DC3">
              <w:rPr>
                <w:rFonts w:ascii="Verdana" w:hAnsi="Verdana"/>
                <w:lang w:val="en-US"/>
              </w:rPr>
              <w:t xml:space="preserve">Existing mental health units in Crete, </w:t>
            </w:r>
          </w:p>
          <w:p w14:paraId="774AC2A2" w14:textId="77777777" w:rsidR="00E4082F" w:rsidRPr="00AB6DC3" w:rsidRDefault="00D3704C" w:rsidP="00906E4F">
            <w:pPr>
              <w:spacing w:after="200" w:line="276" w:lineRule="auto"/>
              <w:rPr>
                <w:rFonts w:ascii="Verdana" w:hAnsi="Verdana"/>
                <w:lang w:val="en-US"/>
              </w:rPr>
            </w:pPr>
            <w:r w:rsidRPr="00AB6DC3">
              <w:rPr>
                <w:rFonts w:ascii="Verdana" w:hAnsi="Verdana"/>
                <w:lang w:val="en-US"/>
              </w:rPr>
              <w:t xml:space="preserve">Capacity of mental health units </w:t>
            </w:r>
          </w:p>
        </w:tc>
        <w:tc>
          <w:tcPr>
            <w:tcW w:w="688" w:type="pct"/>
            <w:vAlign w:val="center"/>
          </w:tcPr>
          <w:p w14:paraId="774AC2A3" w14:textId="77777777" w:rsidR="00E4082F" w:rsidRPr="00AB6DC3" w:rsidRDefault="00D3704C" w:rsidP="003810B9">
            <w:pPr>
              <w:spacing w:after="200" w:line="276" w:lineRule="auto"/>
              <w:rPr>
                <w:rFonts w:ascii="Verdana" w:hAnsi="Verdana"/>
                <w:lang w:val="en-US"/>
              </w:rPr>
            </w:pPr>
            <w:r w:rsidRPr="00AB6DC3">
              <w:rPr>
                <w:rFonts w:ascii="Verdana" w:hAnsi="Verdana"/>
                <w:lang w:val="en-US"/>
              </w:rPr>
              <w:t xml:space="preserve">Regional </w:t>
            </w:r>
          </w:p>
        </w:tc>
        <w:tc>
          <w:tcPr>
            <w:tcW w:w="552" w:type="pct"/>
            <w:vAlign w:val="center"/>
          </w:tcPr>
          <w:p w14:paraId="774AC2A4" w14:textId="77777777" w:rsidR="00E4082F" w:rsidRPr="00AB6DC3" w:rsidRDefault="00D3704C" w:rsidP="000A7D5A">
            <w:pPr>
              <w:spacing w:after="200" w:line="276" w:lineRule="auto"/>
              <w:rPr>
                <w:rFonts w:ascii="Verdana" w:hAnsi="Verdana"/>
                <w:lang w:val="en-US"/>
              </w:rPr>
            </w:pPr>
            <w:r w:rsidRPr="00AB6DC3">
              <w:rPr>
                <w:rFonts w:ascii="Verdana" w:hAnsi="Verdana"/>
                <w:shd w:val="clear" w:color="auto" w:fill="FFFFFF"/>
                <w:lang w:val="en-US"/>
              </w:rPr>
              <w:t>Monitoring of mental health services</w:t>
            </w:r>
          </w:p>
        </w:tc>
      </w:tr>
      <w:tr w:rsidR="004D2D92" w:rsidRPr="00BD49A1" w14:paraId="774AC2AE" w14:textId="77777777" w:rsidTr="00B94FA2">
        <w:trPr>
          <w:trHeight w:val="510"/>
        </w:trPr>
        <w:tc>
          <w:tcPr>
            <w:tcW w:w="1398" w:type="pct"/>
            <w:vAlign w:val="center"/>
          </w:tcPr>
          <w:p w14:paraId="774AC2A6" w14:textId="1B55F313" w:rsidR="004D2D92" w:rsidRPr="00AB6DC3" w:rsidRDefault="00D3704C" w:rsidP="00EB43FC">
            <w:pPr>
              <w:spacing w:line="276" w:lineRule="auto"/>
              <w:rPr>
                <w:rFonts w:ascii="Verdana" w:hAnsi="Verdana"/>
                <w:lang w:val="en-US"/>
              </w:rPr>
            </w:pPr>
            <w:r w:rsidRPr="00AB6DC3">
              <w:rPr>
                <w:rFonts w:ascii="Verdana" w:hAnsi="Verdana"/>
                <w:lang w:val="en-US"/>
              </w:rPr>
              <w:t>European Commission, Mental health Systems in the European Union Member States, Status of Mental Health in Populations and Benefits to be Expected from Investments into Mental Health, European profile of prevention and promotion of mental health(</w:t>
            </w:r>
            <w:proofErr w:type="spellStart"/>
            <w:r w:rsidRPr="00AB6DC3">
              <w:rPr>
                <w:rFonts w:ascii="Verdana" w:hAnsi="Verdana"/>
                <w:lang w:val="en-US"/>
              </w:rPr>
              <w:t>EuroPoPP</w:t>
            </w:r>
            <w:proofErr w:type="spellEnd"/>
            <w:r w:rsidRPr="00AB6DC3">
              <w:rPr>
                <w:rFonts w:ascii="Verdana" w:hAnsi="Verdana"/>
                <w:lang w:val="en-US"/>
              </w:rPr>
              <w:t xml:space="preserve">-MH), Chapter on Greece, </w:t>
            </w:r>
            <w:hyperlink r:id="rId22" w:history="1">
              <w:r w:rsidR="00AB6DC3" w:rsidRPr="00AB6DC3">
                <w:rPr>
                  <w:rStyle w:val="Hyperlink"/>
                  <w:rFonts w:ascii="Verdana" w:hAnsi="Verdana"/>
                  <w:lang w:val="en-US"/>
                </w:rPr>
                <w:t>http://ec.europa.eu/health/mental_health/docs/europopp_full_en.pdf</w:t>
              </w:r>
            </w:hyperlink>
            <w:r w:rsidR="00AB6DC3" w:rsidRPr="00AB6DC3">
              <w:rPr>
                <w:rFonts w:ascii="Verdana" w:hAnsi="Verdana"/>
                <w:lang w:val="en-US"/>
              </w:rPr>
              <w:t xml:space="preserve"> </w:t>
            </w:r>
          </w:p>
          <w:p w14:paraId="774AC2A7" w14:textId="77777777" w:rsidR="004D2D92" w:rsidRPr="00AB6DC3" w:rsidRDefault="004D2D92" w:rsidP="003810B9">
            <w:pPr>
              <w:spacing w:after="200" w:line="276" w:lineRule="auto"/>
              <w:rPr>
                <w:rFonts w:ascii="Verdana" w:hAnsi="Verdana"/>
                <w:lang w:val="en-US"/>
              </w:rPr>
            </w:pPr>
          </w:p>
        </w:tc>
        <w:tc>
          <w:tcPr>
            <w:tcW w:w="541" w:type="pct"/>
            <w:vAlign w:val="center"/>
          </w:tcPr>
          <w:p w14:paraId="774AC2A8" w14:textId="77777777" w:rsidR="004D2D92" w:rsidRPr="00AB6DC3" w:rsidRDefault="00D3704C" w:rsidP="003810B9">
            <w:pPr>
              <w:spacing w:after="200" w:line="276" w:lineRule="auto"/>
              <w:rPr>
                <w:rFonts w:ascii="Verdana" w:hAnsi="Verdana"/>
                <w:lang w:val="en-US"/>
              </w:rPr>
            </w:pPr>
            <w:proofErr w:type="spellStart"/>
            <w:r w:rsidRPr="00AB6DC3">
              <w:rPr>
                <w:rFonts w:ascii="Verdana" w:hAnsi="Verdana"/>
                <w:lang w:val="en-US"/>
              </w:rPr>
              <w:t>EuroPopp</w:t>
            </w:r>
            <w:proofErr w:type="spellEnd"/>
            <w:r w:rsidRPr="00AB6DC3">
              <w:rPr>
                <w:rFonts w:ascii="Verdana" w:hAnsi="Verdana"/>
                <w:lang w:val="en-US"/>
              </w:rPr>
              <w:t xml:space="preserve"> Mental Health, the Institute of Mental Health </w:t>
            </w:r>
          </w:p>
        </w:tc>
        <w:tc>
          <w:tcPr>
            <w:tcW w:w="493" w:type="pct"/>
            <w:vAlign w:val="center"/>
          </w:tcPr>
          <w:p w14:paraId="774AC2A9" w14:textId="77777777" w:rsidR="004D2D92" w:rsidRPr="00AB6DC3" w:rsidRDefault="00D3704C" w:rsidP="00B241EB">
            <w:pPr>
              <w:spacing w:after="200" w:line="276" w:lineRule="auto"/>
              <w:rPr>
                <w:rFonts w:ascii="Verdana" w:hAnsi="Verdana"/>
                <w:lang w:val="en-US"/>
              </w:rPr>
            </w:pPr>
            <w:r w:rsidRPr="00AB6DC3">
              <w:rPr>
                <w:rFonts w:ascii="Verdana" w:hAnsi="Verdana"/>
                <w:lang w:val="en-US"/>
              </w:rPr>
              <w:t xml:space="preserve">2013 </w:t>
            </w:r>
          </w:p>
        </w:tc>
        <w:tc>
          <w:tcPr>
            <w:tcW w:w="393" w:type="pct"/>
            <w:vAlign w:val="center"/>
          </w:tcPr>
          <w:p w14:paraId="774AC2AA" w14:textId="77777777" w:rsidR="004D2D92" w:rsidRPr="00AB6DC3" w:rsidRDefault="00D3704C" w:rsidP="00B241EB">
            <w:pPr>
              <w:spacing w:after="200" w:line="276" w:lineRule="auto"/>
              <w:rPr>
                <w:rFonts w:ascii="Verdana" w:hAnsi="Verdana"/>
                <w:lang w:val="en-US"/>
              </w:rPr>
            </w:pPr>
            <w:r w:rsidRPr="00AB6DC3">
              <w:rPr>
                <w:rFonts w:ascii="Verdana" w:hAnsi="Verdana"/>
                <w:lang w:val="en-US"/>
              </w:rPr>
              <w:t xml:space="preserve">Data collected between March- November 2011 </w:t>
            </w:r>
          </w:p>
        </w:tc>
        <w:tc>
          <w:tcPr>
            <w:tcW w:w="934" w:type="pct"/>
            <w:vAlign w:val="center"/>
          </w:tcPr>
          <w:p w14:paraId="774AC2AB" w14:textId="77777777" w:rsidR="004D2D92" w:rsidRPr="00AB6DC3" w:rsidRDefault="00D3704C" w:rsidP="0034471D">
            <w:pPr>
              <w:spacing w:after="200" w:line="276" w:lineRule="auto"/>
              <w:rPr>
                <w:rFonts w:ascii="Verdana" w:hAnsi="Verdana"/>
                <w:lang w:val="en-US"/>
              </w:rPr>
            </w:pPr>
            <w:r w:rsidRPr="00AB6DC3">
              <w:rPr>
                <w:rFonts w:ascii="Verdana" w:hAnsi="Verdana"/>
                <w:lang w:val="en-US"/>
              </w:rPr>
              <w:t xml:space="preserve">Literature review, national correspondents, review of national data sources, government and non-statutory </w:t>
            </w:r>
            <w:proofErr w:type="spellStart"/>
            <w:r w:rsidRPr="00AB6DC3">
              <w:rPr>
                <w:rFonts w:ascii="Verdana" w:hAnsi="Verdana"/>
                <w:lang w:val="en-US"/>
              </w:rPr>
              <w:t>organisation</w:t>
            </w:r>
            <w:proofErr w:type="spellEnd"/>
            <w:r w:rsidRPr="00AB6DC3">
              <w:rPr>
                <w:rFonts w:ascii="Verdana" w:hAnsi="Verdana"/>
                <w:lang w:val="en-US"/>
              </w:rPr>
              <w:t xml:space="preserve"> websites </w:t>
            </w:r>
          </w:p>
        </w:tc>
        <w:tc>
          <w:tcPr>
            <w:tcW w:w="688" w:type="pct"/>
            <w:vAlign w:val="center"/>
          </w:tcPr>
          <w:p w14:paraId="774AC2AC" w14:textId="77777777" w:rsidR="004D2D92" w:rsidRPr="00AB6DC3" w:rsidRDefault="00D3704C" w:rsidP="003810B9">
            <w:pPr>
              <w:spacing w:after="200" w:line="276" w:lineRule="auto"/>
              <w:rPr>
                <w:rFonts w:ascii="Verdana" w:hAnsi="Verdana"/>
                <w:lang w:val="en-US"/>
              </w:rPr>
            </w:pPr>
            <w:r w:rsidRPr="00AB6DC3">
              <w:rPr>
                <w:rFonts w:ascii="Verdana" w:hAnsi="Verdana"/>
                <w:lang w:val="en-US"/>
              </w:rPr>
              <w:t xml:space="preserve">National </w:t>
            </w:r>
          </w:p>
        </w:tc>
        <w:tc>
          <w:tcPr>
            <w:tcW w:w="552" w:type="pct"/>
            <w:vAlign w:val="center"/>
          </w:tcPr>
          <w:p w14:paraId="774AC2AD" w14:textId="77777777" w:rsidR="004D2D92" w:rsidRPr="00AB6DC3" w:rsidRDefault="00D3704C" w:rsidP="0034471D">
            <w:pPr>
              <w:spacing w:after="200" w:line="276" w:lineRule="auto"/>
              <w:rPr>
                <w:rFonts w:ascii="Verdana" w:hAnsi="Verdana"/>
                <w:lang w:val="en-US"/>
              </w:rPr>
            </w:pPr>
            <w:r w:rsidRPr="00AB6DC3">
              <w:rPr>
                <w:rFonts w:ascii="Verdana" w:hAnsi="Verdana"/>
                <w:lang w:val="en-US"/>
              </w:rPr>
              <w:t xml:space="preserve">Data on types of prevention of mental illness and mental health </w:t>
            </w:r>
            <w:r w:rsidRPr="00AB6DC3">
              <w:rPr>
                <w:rFonts w:ascii="Verdana" w:hAnsi="Verdana"/>
                <w:lang w:val="en-US"/>
              </w:rPr>
              <w:lastRenderedPageBreak/>
              <w:t>promotion activities in three settings: schools, the workplace and long-term residential facilities for older people.</w:t>
            </w:r>
          </w:p>
        </w:tc>
      </w:tr>
      <w:tr w:rsidR="00B241EB" w:rsidRPr="00BD49A1" w14:paraId="774AC2B6" w14:textId="77777777" w:rsidTr="00B94FA2">
        <w:trPr>
          <w:trHeight w:val="510"/>
        </w:trPr>
        <w:tc>
          <w:tcPr>
            <w:tcW w:w="1398" w:type="pct"/>
            <w:vAlign w:val="center"/>
          </w:tcPr>
          <w:p w14:paraId="774AC2AF" w14:textId="77777777" w:rsidR="00B241EB" w:rsidRPr="00AB6DC3" w:rsidRDefault="00D3704C" w:rsidP="00B241EB">
            <w:pPr>
              <w:spacing w:after="200" w:line="276" w:lineRule="auto"/>
              <w:rPr>
                <w:rFonts w:ascii="Verdana" w:hAnsi="Verdana"/>
                <w:lang w:val="en-US"/>
              </w:rPr>
            </w:pPr>
            <w:r w:rsidRPr="00AB6DC3">
              <w:rPr>
                <w:rFonts w:ascii="Verdana" w:eastAsia="Calibri" w:hAnsi="Verdana" w:cs="Times New Roman"/>
                <w:lang w:val="en-US" w:bidi="en-US"/>
              </w:rPr>
              <w:lastRenderedPageBreak/>
              <w:t>Ministry of Health and Social Solidarity (</w:t>
            </w:r>
            <w:r w:rsidRPr="00AB6DC3">
              <w:rPr>
                <w:rFonts w:ascii="Verdana" w:eastAsia="Calibri" w:hAnsi="Verdana" w:cs="Times New Roman"/>
                <w:lang w:val="el-GR" w:bidi="en-US"/>
              </w:rPr>
              <w:t>Υπουργείο</w:t>
            </w:r>
            <w:r w:rsidRPr="00AB6DC3">
              <w:rPr>
                <w:rFonts w:ascii="Verdana" w:eastAsia="Calibri" w:hAnsi="Verdana" w:cs="Times New Roman"/>
                <w:lang w:bidi="en-US"/>
              </w:rPr>
              <w:t xml:space="preserve"> </w:t>
            </w:r>
            <w:r w:rsidRPr="00AB6DC3">
              <w:rPr>
                <w:rFonts w:ascii="Verdana" w:eastAsia="Calibri" w:hAnsi="Verdana" w:cs="Times New Roman"/>
                <w:lang w:val="el-GR" w:bidi="en-US"/>
              </w:rPr>
              <w:t>Υγείας</w:t>
            </w:r>
            <w:r w:rsidRPr="00AB6DC3">
              <w:rPr>
                <w:rFonts w:ascii="Verdana" w:eastAsia="Calibri" w:hAnsi="Verdana" w:cs="Times New Roman"/>
                <w:lang w:bidi="en-US"/>
              </w:rPr>
              <w:t xml:space="preserve"> </w:t>
            </w:r>
            <w:r w:rsidRPr="00AB6DC3">
              <w:rPr>
                <w:rFonts w:ascii="Verdana" w:eastAsia="Calibri" w:hAnsi="Verdana" w:cs="Times New Roman"/>
                <w:lang w:val="el-GR" w:bidi="en-US"/>
              </w:rPr>
              <w:t>και</w:t>
            </w:r>
            <w:r w:rsidRPr="00AB6DC3">
              <w:rPr>
                <w:rFonts w:ascii="Verdana" w:eastAsia="Calibri" w:hAnsi="Verdana" w:cs="Times New Roman"/>
                <w:lang w:bidi="en-US"/>
              </w:rPr>
              <w:t xml:space="preserve"> </w:t>
            </w:r>
            <w:r w:rsidRPr="00AB6DC3">
              <w:rPr>
                <w:rFonts w:ascii="Verdana" w:eastAsia="Calibri" w:hAnsi="Verdana" w:cs="Times New Roman"/>
                <w:lang w:val="el-GR" w:bidi="en-US"/>
              </w:rPr>
              <w:t>Κοινωνικής</w:t>
            </w:r>
            <w:r w:rsidRPr="00AB6DC3">
              <w:rPr>
                <w:rFonts w:ascii="Verdana" w:eastAsia="Calibri" w:hAnsi="Verdana" w:cs="Times New Roman"/>
                <w:lang w:bidi="en-US"/>
              </w:rPr>
              <w:t xml:space="preserve"> </w:t>
            </w:r>
            <w:r w:rsidRPr="00AB6DC3">
              <w:rPr>
                <w:rFonts w:ascii="Verdana" w:eastAsia="Calibri" w:hAnsi="Verdana" w:cs="Times New Roman"/>
                <w:lang w:val="el-GR" w:bidi="en-US"/>
              </w:rPr>
              <w:t>Αλληλεγγύης</w:t>
            </w:r>
            <w:r w:rsidRPr="00AB6DC3">
              <w:rPr>
                <w:rFonts w:ascii="Verdana" w:eastAsia="Calibri" w:hAnsi="Verdana" w:cs="Times New Roman"/>
                <w:lang w:bidi="en-US"/>
              </w:rPr>
              <w:t>),</w:t>
            </w:r>
            <w:r w:rsidRPr="00AB6DC3">
              <w:rPr>
                <w:rFonts w:ascii="Verdana" w:eastAsia="Calibri" w:hAnsi="Verdana" w:cs="Times New Roman"/>
                <w:lang w:val="en-US" w:bidi="en-US"/>
              </w:rPr>
              <w:t xml:space="preserve"> </w:t>
            </w:r>
            <w:proofErr w:type="spellStart"/>
            <w:r w:rsidRPr="00AB6DC3">
              <w:rPr>
                <w:rFonts w:ascii="Verdana" w:eastAsia="Calibri" w:hAnsi="Verdana" w:cs="Times New Roman"/>
                <w:lang w:val="en-US" w:bidi="en-US"/>
              </w:rPr>
              <w:t>Psichargos</w:t>
            </w:r>
            <w:proofErr w:type="spellEnd"/>
            <w:r w:rsidRPr="00AB6DC3">
              <w:rPr>
                <w:rFonts w:ascii="Verdana" w:eastAsia="Calibri" w:hAnsi="Verdana" w:cs="Times New Roman"/>
                <w:lang w:val="en-US" w:bidi="en-US"/>
              </w:rPr>
              <w:t xml:space="preserve"> C 2012-2021</w:t>
            </w:r>
            <w:r w:rsidRPr="00AB6DC3">
              <w:rPr>
                <w:rFonts w:ascii="Verdana" w:eastAsia="Calibri" w:hAnsi="Verdana" w:cs="Times New Roman"/>
                <w:lang w:bidi="en-US"/>
              </w:rPr>
              <w:t xml:space="preserve"> </w:t>
            </w:r>
            <w:r w:rsidRPr="00AB6DC3">
              <w:rPr>
                <w:rFonts w:ascii="Verdana" w:eastAsia="Calibri" w:hAnsi="Verdana" w:cs="Times New Roman"/>
                <w:lang w:val="en-US" w:bidi="en-US"/>
              </w:rPr>
              <w:t xml:space="preserve">Revision Plan of the </w:t>
            </w:r>
            <w:proofErr w:type="spellStart"/>
            <w:r w:rsidRPr="00AB6DC3">
              <w:rPr>
                <w:rFonts w:ascii="Verdana" w:eastAsia="Calibri" w:hAnsi="Verdana" w:cs="Times New Roman"/>
                <w:lang w:val="en-US" w:bidi="en-US"/>
              </w:rPr>
              <w:t>Psichargos</w:t>
            </w:r>
            <w:proofErr w:type="spellEnd"/>
            <w:r w:rsidRPr="00AB6DC3">
              <w:rPr>
                <w:rFonts w:ascii="Verdana" w:eastAsia="Calibri" w:hAnsi="Verdana" w:cs="Times New Roman"/>
                <w:lang w:val="en-US" w:bidi="en-US"/>
              </w:rPr>
              <w:t xml:space="preserve"> </w:t>
            </w:r>
            <w:proofErr w:type="spellStart"/>
            <w:r w:rsidRPr="00AB6DC3">
              <w:rPr>
                <w:rFonts w:ascii="Verdana" w:eastAsia="Calibri" w:hAnsi="Verdana" w:cs="Times New Roman"/>
                <w:lang w:val="en-US" w:bidi="en-US"/>
              </w:rPr>
              <w:t>Programme</w:t>
            </w:r>
            <w:proofErr w:type="spellEnd"/>
            <w:r w:rsidRPr="00AB6DC3">
              <w:rPr>
                <w:rFonts w:ascii="Verdana" w:eastAsia="Calibri" w:hAnsi="Verdana" w:cs="Times New Roman"/>
                <w:lang w:val="en-US" w:bidi="en-US"/>
              </w:rPr>
              <w:t xml:space="preserve"> </w:t>
            </w:r>
            <w:r w:rsidRPr="00AB6DC3">
              <w:rPr>
                <w:rFonts w:ascii="Verdana" w:eastAsia="Calibri" w:hAnsi="Verdana" w:cs="Times New Roman"/>
                <w:lang w:bidi="en-US"/>
              </w:rPr>
              <w:t>(</w:t>
            </w:r>
            <w:r w:rsidRPr="00AB6DC3">
              <w:rPr>
                <w:rFonts w:ascii="Verdana" w:hAnsi="Verdana"/>
                <w:lang w:val="el-GR"/>
              </w:rPr>
              <w:t>ΨΥΧΑΡΓΩΣ</w:t>
            </w:r>
            <w:r w:rsidRPr="00AB6DC3">
              <w:rPr>
                <w:rFonts w:ascii="Verdana" w:hAnsi="Verdana"/>
                <w:lang w:val="en-US"/>
              </w:rPr>
              <w:t xml:space="preserve"> </w:t>
            </w:r>
            <w:r w:rsidRPr="00AB6DC3">
              <w:rPr>
                <w:rFonts w:ascii="Verdana" w:hAnsi="Verdana"/>
                <w:lang w:val="el-GR"/>
              </w:rPr>
              <w:t>Γ΄</w:t>
            </w:r>
            <w:r w:rsidRPr="00AB6DC3">
              <w:rPr>
                <w:rFonts w:ascii="Verdana" w:hAnsi="Verdana"/>
                <w:lang w:val="en-US"/>
              </w:rPr>
              <w:t>2011-2020</w:t>
            </w:r>
            <w:r w:rsidRPr="00AB6DC3">
              <w:rPr>
                <w:rFonts w:ascii="Verdana" w:hAnsi="Verdana"/>
              </w:rPr>
              <w:t xml:space="preserve">, </w:t>
            </w:r>
            <w:r w:rsidRPr="00AB6DC3">
              <w:rPr>
                <w:rFonts w:ascii="Verdana" w:eastAsia="Calibri" w:hAnsi="Verdana" w:cs="Times New Roman"/>
                <w:lang w:val="el-GR" w:bidi="en-US"/>
              </w:rPr>
              <w:t>Σχέδιο</w:t>
            </w:r>
            <w:r w:rsidRPr="00AB6DC3">
              <w:rPr>
                <w:rFonts w:ascii="Verdana" w:eastAsia="Calibri" w:hAnsi="Verdana" w:cs="Times New Roman"/>
                <w:lang w:val="en-US" w:bidi="en-US"/>
              </w:rPr>
              <w:t xml:space="preserve"> </w:t>
            </w:r>
            <w:r w:rsidRPr="00AB6DC3">
              <w:rPr>
                <w:rFonts w:ascii="Verdana" w:eastAsia="Calibri" w:hAnsi="Verdana" w:cs="Times New Roman"/>
                <w:lang w:val="el-GR" w:bidi="en-US"/>
              </w:rPr>
              <w:t>Αναθεώρησης</w:t>
            </w:r>
            <w:r w:rsidRPr="00AB6DC3">
              <w:rPr>
                <w:rFonts w:ascii="Verdana" w:eastAsia="Calibri" w:hAnsi="Verdana" w:cs="Times New Roman"/>
                <w:lang w:bidi="en-US"/>
              </w:rPr>
              <w:t xml:space="preserve"> </w:t>
            </w:r>
            <w:r w:rsidRPr="00AB6DC3">
              <w:rPr>
                <w:rFonts w:ascii="Verdana" w:eastAsia="Calibri" w:hAnsi="Verdana" w:cs="Times New Roman"/>
                <w:lang w:val="el-GR" w:bidi="en-US"/>
              </w:rPr>
              <w:t>του</w:t>
            </w:r>
            <w:r w:rsidRPr="00AB6DC3">
              <w:rPr>
                <w:rFonts w:ascii="Verdana" w:eastAsia="Calibri" w:hAnsi="Verdana" w:cs="Times New Roman"/>
                <w:lang w:bidi="en-US"/>
              </w:rPr>
              <w:t xml:space="preserve"> </w:t>
            </w:r>
            <w:r w:rsidRPr="00AB6DC3">
              <w:rPr>
                <w:rFonts w:ascii="Verdana" w:eastAsia="Calibri" w:hAnsi="Verdana" w:cs="Times New Roman"/>
                <w:lang w:val="el-GR" w:bidi="en-US"/>
              </w:rPr>
              <w:t>Προγράμματος</w:t>
            </w:r>
            <w:r w:rsidRPr="00AB6DC3">
              <w:rPr>
                <w:rFonts w:ascii="Verdana" w:eastAsia="Calibri" w:hAnsi="Verdana" w:cs="Times New Roman"/>
                <w:lang w:bidi="en-US"/>
              </w:rPr>
              <w:t xml:space="preserve">  </w:t>
            </w:r>
            <w:r w:rsidRPr="00AB6DC3">
              <w:rPr>
                <w:rFonts w:ascii="Verdana" w:eastAsia="Calibri" w:hAnsi="Verdana" w:cs="Times New Roman"/>
                <w:lang w:val="el-GR" w:bidi="en-US"/>
              </w:rPr>
              <w:t>Ψυχαργώς</w:t>
            </w:r>
            <w:r w:rsidRPr="00AB6DC3">
              <w:rPr>
                <w:rFonts w:ascii="Verdana" w:eastAsia="Calibri" w:hAnsi="Verdana" w:cs="Times New Roman"/>
                <w:lang w:bidi="en-US"/>
              </w:rPr>
              <w:t>)</w:t>
            </w:r>
            <w:r w:rsidRPr="00AB6DC3">
              <w:rPr>
                <w:rFonts w:ascii="Verdana" w:hAnsi="Verdana"/>
                <w:lang w:val="en-US"/>
              </w:rPr>
              <w:t xml:space="preserve">, available at:  </w:t>
            </w:r>
            <w:hyperlink r:id="rId23" w:history="1">
              <w:r w:rsidRPr="00AB6DC3">
                <w:rPr>
                  <w:rStyle w:val="Hyperlink"/>
                  <w:rFonts w:ascii="Verdana" w:hAnsi="Verdana"/>
                  <w:lang w:val="en-US"/>
                </w:rPr>
                <w:t>http://www.psychargos.gov.gr/Documents2/%CE%9D%CE%95%CE%91/%CE%A8%CE%A5%CE%A7%CE%91%CE%A1%CE%93%CE%A9%CE%A3%20%CE%93'%20(2011-2020).pdf</w:t>
              </w:r>
            </w:hyperlink>
          </w:p>
        </w:tc>
        <w:tc>
          <w:tcPr>
            <w:tcW w:w="541" w:type="pct"/>
            <w:vAlign w:val="center"/>
          </w:tcPr>
          <w:p w14:paraId="774AC2B0" w14:textId="77777777" w:rsidR="00B241EB" w:rsidRPr="00AB6DC3" w:rsidRDefault="00D3704C" w:rsidP="0034471D">
            <w:pPr>
              <w:spacing w:after="200" w:line="276" w:lineRule="auto"/>
              <w:rPr>
                <w:rFonts w:ascii="Verdana" w:hAnsi="Verdana"/>
                <w:lang w:val="en-US"/>
              </w:rPr>
            </w:pPr>
            <w:r w:rsidRPr="00AB6DC3">
              <w:rPr>
                <w:rFonts w:ascii="Verdana" w:eastAsia="Calibri" w:hAnsi="Verdana" w:cs="Times New Roman"/>
                <w:lang w:val="en-US" w:bidi="en-US"/>
              </w:rPr>
              <w:t>Ministry of Health and Social Solidarity</w:t>
            </w:r>
          </w:p>
        </w:tc>
        <w:tc>
          <w:tcPr>
            <w:tcW w:w="493" w:type="pct"/>
            <w:vAlign w:val="center"/>
          </w:tcPr>
          <w:p w14:paraId="774AC2B1" w14:textId="77777777" w:rsidR="00B241EB" w:rsidRPr="00AB6DC3" w:rsidRDefault="00D3704C" w:rsidP="003810B9">
            <w:pPr>
              <w:spacing w:after="200" w:line="276" w:lineRule="auto"/>
              <w:rPr>
                <w:rFonts w:ascii="Verdana" w:hAnsi="Verdana"/>
                <w:lang w:val="en-US"/>
              </w:rPr>
            </w:pPr>
            <w:r w:rsidRPr="00AB6DC3">
              <w:rPr>
                <w:rFonts w:ascii="Verdana" w:hAnsi="Verdana"/>
                <w:lang w:val="en-US"/>
              </w:rPr>
              <w:t>2011</w:t>
            </w:r>
          </w:p>
        </w:tc>
        <w:tc>
          <w:tcPr>
            <w:tcW w:w="393" w:type="pct"/>
            <w:vAlign w:val="center"/>
          </w:tcPr>
          <w:p w14:paraId="774AC2B2" w14:textId="77777777" w:rsidR="00B241EB" w:rsidRPr="00AB6DC3" w:rsidRDefault="00D3704C" w:rsidP="003810B9">
            <w:pPr>
              <w:spacing w:after="200" w:line="276" w:lineRule="auto"/>
              <w:rPr>
                <w:rFonts w:ascii="Verdana" w:hAnsi="Verdana"/>
                <w:lang w:val="en-US"/>
              </w:rPr>
            </w:pPr>
            <w:r w:rsidRPr="00AB6DC3">
              <w:rPr>
                <w:rFonts w:ascii="Verdana" w:hAnsi="Verdana"/>
                <w:lang w:val="en-US"/>
              </w:rPr>
              <w:t xml:space="preserve">Covers developments from 1997 until 2011 </w:t>
            </w:r>
          </w:p>
        </w:tc>
        <w:tc>
          <w:tcPr>
            <w:tcW w:w="934" w:type="pct"/>
            <w:vAlign w:val="center"/>
          </w:tcPr>
          <w:p w14:paraId="774AC2B3" w14:textId="77777777" w:rsidR="00B241EB" w:rsidRPr="00AB6DC3" w:rsidRDefault="00D3704C" w:rsidP="00583D01">
            <w:pPr>
              <w:spacing w:after="200" w:line="276" w:lineRule="auto"/>
              <w:rPr>
                <w:rFonts w:ascii="Verdana" w:hAnsi="Verdana"/>
                <w:lang w:val="en-US"/>
              </w:rPr>
            </w:pPr>
            <w:r w:rsidRPr="00AB6DC3">
              <w:rPr>
                <w:rFonts w:ascii="Verdana" w:hAnsi="Verdana"/>
                <w:lang w:val="en-US"/>
              </w:rPr>
              <w:t xml:space="preserve">Literature review, government data </w:t>
            </w:r>
          </w:p>
        </w:tc>
        <w:tc>
          <w:tcPr>
            <w:tcW w:w="688" w:type="pct"/>
            <w:vAlign w:val="center"/>
          </w:tcPr>
          <w:p w14:paraId="774AC2B4" w14:textId="77777777" w:rsidR="00B241EB" w:rsidRPr="00AB6DC3" w:rsidRDefault="00D3704C" w:rsidP="003810B9">
            <w:pPr>
              <w:spacing w:after="200" w:line="276" w:lineRule="auto"/>
              <w:rPr>
                <w:rFonts w:ascii="Verdana" w:hAnsi="Verdana"/>
                <w:lang w:val="en-US"/>
              </w:rPr>
            </w:pPr>
            <w:r w:rsidRPr="00AB6DC3">
              <w:rPr>
                <w:rFonts w:ascii="Verdana" w:hAnsi="Verdana"/>
                <w:lang w:val="en-US"/>
              </w:rPr>
              <w:t xml:space="preserve">National </w:t>
            </w:r>
          </w:p>
        </w:tc>
        <w:tc>
          <w:tcPr>
            <w:tcW w:w="552" w:type="pct"/>
            <w:vAlign w:val="center"/>
          </w:tcPr>
          <w:p w14:paraId="774AC2B5" w14:textId="77777777" w:rsidR="00B241EB" w:rsidRPr="00AB6DC3" w:rsidRDefault="00D3704C" w:rsidP="000A7D5A">
            <w:pPr>
              <w:spacing w:after="200" w:line="276" w:lineRule="auto"/>
              <w:rPr>
                <w:rFonts w:ascii="Verdana" w:hAnsi="Verdana"/>
                <w:lang w:val="en-US"/>
              </w:rPr>
            </w:pPr>
            <w:r w:rsidRPr="00AB6DC3">
              <w:rPr>
                <w:rFonts w:ascii="Verdana" w:hAnsi="Verdana"/>
              </w:rPr>
              <w:t>Services for people with mental health problems</w:t>
            </w:r>
          </w:p>
        </w:tc>
      </w:tr>
      <w:tr w:rsidR="00B241EB" w:rsidRPr="00AB6DC3" w14:paraId="774AC2BE" w14:textId="77777777" w:rsidTr="00B94FA2">
        <w:trPr>
          <w:trHeight w:val="510"/>
        </w:trPr>
        <w:tc>
          <w:tcPr>
            <w:tcW w:w="1398" w:type="pct"/>
            <w:vAlign w:val="center"/>
          </w:tcPr>
          <w:p w14:paraId="774AC2B7" w14:textId="138DB7B2" w:rsidR="00B241EB" w:rsidRPr="00AB6DC3" w:rsidRDefault="00D3704C" w:rsidP="00EB43FC">
            <w:pPr>
              <w:spacing w:line="276" w:lineRule="auto"/>
              <w:rPr>
                <w:rFonts w:ascii="Verdana" w:hAnsi="Verdana"/>
              </w:rPr>
            </w:pPr>
            <w:r w:rsidRPr="00AB6DC3">
              <w:rPr>
                <w:rFonts w:ascii="Verdana" w:hAnsi="Verdana"/>
                <w:lang w:val="en-US"/>
              </w:rPr>
              <w:lastRenderedPageBreak/>
              <w:t>Evaluation</w:t>
            </w:r>
            <w:r w:rsidRPr="00AB6DC3">
              <w:rPr>
                <w:rFonts w:ascii="Verdana" w:hAnsi="Verdana"/>
              </w:rPr>
              <w:t xml:space="preserve"> </w:t>
            </w:r>
            <w:r w:rsidRPr="00AB6DC3">
              <w:rPr>
                <w:rFonts w:ascii="Verdana" w:hAnsi="Verdana"/>
                <w:lang w:val="en-US"/>
              </w:rPr>
              <w:t>Report</w:t>
            </w:r>
            <w:r w:rsidRPr="00AB6DC3">
              <w:rPr>
                <w:rFonts w:ascii="Verdana" w:hAnsi="Verdana"/>
              </w:rPr>
              <w:t xml:space="preserve"> </w:t>
            </w:r>
            <w:r w:rsidRPr="00AB6DC3">
              <w:rPr>
                <w:rFonts w:ascii="Verdana" w:hAnsi="Verdana"/>
                <w:lang w:val="en-US"/>
              </w:rPr>
              <w:t>of</w:t>
            </w:r>
            <w:r w:rsidRPr="00AB6DC3">
              <w:rPr>
                <w:rFonts w:ascii="Verdana" w:hAnsi="Verdana"/>
              </w:rPr>
              <w:t xml:space="preserve"> </w:t>
            </w:r>
            <w:r w:rsidRPr="00AB6DC3">
              <w:rPr>
                <w:rFonts w:ascii="Verdana" w:hAnsi="Verdana"/>
                <w:lang w:val="en-US"/>
              </w:rPr>
              <w:t>the</w:t>
            </w:r>
            <w:r w:rsidRPr="00AB6DC3">
              <w:rPr>
                <w:rFonts w:ascii="Verdana" w:hAnsi="Verdana"/>
              </w:rPr>
              <w:t xml:space="preserve"> </w:t>
            </w:r>
            <w:r w:rsidRPr="00AB6DC3">
              <w:rPr>
                <w:rFonts w:ascii="Verdana" w:hAnsi="Verdana"/>
                <w:lang w:val="en-US"/>
              </w:rPr>
              <w:t>implementation</w:t>
            </w:r>
            <w:r w:rsidRPr="00AB6DC3">
              <w:rPr>
                <w:rFonts w:ascii="Verdana" w:hAnsi="Verdana"/>
              </w:rPr>
              <w:t xml:space="preserve"> </w:t>
            </w:r>
            <w:r w:rsidRPr="00AB6DC3">
              <w:rPr>
                <w:rFonts w:ascii="Verdana" w:hAnsi="Verdana"/>
                <w:lang w:val="en-US"/>
              </w:rPr>
              <w:t>of</w:t>
            </w:r>
            <w:r w:rsidRPr="00AB6DC3">
              <w:rPr>
                <w:rFonts w:ascii="Verdana" w:hAnsi="Verdana"/>
              </w:rPr>
              <w:t xml:space="preserve"> </w:t>
            </w:r>
            <w:r w:rsidRPr="00AB6DC3">
              <w:rPr>
                <w:rFonts w:ascii="Verdana" w:hAnsi="Verdana"/>
                <w:lang w:val="en-US"/>
              </w:rPr>
              <w:t>the</w:t>
            </w:r>
            <w:r w:rsidRPr="00AB6DC3">
              <w:rPr>
                <w:rFonts w:ascii="Verdana" w:hAnsi="Verdana"/>
              </w:rPr>
              <w:t xml:space="preserve"> </w:t>
            </w:r>
            <w:r w:rsidRPr="00AB6DC3">
              <w:rPr>
                <w:rFonts w:ascii="Verdana" w:hAnsi="Verdana"/>
                <w:lang w:val="en-US"/>
              </w:rPr>
              <w:t>psychiatric</w:t>
            </w:r>
            <w:r w:rsidRPr="00AB6DC3">
              <w:rPr>
                <w:rFonts w:ascii="Verdana" w:hAnsi="Verdana"/>
              </w:rPr>
              <w:t xml:space="preserve"> </w:t>
            </w:r>
            <w:r w:rsidRPr="00AB6DC3">
              <w:rPr>
                <w:rFonts w:ascii="Verdana" w:hAnsi="Verdana"/>
                <w:lang w:val="en-US"/>
              </w:rPr>
              <w:t>reform</w:t>
            </w:r>
            <w:r w:rsidRPr="00AB6DC3">
              <w:rPr>
                <w:rFonts w:ascii="Verdana" w:hAnsi="Verdana"/>
              </w:rPr>
              <w:t xml:space="preserve"> 2012 (</w:t>
            </w:r>
            <w:r w:rsidRPr="00AB6DC3">
              <w:rPr>
                <w:rFonts w:ascii="Verdana" w:hAnsi="Verdana"/>
                <w:lang w:val="el-GR"/>
              </w:rPr>
              <w:t>Έκθεση</w:t>
            </w:r>
            <w:r w:rsidRPr="00AB6DC3">
              <w:rPr>
                <w:rFonts w:ascii="Verdana" w:hAnsi="Verdana"/>
              </w:rPr>
              <w:t xml:space="preserve"> </w:t>
            </w:r>
            <w:r w:rsidRPr="00AB6DC3">
              <w:rPr>
                <w:rFonts w:ascii="Verdana" w:hAnsi="Verdana"/>
                <w:lang w:val="el-GR"/>
              </w:rPr>
              <w:t>αξιολόγησης</w:t>
            </w:r>
            <w:r w:rsidRPr="00AB6DC3">
              <w:rPr>
                <w:rFonts w:ascii="Verdana" w:hAnsi="Verdana"/>
              </w:rPr>
              <w:t xml:space="preserve"> </w:t>
            </w:r>
            <w:r w:rsidRPr="00AB6DC3">
              <w:rPr>
                <w:rFonts w:ascii="Verdana" w:hAnsi="Verdana"/>
                <w:lang w:val="el-GR"/>
              </w:rPr>
              <w:t>των</w:t>
            </w:r>
            <w:r w:rsidRPr="00AB6DC3">
              <w:rPr>
                <w:rFonts w:ascii="Verdana" w:hAnsi="Verdana"/>
              </w:rPr>
              <w:t xml:space="preserve"> </w:t>
            </w:r>
            <w:r w:rsidRPr="00AB6DC3">
              <w:rPr>
                <w:rFonts w:ascii="Verdana" w:hAnsi="Verdana"/>
                <w:lang w:val="el-GR"/>
              </w:rPr>
              <w:t>παρε</w:t>
            </w:r>
            <w:r w:rsidRPr="00AB6DC3">
              <w:rPr>
                <w:rFonts w:ascii="Verdana" w:hAnsi="Verdana"/>
              </w:rPr>
              <w:t>µ</w:t>
            </w:r>
            <w:r w:rsidRPr="00AB6DC3">
              <w:rPr>
                <w:rFonts w:ascii="Verdana" w:hAnsi="Verdana"/>
                <w:lang w:val="el-GR"/>
              </w:rPr>
              <w:t>βάσεων</w:t>
            </w:r>
            <w:r w:rsidRPr="00AB6DC3">
              <w:rPr>
                <w:rFonts w:ascii="Verdana" w:hAnsi="Verdana"/>
              </w:rPr>
              <w:t xml:space="preserve"> </w:t>
            </w:r>
            <w:r w:rsidRPr="00AB6DC3">
              <w:rPr>
                <w:rFonts w:ascii="Verdana" w:hAnsi="Verdana"/>
                <w:lang w:val="el-GR"/>
              </w:rPr>
              <w:t>εφαρ</w:t>
            </w:r>
            <w:r w:rsidRPr="00AB6DC3">
              <w:rPr>
                <w:rFonts w:ascii="Verdana" w:hAnsi="Verdana"/>
              </w:rPr>
              <w:t>µ</w:t>
            </w:r>
            <w:r w:rsidRPr="00AB6DC3">
              <w:rPr>
                <w:rFonts w:ascii="Verdana" w:hAnsi="Verdana"/>
                <w:lang w:val="el-GR"/>
              </w:rPr>
              <w:t>ογής</w:t>
            </w:r>
            <w:r w:rsidRPr="00AB6DC3">
              <w:rPr>
                <w:rFonts w:ascii="Verdana" w:hAnsi="Verdana"/>
              </w:rPr>
              <w:t xml:space="preserve"> </w:t>
            </w:r>
            <w:r w:rsidRPr="00AB6DC3">
              <w:rPr>
                <w:rFonts w:ascii="Verdana" w:hAnsi="Verdana"/>
                <w:lang w:val="el-GR"/>
              </w:rPr>
              <w:t>της</w:t>
            </w:r>
            <w:r w:rsidRPr="00AB6DC3">
              <w:rPr>
                <w:rFonts w:ascii="Verdana" w:hAnsi="Verdana"/>
              </w:rPr>
              <w:t xml:space="preserve"> </w:t>
            </w:r>
            <w:r w:rsidRPr="00AB6DC3">
              <w:rPr>
                <w:rFonts w:ascii="Verdana" w:hAnsi="Verdana"/>
                <w:lang w:val="el-GR"/>
              </w:rPr>
              <w:t>Ψυχιατρικής</w:t>
            </w:r>
            <w:r w:rsidRPr="00AB6DC3">
              <w:rPr>
                <w:rFonts w:ascii="Verdana" w:hAnsi="Verdana"/>
              </w:rPr>
              <w:t xml:space="preserve"> </w:t>
            </w:r>
            <w:r w:rsidRPr="00AB6DC3">
              <w:rPr>
                <w:rFonts w:ascii="Verdana" w:hAnsi="Verdana"/>
                <w:lang w:val="el-GR"/>
              </w:rPr>
              <w:t>Μεταρρύθ</w:t>
            </w:r>
            <w:r w:rsidRPr="00AB6DC3">
              <w:rPr>
                <w:rFonts w:ascii="Verdana" w:hAnsi="Verdana"/>
              </w:rPr>
              <w:t>µ</w:t>
            </w:r>
            <w:r w:rsidRPr="00AB6DC3">
              <w:rPr>
                <w:rFonts w:ascii="Verdana" w:hAnsi="Verdana"/>
                <w:lang w:val="el-GR"/>
              </w:rPr>
              <w:t>ισης</w:t>
            </w:r>
            <w:r w:rsidRPr="00AB6DC3">
              <w:rPr>
                <w:rFonts w:ascii="Verdana" w:hAnsi="Verdana"/>
              </w:rPr>
              <w:t xml:space="preserve"> </w:t>
            </w:r>
            <w:r w:rsidRPr="00AB6DC3">
              <w:rPr>
                <w:rFonts w:ascii="Verdana" w:hAnsi="Verdana"/>
                <w:lang w:val="el-GR"/>
              </w:rPr>
              <w:t>έτους</w:t>
            </w:r>
            <w:r w:rsidRPr="00AB6DC3">
              <w:rPr>
                <w:rFonts w:ascii="Verdana" w:hAnsi="Verdana"/>
              </w:rPr>
              <w:t xml:space="preserve"> 2012), </w:t>
            </w:r>
            <w:r w:rsidRPr="00AB6DC3">
              <w:rPr>
                <w:rFonts w:ascii="Verdana" w:hAnsi="Verdana"/>
                <w:lang w:val="en-US"/>
              </w:rPr>
              <w:t>available</w:t>
            </w:r>
            <w:r w:rsidRPr="00AB6DC3">
              <w:rPr>
                <w:rFonts w:ascii="Verdana" w:hAnsi="Verdana"/>
              </w:rPr>
              <w:t xml:space="preserve"> </w:t>
            </w:r>
            <w:r w:rsidRPr="00AB6DC3">
              <w:rPr>
                <w:rFonts w:ascii="Verdana" w:hAnsi="Verdana"/>
                <w:lang w:val="en-US"/>
              </w:rPr>
              <w:t>at</w:t>
            </w:r>
            <w:r w:rsidRPr="00AB6DC3">
              <w:rPr>
                <w:rFonts w:ascii="Verdana" w:hAnsi="Verdana"/>
              </w:rPr>
              <w:t xml:space="preserve">: </w:t>
            </w:r>
            <w:hyperlink r:id="rId24" w:history="1">
              <w:r w:rsidR="00AB6DC3" w:rsidRPr="00025CD2">
                <w:rPr>
                  <w:rStyle w:val="Hyperlink"/>
                  <w:rFonts w:ascii="Verdana" w:hAnsi="Verdana"/>
                  <w:lang w:val="en-US"/>
                </w:rPr>
                <w:t>http</w:t>
              </w:r>
              <w:r w:rsidR="00AB6DC3" w:rsidRPr="00025CD2">
                <w:rPr>
                  <w:rStyle w:val="Hyperlink"/>
                  <w:rFonts w:ascii="Verdana" w:hAnsi="Verdana"/>
                </w:rPr>
                <w:t>://</w:t>
              </w:r>
              <w:r w:rsidR="00AB6DC3" w:rsidRPr="00025CD2">
                <w:rPr>
                  <w:rStyle w:val="Hyperlink"/>
                  <w:rFonts w:ascii="Verdana" w:hAnsi="Verdana"/>
                  <w:lang w:val="en-US"/>
                </w:rPr>
                <w:t>www</w:t>
              </w:r>
              <w:r w:rsidR="00AB6DC3" w:rsidRPr="00025CD2">
                <w:rPr>
                  <w:rStyle w:val="Hyperlink"/>
                  <w:rFonts w:ascii="Verdana" w:hAnsi="Verdana"/>
                </w:rPr>
                <w:t>.</w:t>
              </w:r>
              <w:proofErr w:type="spellStart"/>
              <w:r w:rsidR="00AB6DC3" w:rsidRPr="00025CD2">
                <w:rPr>
                  <w:rStyle w:val="Hyperlink"/>
                  <w:rFonts w:ascii="Verdana" w:hAnsi="Verdana"/>
                  <w:lang w:val="en-US"/>
                </w:rPr>
                <w:t>psychargos</w:t>
              </w:r>
              <w:proofErr w:type="spellEnd"/>
              <w:r w:rsidR="00AB6DC3" w:rsidRPr="00025CD2">
                <w:rPr>
                  <w:rStyle w:val="Hyperlink"/>
                  <w:rFonts w:ascii="Verdana" w:hAnsi="Verdana"/>
                </w:rPr>
                <w:t>.</w:t>
              </w:r>
              <w:proofErr w:type="spellStart"/>
              <w:r w:rsidR="00AB6DC3" w:rsidRPr="00025CD2">
                <w:rPr>
                  <w:rStyle w:val="Hyperlink"/>
                  <w:rFonts w:ascii="Verdana" w:hAnsi="Verdana"/>
                  <w:lang w:val="en-US"/>
                </w:rPr>
                <w:t>gov</w:t>
              </w:r>
              <w:proofErr w:type="spellEnd"/>
              <w:r w:rsidR="00AB6DC3" w:rsidRPr="00025CD2">
                <w:rPr>
                  <w:rStyle w:val="Hyperlink"/>
                  <w:rFonts w:ascii="Verdana" w:hAnsi="Verdana"/>
                </w:rPr>
                <w:t>.</w:t>
              </w:r>
              <w:r w:rsidR="00AB6DC3" w:rsidRPr="00025CD2">
                <w:rPr>
                  <w:rStyle w:val="Hyperlink"/>
                  <w:rFonts w:ascii="Verdana" w:hAnsi="Verdana"/>
                  <w:lang w:val="en-US"/>
                </w:rPr>
                <w:t>gr</w:t>
              </w:r>
              <w:r w:rsidR="00AB6DC3" w:rsidRPr="00025CD2">
                <w:rPr>
                  <w:rStyle w:val="Hyperlink"/>
                  <w:rFonts w:ascii="Verdana" w:hAnsi="Verdana"/>
                </w:rPr>
                <w:t>/</w:t>
              </w:r>
              <w:r w:rsidR="00AB6DC3" w:rsidRPr="00025CD2">
                <w:rPr>
                  <w:rStyle w:val="Hyperlink"/>
                  <w:rFonts w:ascii="Verdana" w:hAnsi="Verdana"/>
                  <w:lang w:val="en-US"/>
                </w:rPr>
                <w:t>Documents</w:t>
              </w:r>
              <w:r w:rsidR="00AB6DC3" w:rsidRPr="00025CD2">
                <w:rPr>
                  <w:rStyle w:val="Hyperlink"/>
                  <w:rFonts w:ascii="Verdana" w:hAnsi="Verdana"/>
                </w:rPr>
                <w:t>2/</w:t>
              </w:r>
              <w:r w:rsidR="00AB6DC3" w:rsidRPr="00025CD2">
                <w:rPr>
                  <w:rStyle w:val="Hyperlink"/>
                  <w:rFonts w:ascii="Verdana" w:hAnsi="Verdana"/>
                  <w:lang w:val="en-US"/>
                </w:rPr>
                <w:t>ON</w:t>
              </w:r>
              <w:r w:rsidR="00AB6DC3" w:rsidRPr="00025CD2">
                <w:rPr>
                  <w:rStyle w:val="Hyperlink"/>
                  <w:rFonts w:ascii="Verdana" w:hAnsi="Verdana"/>
                </w:rPr>
                <w:t>-%20</w:t>
              </w:r>
              <w:r w:rsidR="00AB6DC3" w:rsidRPr="00025CD2">
                <w:rPr>
                  <w:rStyle w:val="Hyperlink"/>
                  <w:rFonts w:ascii="Verdana" w:hAnsi="Verdana"/>
                  <w:lang w:val="en-US"/>
                </w:rPr>
                <w:t>GOING</w:t>
              </w:r>
              <w:r w:rsidR="00AB6DC3" w:rsidRPr="00025CD2">
                <w:rPr>
                  <w:rStyle w:val="Hyperlink"/>
                  <w:rFonts w:ascii="Verdana" w:hAnsi="Verdana"/>
                </w:rPr>
                <w:t>/%</w:t>
              </w:r>
              <w:r w:rsidR="00AB6DC3" w:rsidRPr="00025CD2">
                <w:rPr>
                  <w:rStyle w:val="Hyperlink"/>
                  <w:rFonts w:ascii="Verdana" w:hAnsi="Verdana"/>
                  <w:lang w:val="en-US"/>
                </w:rPr>
                <w:t>CE</w:t>
              </w:r>
              <w:r w:rsidR="00AB6DC3" w:rsidRPr="00025CD2">
                <w:rPr>
                  <w:rStyle w:val="Hyperlink"/>
                  <w:rFonts w:ascii="Verdana" w:hAnsi="Verdana"/>
                </w:rPr>
                <w:t>%</w:t>
              </w:r>
              <w:r w:rsidR="00AB6DC3" w:rsidRPr="00025CD2">
                <w:rPr>
                  <w:rStyle w:val="Hyperlink"/>
                  <w:rFonts w:ascii="Verdana" w:hAnsi="Verdana"/>
                  <w:lang w:val="en-US"/>
                </w:rPr>
                <w:t>A</w:t>
              </w:r>
              <w:r w:rsidR="00AB6DC3" w:rsidRPr="00025CD2">
                <w:rPr>
                  <w:rStyle w:val="Hyperlink"/>
                  <w:rFonts w:ascii="Verdana" w:hAnsi="Verdana"/>
                </w:rPr>
                <w:t>0%</w:t>
              </w:r>
              <w:r w:rsidR="00AB6DC3" w:rsidRPr="00025CD2">
                <w:rPr>
                  <w:rStyle w:val="Hyperlink"/>
                  <w:rFonts w:ascii="Verdana" w:hAnsi="Verdana"/>
                  <w:lang w:val="en-US"/>
                </w:rPr>
                <w:t>CE</w:t>
              </w:r>
              <w:r w:rsidR="00AB6DC3" w:rsidRPr="00025CD2">
                <w:rPr>
                  <w:rStyle w:val="Hyperlink"/>
                  <w:rFonts w:ascii="Verdana" w:hAnsi="Verdana"/>
                </w:rPr>
                <w:t>%921.2.</w:t>
              </w:r>
              <w:r w:rsidR="00AB6DC3" w:rsidRPr="00025CD2">
                <w:rPr>
                  <w:rStyle w:val="Hyperlink"/>
                  <w:rFonts w:ascii="Verdana" w:hAnsi="Verdana"/>
                  <w:lang w:val="en-US"/>
                </w:rPr>
                <w:t>pdf</w:t>
              </w:r>
            </w:hyperlink>
            <w:r w:rsidR="00AB6DC3">
              <w:rPr>
                <w:rFonts w:ascii="Verdana" w:hAnsi="Verdana"/>
                <w:lang w:val="en-US"/>
              </w:rPr>
              <w:t xml:space="preserve"> </w:t>
            </w:r>
          </w:p>
        </w:tc>
        <w:tc>
          <w:tcPr>
            <w:tcW w:w="541" w:type="pct"/>
            <w:vAlign w:val="center"/>
          </w:tcPr>
          <w:p w14:paraId="774AC2B8" w14:textId="77777777" w:rsidR="00B241EB" w:rsidRPr="00AB6DC3" w:rsidRDefault="00D3704C" w:rsidP="003810B9">
            <w:pPr>
              <w:spacing w:after="200" w:line="276" w:lineRule="auto"/>
              <w:rPr>
                <w:rFonts w:ascii="Verdana" w:hAnsi="Verdana"/>
                <w:lang w:val="en-US"/>
              </w:rPr>
            </w:pPr>
            <w:r w:rsidRPr="00AB6DC3">
              <w:rPr>
                <w:rFonts w:ascii="Verdana" w:hAnsi="Verdana"/>
                <w:lang w:val="en-US"/>
              </w:rPr>
              <w:t xml:space="preserve">CMT </w:t>
            </w:r>
            <w:r w:rsidRPr="00AB6DC3">
              <w:rPr>
                <w:rFonts w:ascii="Verdana" w:hAnsi="Verdana"/>
                <w:lang w:val="el-GR"/>
              </w:rPr>
              <w:t>Προοπτική</w:t>
            </w:r>
            <w:r w:rsidRPr="00AB6DC3">
              <w:rPr>
                <w:rFonts w:ascii="Verdana" w:hAnsi="Verdana"/>
                <w:lang w:val="en-US"/>
              </w:rPr>
              <w:t xml:space="preserve"> and </w:t>
            </w:r>
            <w:proofErr w:type="spellStart"/>
            <w:r w:rsidRPr="00AB6DC3">
              <w:rPr>
                <w:rFonts w:ascii="Verdana" w:hAnsi="Verdana"/>
                <w:lang w:val="en-US"/>
              </w:rPr>
              <w:t>Maudsley</w:t>
            </w:r>
            <w:proofErr w:type="spellEnd"/>
            <w:r w:rsidRPr="00AB6DC3">
              <w:rPr>
                <w:rFonts w:ascii="Verdana" w:hAnsi="Verdana"/>
                <w:lang w:val="en-US"/>
              </w:rPr>
              <w:t xml:space="preserve"> International </w:t>
            </w:r>
          </w:p>
        </w:tc>
        <w:tc>
          <w:tcPr>
            <w:tcW w:w="493" w:type="pct"/>
            <w:vAlign w:val="center"/>
          </w:tcPr>
          <w:p w14:paraId="774AC2B9" w14:textId="77777777" w:rsidR="00B241EB" w:rsidRPr="00AB6DC3" w:rsidRDefault="00D3704C" w:rsidP="003810B9">
            <w:pPr>
              <w:spacing w:after="200" w:line="276" w:lineRule="auto"/>
              <w:rPr>
                <w:rFonts w:ascii="Verdana" w:hAnsi="Verdana"/>
                <w:lang w:val="en-US"/>
              </w:rPr>
            </w:pPr>
            <w:r w:rsidRPr="00AB6DC3">
              <w:rPr>
                <w:rFonts w:ascii="Verdana" w:hAnsi="Verdana"/>
                <w:lang w:val="en-US"/>
              </w:rPr>
              <w:t>2013</w:t>
            </w:r>
          </w:p>
        </w:tc>
        <w:tc>
          <w:tcPr>
            <w:tcW w:w="393" w:type="pct"/>
            <w:vAlign w:val="center"/>
          </w:tcPr>
          <w:p w14:paraId="774AC2BA" w14:textId="77777777" w:rsidR="00B241EB" w:rsidRPr="00AB6DC3" w:rsidRDefault="00D3704C" w:rsidP="003810B9">
            <w:pPr>
              <w:spacing w:after="200" w:line="276" w:lineRule="auto"/>
              <w:rPr>
                <w:rFonts w:ascii="Verdana" w:hAnsi="Verdana"/>
                <w:lang w:val="en-US"/>
              </w:rPr>
            </w:pPr>
            <w:r w:rsidRPr="00AB6DC3">
              <w:rPr>
                <w:rFonts w:ascii="Verdana" w:hAnsi="Verdana"/>
                <w:lang w:val="en-US"/>
              </w:rPr>
              <w:t xml:space="preserve">Period until 31/12/2012 </w:t>
            </w:r>
          </w:p>
        </w:tc>
        <w:tc>
          <w:tcPr>
            <w:tcW w:w="934" w:type="pct"/>
            <w:vAlign w:val="center"/>
          </w:tcPr>
          <w:p w14:paraId="774AC2BB" w14:textId="77777777" w:rsidR="00B241EB" w:rsidRPr="00AB6DC3" w:rsidRDefault="00D3704C" w:rsidP="003810B9">
            <w:pPr>
              <w:spacing w:after="200" w:line="276" w:lineRule="auto"/>
              <w:rPr>
                <w:rFonts w:ascii="Verdana" w:hAnsi="Verdana"/>
                <w:lang w:val="en-US"/>
              </w:rPr>
            </w:pPr>
            <w:r w:rsidRPr="00AB6DC3">
              <w:rPr>
                <w:rFonts w:ascii="Verdana" w:hAnsi="Verdana"/>
                <w:lang w:val="en-US"/>
              </w:rPr>
              <w:t xml:space="preserve">Data collection, government sources </w:t>
            </w:r>
            <w:r w:rsidR="009B0483" w:rsidRPr="00AB6DC3">
              <w:rPr>
                <w:rFonts w:ascii="Verdana" w:hAnsi="Verdana"/>
                <w:lang w:val="en-US"/>
              </w:rPr>
              <w:t xml:space="preserve">– information provided by governmental bodies </w:t>
            </w:r>
          </w:p>
        </w:tc>
        <w:tc>
          <w:tcPr>
            <w:tcW w:w="688" w:type="pct"/>
            <w:vAlign w:val="center"/>
          </w:tcPr>
          <w:p w14:paraId="774AC2BC" w14:textId="77777777" w:rsidR="00B241EB" w:rsidRPr="00AB6DC3" w:rsidRDefault="00D3704C" w:rsidP="003810B9">
            <w:pPr>
              <w:spacing w:after="200" w:line="276" w:lineRule="auto"/>
              <w:rPr>
                <w:rFonts w:ascii="Verdana" w:hAnsi="Verdana"/>
                <w:lang w:val="en-US"/>
              </w:rPr>
            </w:pPr>
            <w:r w:rsidRPr="00AB6DC3">
              <w:rPr>
                <w:rFonts w:ascii="Verdana" w:hAnsi="Verdana"/>
                <w:lang w:val="en-US"/>
              </w:rPr>
              <w:t xml:space="preserve">National </w:t>
            </w:r>
          </w:p>
        </w:tc>
        <w:tc>
          <w:tcPr>
            <w:tcW w:w="552" w:type="pct"/>
            <w:vAlign w:val="center"/>
          </w:tcPr>
          <w:p w14:paraId="774AC2BD" w14:textId="77777777" w:rsidR="00B241EB" w:rsidRPr="00AB6DC3" w:rsidRDefault="00D3704C" w:rsidP="000A7D5A">
            <w:pPr>
              <w:spacing w:after="200" w:line="276" w:lineRule="auto"/>
              <w:rPr>
                <w:rFonts w:ascii="Verdana" w:hAnsi="Verdana"/>
                <w:lang w:val="en-US"/>
              </w:rPr>
            </w:pPr>
            <w:r w:rsidRPr="00AB6DC3">
              <w:rPr>
                <w:rFonts w:ascii="Verdana" w:hAnsi="Verdana"/>
                <w:lang w:val="en-US"/>
              </w:rPr>
              <w:t xml:space="preserve">Mental health problems </w:t>
            </w:r>
          </w:p>
        </w:tc>
      </w:tr>
      <w:tr w:rsidR="00E90CEA" w:rsidRPr="00AB6DC3" w14:paraId="774AC2C8" w14:textId="77777777" w:rsidTr="00B94FA2">
        <w:trPr>
          <w:trHeight w:val="510"/>
        </w:trPr>
        <w:tc>
          <w:tcPr>
            <w:tcW w:w="1398" w:type="pct"/>
            <w:vAlign w:val="center"/>
          </w:tcPr>
          <w:p w14:paraId="774AC2BF" w14:textId="77777777" w:rsidR="00E90CEA" w:rsidRPr="00AB6DC3" w:rsidRDefault="00E90CEA" w:rsidP="004D2D92">
            <w:pPr>
              <w:rPr>
                <w:rFonts w:ascii="Verdana" w:hAnsi="Verdana"/>
                <w:lang w:val="en-US"/>
              </w:rPr>
            </w:pPr>
            <w:r w:rsidRPr="00AB6DC3">
              <w:rPr>
                <w:rFonts w:ascii="Verdana" w:hAnsi="Verdana"/>
              </w:rPr>
              <w:t xml:space="preserve">Open Society Foundation, ‘Mapping exclusion: institutional and community-based services in the mental health field in Europe’, available at: </w:t>
            </w:r>
            <w:hyperlink r:id="rId25" w:history="1">
              <w:r w:rsidRPr="00AB6DC3">
                <w:rPr>
                  <w:rStyle w:val="Hyperlink"/>
                  <w:rFonts w:ascii="Verdana" w:hAnsi="Verdana"/>
                </w:rPr>
                <w:t>http://issuu.com/silvanamhe/docs/mapping_exclusion</w:t>
              </w:r>
            </w:hyperlink>
          </w:p>
        </w:tc>
        <w:tc>
          <w:tcPr>
            <w:tcW w:w="541" w:type="pct"/>
            <w:vAlign w:val="center"/>
          </w:tcPr>
          <w:p w14:paraId="774AC2C0" w14:textId="77777777" w:rsidR="00E90CEA" w:rsidRPr="00AB6DC3" w:rsidRDefault="00E90CEA" w:rsidP="003810B9">
            <w:pPr>
              <w:rPr>
                <w:rFonts w:ascii="Verdana" w:hAnsi="Verdana"/>
                <w:lang w:val="en-US"/>
              </w:rPr>
            </w:pPr>
            <w:r w:rsidRPr="00AB6DC3">
              <w:rPr>
                <w:rFonts w:ascii="Verdana" w:hAnsi="Verdana"/>
                <w:lang w:val="en-US"/>
              </w:rPr>
              <w:t xml:space="preserve">Open Society Foundation </w:t>
            </w:r>
          </w:p>
        </w:tc>
        <w:tc>
          <w:tcPr>
            <w:tcW w:w="493" w:type="pct"/>
            <w:vAlign w:val="center"/>
          </w:tcPr>
          <w:p w14:paraId="774AC2C1" w14:textId="08B61D84" w:rsidR="00E90CEA" w:rsidRPr="00AB6DC3" w:rsidRDefault="00E90CEA" w:rsidP="007D5D0B">
            <w:pPr>
              <w:rPr>
                <w:rFonts w:ascii="Verdana" w:hAnsi="Verdana"/>
                <w:lang w:val="en-US"/>
              </w:rPr>
            </w:pPr>
            <w:r w:rsidRPr="00AB6DC3">
              <w:rPr>
                <w:rFonts w:ascii="Verdana" w:hAnsi="Verdana"/>
                <w:lang w:val="en-US"/>
              </w:rPr>
              <w:t xml:space="preserve"> November 2011- September 2012 </w:t>
            </w:r>
          </w:p>
          <w:p w14:paraId="774AC2C2" w14:textId="77777777" w:rsidR="00E90CEA" w:rsidRPr="00AB6DC3" w:rsidRDefault="00E90CEA" w:rsidP="007D5D0B">
            <w:pPr>
              <w:rPr>
                <w:rFonts w:ascii="Verdana" w:hAnsi="Verdana"/>
                <w:lang w:val="en-US"/>
              </w:rPr>
            </w:pPr>
            <w:r w:rsidRPr="00AB6DC3">
              <w:rPr>
                <w:rFonts w:ascii="Verdana" w:hAnsi="Verdana"/>
                <w:lang w:val="en-US"/>
              </w:rPr>
              <w:t xml:space="preserve">Report published in 2012 </w:t>
            </w:r>
          </w:p>
        </w:tc>
        <w:tc>
          <w:tcPr>
            <w:tcW w:w="393" w:type="pct"/>
            <w:vAlign w:val="center"/>
          </w:tcPr>
          <w:p w14:paraId="774AC2C3" w14:textId="4D970EC5" w:rsidR="007F5643" w:rsidRPr="00AB6DC3" w:rsidRDefault="00D3704C" w:rsidP="007F5643">
            <w:pPr>
              <w:keepNext/>
              <w:keepLines/>
              <w:spacing w:before="200" w:line="276" w:lineRule="auto"/>
              <w:outlineLvl w:val="1"/>
              <w:rPr>
                <w:rFonts w:ascii="Verdana" w:hAnsi="Verdana"/>
                <w:lang w:val="en-US"/>
              </w:rPr>
            </w:pPr>
            <w:r w:rsidRPr="00AB6DC3">
              <w:rPr>
                <w:rFonts w:ascii="Verdana" w:hAnsi="Verdana"/>
                <w:lang w:val="en-US"/>
              </w:rPr>
              <w:t xml:space="preserve"> Existing services by </w:t>
            </w:r>
          </w:p>
          <w:p w14:paraId="774AC2C4" w14:textId="77777777" w:rsidR="00E90CEA" w:rsidRPr="00AB6DC3" w:rsidRDefault="00D3704C" w:rsidP="007F5643">
            <w:pPr>
              <w:spacing w:after="200" w:line="276" w:lineRule="auto"/>
              <w:rPr>
                <w:rFonts w:ascii="Verdana" w:hAnsi="Verdana"/>
                <w:lang w:val="en-US"/>
              </w:rPr>
            </w:pPr>
            <w:r w:rsidRPr="00AB6DC3">
              <w:rPr>
                <w:rFonts w:ascii="Verdana" w:hAnsi="Verdana"/>
                <w:lang w:val="en-US"/>
              </w:rPr>
              <w:t>September 2012</w:t>
            </w:r>
          </w:p>
        </w:tc>
        <w:tc>
          <w:tcPr>
            <w:tcW w:w="934" w:type="pct"/>
            <w:vAlign w:val="center"/>
          </w:tcPr>
          <w:p w14:paraId="774AC2C5" w14:textId="77777777" w:rsidR="00E90CEA" w:rsidRPr="00AB6DC3" w:rsidRDefault="00D3704C" w:rsidP="003810B9">
            <w:pPr>
              <w:spacing w:after="200" w:line="276" w:lineRule="auto"/>
              <w:rPr>
                <w:rFonts w:ascii="Verdana" w:hAnsi="Verdana"/>
                <w:lang w:val="en-US"/>
              </w:rPr>
            </w:pPr>
            <w:r w:rsidRPr="00AB6DC3">
              <w:rPr>
                <w:rFonts w:ascii="Verdana" w:hAnsi="Verdana"/>
                <w:lang w:val="en-US"/>
              </w:rPr>
              <w:t xml:space="preserve">National correspondents </w:t>
            </w:r>
          </w:p>
        </w:tc>
        <w:tc>
          <w:tcPr>
            <w:tcW w:w="688" w:type="pct"/>
            <w:vAlign w:val="center"/>
          </w:tcPr>
          <w:p w14:paraId="774AC2C6" w14:textId="77777777" w:rsidR="00E90CEA" w:rsidRPr="00AB6DC3" w:rsidRDefault="00D3704C" w:rsidP="003810B9">
            <w:pPr>
              <w:spacing w:after="200" w:line="276" w:lineRule="auto"/>
              <w:rPr>
                <w:rFonts w:ascii="Verdana" w:hAnsi="Verdana"/>
                <w:lang w:val="en-US"/>
              </w:rPr>
            </w:pPr>
            <w:r w:rsidRPr="00AB6DC3">
              <w:rPr>
                <w:rFonts w:ascii="Verdana" w:hAnsi="Verdana"/>
                <w:lang w:val="en-US"/>
              </w:rPr>
              <w:t xml:space="preserve">National existing data sources, statistics </w:t>
            </w:r>
          </w:p>
        </w:tc>
        <w:tc>
          <w:tcPr>
            <w:tcW w:w="552" w:type="pct"/>
            <w:vAlign w:val="center"/>
          </w:tcPr>
          <w:p w14:paraId="774AC2C7" w14:textId="77777777" w:rsidR="00E90CEA" w:rsidRPr="00AB6DC3" w:rsidRDefault="00D3704C" w:rsidP="00ED68D9">
            <w:pPr>
              <w:spacing w:after="200" w:line="276" w:lineRule="auto"/>
              <w:rPr>
                <w:rFonts w:ascii="Verdana" w:hAnsi="Verdana"/>
                <w:lang w:val="en-US"/>
              </w:rPr>
            </w:pPr>
            <w:r w:rsidRPr="00AB6DC3">
              <w:rPr>
                <w:rFonts w:ascii="Verdana" w:hAnsi="Verdana"/>
                <w:lang w:val="en-US"/>
              </w:rPr>
              <w:t xml:space="preserve">Institutional and community based services in Greece </w:t>
            </w:r>
          </w:p>
        </w:tc>
      </w:tr>
      <w:tr w:rsidR="00E90CEA" w:rsidRPr="00AB6DC3" w14:paraId="774AC2D0" w14:textId="77777777" w:rsidTr="00B94FA2">
        <w:trPr>
          <w:trHeight w:val="510"/>
        </w:trPr>
        <w:tc>
          <w:tcPr>
            <w:tcW w:w="1398" w:type="pct"/>
            <w:vAlign w:val="center"/>
          </w:tcPr>
          <w:p w14:paraId="774AC2C9" w14:textId="77777777" w:rsidR="00E90CEA" w:rsidRPr="00AB6DC3" w:rsidRDefault="00D3704C" w:rsidP="0034471D">
            <w:pPr>
              <w:spacing w:after="200" w:line="276" w:lineRule="auto"/>
              <w:rPr>
                <w:rFonts w:ascii="Verdana" w:hAnsi="Verdana" w:cs="Arial"/>
                <w:b/>
                <w:color w:val="000000"/>
                <w:lang w:val="en-US"/>
              </w:rPr>
            </w:pPr>
            <w:proofErr w:type="spellStart"/>
            <w:r w:rsidRPr="00AB6DC3">
              <w:rPr>
                <w:rFonts w:ascii="Verdana" w:eastAsia="Calibri" w:hAnsi="Verdana" w:cs="Times New Roman"/>
                <w:lang w:val="en-US" w:bidi="en-US"/>
              </w:rPr>
              <w:t>Charalambos</w:t>
            </w:r>
            <w:proofErr w:type="spellEnd"/>
            <w:r w:rsidRPr="00AB6DC3">
              <w:rPr>
                <w:rFonts w:ascii="Verdana" w:eastAsia="Calibri" w:hAnsi="Verdana" w:cs="Times New Roman"/>
                <w:lang w:val="en-US" w:bidi="en-US"/>
              </w:rPr>
              <w:t xml:space="preserve"> </w:t>
            </w:r>
            <w:proofErr w:type="spellStart"/>
            <w:r w:rsidRPr="00AB6DC3">
              <w:rPr>
                <w:rFonts w:ascii="Verdana" w:eastAsia="Calibri" w:hAnsi="Verdana" w:cs="Times New Roman"/>
                <w:lang w:val="en-US" w:bidi="en-US"/>
              </w:rPr>
              <w:t>Economou</w:t>
            </w:r>
            <w:proofErr w:type="spellEnd"/>
            <w:r w:rsidRPr="00AB6DC3">
              <w:rPr>
                <w:rFonts w:ascii="Verdana" w:eastAsia="Calibri" w:hAnsi="Verdana" w:cs="Times New Roman"/>
                <w:lang w:val="en-US" w:bidi="en-US"/>
              </w:rPr>
              <w:t xml:space="preserve"> (2010) Greece. Health System Review. European Observatory on Health Systems and Policies, Vol 12 (No.7)</w:t>
            </w:r>
          </w:p>
        </w:tc>
        <w:tc>
          <w:tcPr>
            <w:tcW w:w="541" w:type="pct"/>
            <w:vAlign w:val="center"/>
          </w:tcPr>
          <w:p w14:paraId="774AC2CA" w14:textId="77777777" w:rsidR="00E90CEA" w:rsidRPr="00AB6DC3" w:rsidRDefault="00D3704C" w:rsidP="003810B9">
            <w:pPr>
              <w:spacing w:after="200" w:line="276" w:lineRule="auto"/>
              <w:rPr>
                <w:rFonts w:ascii="Verdana" w:hAnsi="Verdana"/>
                <w:lang w:val="en-US"/>
              </w:rPr>
            </w:pPr>
            <w:r w:rsidRPr="00AB6DC3">
              <w:rPr>
                <w:rFonts w:ascii="Verdana" w:hAnsi="Verdana"/>
                <w:lang w:val="en-US"/>
              </w:rPr>
              <w:t xml:space="preserve">European Observatory on Health Systems and Policies </w:t>
            </w:r>
          </w:p>
        </w:tc>
        <w:tc>
          <w:tcPr>
            <w:tcW w:w="493" w:type="pct"/>
            <w:vAlign w:val="center"/>
          </w:tcPr>
          <w:p w14:paraId="774AC2CB" w14:textId="77777777" w:rsidR="00E90CEA" w:rsidRPr="00AB6DC3" w:rsidRDefault="00D3704C" w:rsidP="003810B9">
            <w:pPr>
              <w:spacing w:after="200" w:line="276" w:lineRule="auto"/>
              <w:rPr>
                <w:rFonts w:ascii="Verdana" w:hAnsi="Verdana"/>
                <w:lang w:val="en-US"/>
              </w:rPr>
            </w:pPr>
            <w:r w:rsidRPr="00AB6DC3">
              <w:rPr>
                <w:rFonts w:ascii="Verdana" w:hAnsi="Verdana"/>
                <w:lang w:val="en-US"/>
              </w:rPr>
              <w:t>2010</w:t>
            </w:r>
          </w:p>
        </w:tc>
        <w:tc>
          <w:tcPr>
            <w:tcW w:w="393" w:type="pct"/>
            <w:vAlign w:val="center"/>
          </w:tcPr>
          <w:p w14:paraId="774AC2CC" w14:textId="77777777" w:rsidR="00E90CEA" w:rsidRPr="00AB6DC3" w:rsidRDefault="00D3704C" w:rsidP="003810B9">
            <w:pPr>
              <w:spacing w:after="200" w:line="276" w:lineRule="auto"/>
              <w:rPr>
                <w:rFonts w:ascii="Verdana" w:hAnsi="Verdana"/>
                <w:lang w:val="en-US"/>
              </w:rPr>
            </w:pPr>
            <w:r w:rsidRPr="00AB6DC3">
              <w:rPr>
                <w:rFonts w:ascii="Verdana" w:hAnsi="Verdana"/>
                <w:lang w:val="en-US"/>
              </w:rPr>
              <w:t>2007</w:t>
            </w:r>
          </w:p>
        </w:tc>
        <w:tc>
          <w:tcPr>
            <w:tcW w:w="934" w:type="pct"/>
            <w:vAlign w:val="center"/>
          </w:tcPr>
          <w:p w14:paraId="774AC2CD" w14:textId="77777777" w:rsidR="00E90CEA" w:rsidRPr="00AB6DC3" w:rsidRDefault="00D3704C" w:rsidP="003810B9">
            <w:pPr>
              <w:spacing w:after="200" w:line="276" w:lineRule="auto"/>
              <w:rPr>
                <w:rFonts w:ascii="Verdana" w:hAnsi="Verdana"/>
                <w:lang w:val="en-US"/>
              </w:rPr>
            </w:pPr>
            <w:r w:rsidRPr="00AB6DC3">
              <w:rPr>
                <w:rFonts w:ascii="Verdana" w:hAnsi="Verdana"/>
                <w:lang w:val="en-US"/>
              </w:rPr>
              <w:t xml:space="preserve">Desk research </w:t>
            </w:r>
          </w:p>
        </w:tc>
        <w:tc>
          <w:tcPr>
            <w:tcW w:w="688" w:type="pct"/>
            <w:vAlign w:val="center"/>
          </w:tcPr>
          <w:p w14:paraId="774AC2CE" w14:textId="77777777" w:rsidR="00E90CEA" w:rsidRPr="00AB6DC3" w:rsidRDefault="00D3704C" w:rsidP="003810B9">
            <w:pPr>
              <w:spacing w:after="200" w:line="276" w:lineRule="auto"/>
              <w:rPr>
                <w:rFonts w:ascii="Verdana" w:hAnsi="Verdana"/>
                <w:lang w:val="en-US"/>
              </w:rPr>
            </w:pPr>
            <w:r w:rsidRPr="00AB6DC3">
              <w:rPr>
                <w:rFonts w:ascii="Verdana" w:hAnsi="Verdana"/>
                <w:lang w:val="en-US"/>
              </w:rPr>
              <w:t xml:space="preserve">National </w:t>
            </w:r>
          </w:p>
        </w:tc>
        <w:tc>
          <w:tcPr>
            <w:tcW w:w="552" w:type="pct"/>
            <w:vAlign w:val="center"/>
          </w:tcPr>
          <w:p w14:paraId="774AC2CF" w14:textId="77777777" w:rsidR="00E90CEA" w:rsidRPr="00AB6DC3" w:rsidRDefault="00D3704C" w:rsidP="000A7D5A">
            <w:pPr>
              <w:spacing w:after="200" w:line="276" w:lineRule="auto"/>
              <w:rPr>
                <w:rFonts w:ascii="Verdana" w:hAnsi="Verdana"/>
                <w:lang w:val="en-US"/>
              </w:rPr>
            </w:pPr>
            <w:r w:rsidRPr="00AB6DC3">
              <w:rPr>
                <w:rFonts w:ascii="Verdana" w:hAnsi="Verdana"/>
                <w:lang w:val="en-US"/>
              </w:rPr>
              <w:t>Health system</w:t>
            </w:r>
          </w:p>
        </w:tc>
      </w:tr>
      <w:tr w:rsidR="00E90CEA" w:rsidRPr="00AB6DC3" w14:paraId="774AC2DA" w14:textId="77777777" w:rsidTr="00B94FA2">
        <w:trPr>
          <w:trHeight w:val="510"/>
        </w:trPr>
        <w:tc>
          <w:tcPr>
            <w:tcW w:w="1398" w:type="pct"/>
            <w:vAlign w:val="center"/>
          </w:tcPr>
          <w:p w14:paraId="774AC2D1" w14:textId="77777777" w:rsidR="00E90CEA" w:rsidRPr="00AB6DC3" w:rsidRDefault="00D3704C" w:rsidP="0034471D">
            <w:pPr>
              <w:spacing w:after="200" w:line="276" w:lineRule="auto"/>
              <w:rPr>
                <w:rFonts w:ascii="Verdana" w:eastAsia="Calibri" w:hAnsi="Verdana" w:cs="Times New Roman"/>
                <w:lang w:val="en-US" w:bidi="en-US"/>
              </w:rPr>
            </w:pPr>
            <w:r w:rsidRPr="00AB6DC3">
              <w:rPr>
                <w:rFonts w:ascii="Verdana" w:eastAsia="Calibri" w:hAnsi="Verdana" w:cs="Times New Roman"/>
                <w:lang w:val="en-US" w:bidi="en-US"/>
              </w:rPr>
              <w:t>Ministry of Health and Social Solidarity (2010), Post evaluation of the implementation of the National Action Plan ‘PSYCHARGOS’ from 2000 to 2009 (</w:t>
            </w:r>
            <w:r w:rsidRPr="00AB6DC3">
              <w:rPr>
                <w:rFonts w:ascii="Verdana" w:eastAsia="Calibri" w:hAnsi="Verdana" w:cs="Times New Roman"/>
                <w:lang w:val="el-GR" w:bidi="en-US"/>
              </w:rPr>
              <w:t>Έκθεση</w:t>
            </w:r>
            <w:r w:rsidRPr="00AB6DC3">
              <w:rPr>
                <w:rFonts w:ascii="Verdana" w:eastAsia="Calibri" w:hAnsi="Verdana" w:cs="Times New Roman"/>
                <w:lang w:val="en-US" w:bidi="en-US"/>
              </w:rPr>
              <w:t xml:space="preserve"> </w:t>
            </w:r>
            <w:r w:rsidRPr="00AB6DC3">
              <w:rPr>
                <w:rFonts w:ascii="Verdana" w:eastAsia="Calibri" w:hAnsi="Verdana" w:cs="Times New Roman"/>
                <w:lang w:val="el-GR" w:bidi="en-US"/>
              </w:rPr>
              <w:t>αξιολόγησης</w:t>
            </w:r>
            <w:r w:rsidRPr="00AB6DC3">
              <w:rPr>
                <w:rFonts w:ascii="Verdana" w:eastAsia="Calibri" w:hAnsi="Verdana" w:cs="Times New Roman"/>
                <w:lang w:val="en-US" w:bidi="en-US"/>
              </w:rPr>
              <w:t xml:space="preserve"> </w:t>
            </w:r>
            <w:r w:rsidRPr="00AB6DC3">
              <w:rPr>
                <w:rFonts w:ascii="Verdana" w:eastAsia="Calibri" w:hAnsi="Verdana" w:cs="Times New Roman"/>
                <w:lang w:val="el-GR" w:bidi="en-US"/>
              </w:rPr>
              <w:t>των</w:t>
            </w:r>
            <w:r w:rsidRPr="00AB6DC3">
              <w:rPr>
                <w:rFonts w:ascii="Verdana" w:eastAsia="Calibri" w:hAnsi="Verdana" w:cs="Times New Roman"/>
                <w:lang w:val="en-US" w:bidi="en-US"/>
              </w:rPr>
              <w:t xml:space="preserve"> </w:t>
            </w:r>
            <w:r w:rsidRPr="00AB6DC3">
              <w:rPr>
                <w:rFonts w:ascii="Verdana" w:eastAsia="Calibri" w:hAnsi="Verdana" w:cs="Times New Roman"/>
                <w:lang w:val="el-GR" w:bidi="en-US"/>
              </w:rPr>
              <w:t>παρεμβάσεων</w:t>
            </w:r>
            <w:r w:rsidRPr="00AB6DC3">
              <w:rPr>
                <w:rFonts w:ascii="Verdana" w:eastAsia="Calibri" w:hAnsi="Verdana" w:cs="Times New Roman"/>
                <w:lang w:val="en-US" w:bidi="en-US"/>
              </w:rPr>
              <w:t xml:space="preserve"> </w:t>
            </w:r>
            <w:r w:rsidRPr="00AB6DC3">
              <w:rPr>
                <w:rFonts w:ascii="Verdana" w:eastAsia="Calibri" w:hAnsi="Verdana" w:cs="Times New Roman"/>
                <w:lang w:val="el-GR" w:bidi="en-US"/>
              </w:rPr>
              <w:t>εφαρμογής</w:t>
            </w:r>
            <w:r w:rsidRPr="00AB6DC3">
              <w:rPr>
                <w:rFonts w:ascii="Verdana" w:eastAsia="Calibri" w:hAnsi="Verdana" w:cs="Times New Roman"/>
                <w:lang w:val="en-US" w:bidi="en-US"/>
              </w:rPr>
              <w:t xml:space="preserve"> </w:t>
            </w:r>
            <w:r w:rsidRPr="00AB6DC3">
              <w:rPr>
                <w:rFonts w:ascii="Verdana" w:eastAsia="Calibri" w:hAnsi="Verdana" w:cs="Times New Roman"/>
                <w:lang w:val="el-GR" w:bidi="en-US"/>
              </w:rPr>
              <w:t>της</w:t>
            </w:r>
            <w:r w:rsidRPr="00AB6DC3">
              <w:rPr>
                <w:rFonts w:ascii="Verdana" w:eastAsia="Calibri" w:hAnsi="Verdana" w:cs="Times New Roman"/>
                <w:lang w:val="en-US" w:bidi="en-US"/>
              </w:rPr>
              <w:t xml:space="preserve"> </w:t>
            </w:r>
            <w:r w:rsidRPr="00AB6DC3">
              <w:rPr>
                <w:rFonts w:ascii="Verdana" w:eastAsia="Calibri" w:hAnsi="Verdana" w:cs="Times New Roman"/>
                <w:lang w:val="el-GR" w:bidi="en-US"/>
              </w:rPr>
              <w:t>Ψυχιατρικής</w:t>
            </w:r>
            <w:r w:rsidRPr="00AB6DC3">
              <w:rPr>
                <w:rFonts w:ascii="Verdana" w:eastAsia="Calibri" w:hAnsi="Verdana" w:cs="Times New Roman"/>
                <w:lang w:val="en-US" w:bidi="en-US"/>
              </w:rPr>
              <w:t xml:space="preserve"> </w:t>
            </w:r>
            <w:r w:rsidRPr="00AB6DC3">
              <w:rPr>
                <w:rFonts w:ascii="Verdana" w:eastAsia="Calibri" w:hAnsi="Verdana" w:cs="Times New Roman"/>
                <w:lang w:val="el-GR" w:bidi="en-US"/>
              </w:rPr>
              <w:t>Μεταρρύθμισης</w:t>
            </w:r>
            <w:r w:rsidRPr="00AB6DC3">
              <w:rPr>
                <w:rFonts w:ascii="Verdana" w:eastAsia="Calibri" w:hAnsi="Verdana" w:cs="Times New Roman"/>
                <w:lang w:val="en-US" w:bidi="en-US"/>
              </w:rPr>
              <w:t xml:space="preserve"> </w:t>
            </w:r>
            <w:r w:rsidRPr="00AB6DC3">
              <w:rPr>
                <w:rFonts w:ascii="Verdana" w:eastAsia="Calibri" w:hAnsi="Verdana" w:cs="Times New Roman"/>
                <w:lang w:val="el-GR" w:bidi="en-US"/>
              </w:rPr>
              <w:t>για</w:t>
            </w:r>
            <w:r w:rsidRPr="00AB6DC3">
              <w:rPr>
                <w:rFonts w:ascii="Verdana" w:eastAsia="Calibri" w:hAnsi="Verdana" w:cs="Times New Roman"/>
                <w:lang w:val="en-US" w:bidi="en-US"/>
              </w:rPr>
              <w:t xml:space="preserve"> </w:t>
            </w:r>
            <w:r w:rsidRPr="00AB6DC3">
              <w:rPr>
                <w:rFonts w:ascii="Verdana" w:eastAsia="Calibri" w:hAnsi="Verdana" w:cs="Times New Roman"/>
                <w:lang w:val="el-GR" w:bidi="en-US"/>
              </w:rPr>
              <w:t>την</w:t>
            </w:r>
            <w:r w:rsidRPr="00AB6DC3">
              <w:rPr>
                <w:rFonts w:ascii="Verdana" w:eastAsia="Calibri" w:hAnsi="Verdana" w:cs="Times New Roman"/>
                <w:lang w:val="en-US" w:bidi="en-US"/>
              </w:rPr>
              <w:t xml:space="preserve"> </w:t>
            </w:r>
            <w:r w:rsidRPr="00AB6DC3">
              <w:rPr>
                <w:rFonts w:ascii="Verdana" w:eastAsia="Calibri" w:hAnsi="Verdana" w:cs="Times New Roman"/>
                <w:lang w:val="el-GR" w:bidi="en-US"/>
              </w:rPr>
              <w:t>περίοδο</w:t>
            </w:r>
            <w:r w:rsidRPr="00AB6DC3">
              <w:rPr>
                <w:rFonts w:ascii="Verdana" w:eastAsia="Calibri" w:hAnsi="Verdana" w:cs="Times New Roman"/>
                <w:lang w:val="en-US" w:bidi="en-US"/>
              </w:rPr>
              <w:t xml:space="preserve"> 2000—2009), </w:t>
            </w:r>
            <w:hyperlink r:id="rId26" w:history="1">
              <w:r w:rsidRPr="00AB6DC3">
                <w:rPr>
                  <w:rStyle w:val="Hyperlink"/>
                  <w:rFonts w:ascii="Verdana" w:hAnsi="Verdana"/>
                </w:rPr>
                <w:t>http://www.psychargos.gov.gr/Documents2/Ypostirixi%20Forewn/Ypostirixi%20EPISTHMONIKH/Ex%20Post%20%CE%A0%CE%91%CE%A1%CE%91%CE%94%CE%9F%CE%A4%CE%95%CE%9F%202%20Teliko.pdf</w:t>
              </w:r>
            </w:hyperlink>
          </w:p>
        </w:tc>
        <w:tc>
          <w:tcPr>
            <w:tcW w:w="541" w:type="pct"/>
            <w:vAlign w:val="center"/>
          </w:tcPr>
          <w:p w14:paraId="774AC2D2" w14:textId="77777777" w:rsidR="00E90CEA" w:rsidRPr="00AB6DC3" w:rsidRDefault="00D3704C" w:rsidP="003810B9">
            <w:pPr>
              <w:spacing w:after="200" w:line="276" w:lineRule="auto"/>
              <w:rPr>
                <w:rFonts w:ascii="Verdana" w:eastAsia="Calibri" w:hAnsi="Verdana" w:cs="Times New Roman"/>
                <w:lang w:val="en-US" w:bidi="en-US"/>
              </w:rPr>
            </w:pPr>
            <w:r w:rsidRPr="00AB6DC3">
              <w:rPr>
                <w:rFonts w:ascii="Verdana" w:eastAsia="Calibri" w:hAnsi="Verdana" w:cs="Times New Roman"/>
                <w:lang w:val="en-US" w:bidi="en-US"/>
              </w:rPr>
              <w:t>Ministry of Health and Social Solidarity</w:t>
            </w:r>
          </w:p>
          <w:p w14:paraId="774AC2D3" w14:textId="77777777" w:rsidR="00E90CEA" w:rsidRPr="00AB6DC3" w:rsidRDefault="00D3704C" w:rsidP="003810B9">
            <w:pPr>
              <w:spacing w:after="200" w:line="276" w:lineRule="auto"/>
              <w:rPr>
                <w:rFonts w:ascii="Verdana" w:hAnsi="Verdana"/>
                <w:lang w:val="en-US"/>
              </w:rPr>
            </w:pPr>
            <w:r w:rsidRPr="00AB6DC3">
              <w:rPr>
                <w:rFonts w:ascii="Verdana" w:eastAsia="Calibri" w:hAnsi="Verdana" w:cs="Times New Roman"/>
                <w:lang w:val="en-US" w:bidi="en-US"/>
              </w:rPr>
              <w:t>Kings Colle</w:t>
            </w:r>
            <w:r w:rsidRPr="00AB6DC3">
              <w:rPr>
                <w:rFonts w:ascii="Verdana" w:eastAsia="Calibri" w:hAnsi="Verdana" w:cs="Times New Roman"/>
                <w:lang w:val="en-US" w:bidi="en-US"/>
              </w:rPr>
              <w:lastRenderedPageBreak/>
              <w:t xml:space="preserve">ge London, </w:t>
            </w:r>
            <w:proofErr w:type="spellStart"/>
            <w:r w:rsidRPr="00AB6DC3">
              <w:rPr>
                <w:rFonts w:ascii="Verdana" w:eastAsia="Calibri" w:hAnsi="Verdana" w:cs="Times New Roman"/>
                <w:lang w:val="en-US" w:bidi="en-US"/>
              </w:rPr>
              <w:t>Maudsley</w:t>
            </w:r>
            <w:proofErr w:type="spellEnd"/>
            <w:r w:rsidRPr="00AB6DC3">
              <w:rPr>
                <w:rFonts w:ascii="Verdana" w:eastAsia="Calibri" w:hAnsi="Verdana" w:cs="Times New Roman"/>
                <w:lang w:val="en-US" w:bidi="en-US"/>
              </w:rPr>
              <w:t xml:space="preserve"> International </w:t>
            </w:r>
          </w:p>
        </w:tc>
        <w:tc>
          <w:tcPr>
            <w:tcW w:w="493" w:type="pct"/>
            <w:vAlign w:val="center"/>
          </w:tcPr>
          <w:p w14:paraId="774AC2D4" w14:textId="77777777" w:rsidR="00E90CEA" w:rsidRPr="00AB6DC3" w:rsidRDefault="00D3704C" w:rsidP="003810B9">
            <w:pPr>
              <w:spacing w:after="200" w:line="276" w:lineRule="auto"/>
              <w:rPr>
                <w:rFonts w:ascii="Verdana" w:hAnsi="Verdana"/>
                <w:lang w:val="en-US"/>
              </w:rPr>
            </w:pPr>
            <w:r w:rsidRPr="00AB6DC3">
              <w:rPr>
                <w:rFonts w:ascii="Verdana" w:hAnsi="Verdana"/>
                <w:lang w:val="en-US"/>
              </w:rPr>
              <w:lastRenderedPageBreak/>
              <w:t>2011</w:t>
            </w:r>
          </w:p>
        </w:tc>
        <w:tc>
          <w:tcPr>
            <w:tcW w:w="393" w:type="pct"/>
            <w:vAlign w:val="center"/>
          </w:tcPr>
          <w:p w14:paraId="774AC2D5" w14:textId="77777777" w:rsidR="00E90CEA" w:rsidRPr="00AB6DC3" w:rsidRDefault="00D3704C" w:rsidP="003810B9">
            <w:pPr>
              <w:spacing w:after="200" w:line="276" w:lineRule="auto"/>
              <w:rPr>
                <w:rFonts w:ascii="Verdana" w:hAnsi="Verdana"/>
                <w:lang w:val="en-US"/>
              </w:rPr>
            </w:pPr>
            <w:r w:rsidRPr="00AB6DC3">
              <w:rPr>
                <w:rFonts w:ascii="Verdana" w:hAnsi="Verdana"/>
                <w:lang w:val="en-US"/>
              </w:rPr>
              <w:t>2000-2009- this is the period men</w:t>
            </w:r>
            <w:r w:rsidRPr="00AB6DC3">
              <w:rPr>
                <w:rFonts w:ascii="Verdana" w:hAnsi="Verdana"/>
                <w:lang w:val="en-US"/>
              </w:rPr>
              <w:lastRenderedPageBreak/>
              <w:t xml:space="preserve">tioned in the report </w:t>
            </w:r>
          </w:p>
          <w:p w14:paraId="774AC2D6" w14:textId="77777777" w:rsidR="00E90CEA" w:rsidRPr="00AB6DC3" w:rsidRDefault="00D3704C" w:rsidP="00E90CEA">
            <w:pPr>
              <w:spacing w:after="200" w:line="276" w:lineRule="auto"/>
              <w:rPr>
                <w:rFonts w:ascii="Verdana" w:hAnsi="Verdana"/>
                <w:lang w:val="en-US"/>
              </w:rPr>
            </w:pPr>
            <w:r w:rsidRPr="00AB6DC3">
              <w:rPr>
                <w:rFonts w:ascii="Verdana" w:hAnsi="Verdana"/>
                <w:lang w:val="en-US"/>
              </w:rPr>
              <w:t>Data updated until September 30</w:t>
            </w:r>
            <w:r w:rsidRPr="00AB6DC3">
              <w:rPr>
                <w:rFonts w:ascii="Verdana" w:hAnsi="Verdana"/>
                <w:vertAlign w:val="superscript"/>
                <w:lang w:val="en-US"/>
              </w:rPr>
              <w:t>th</w:t>
            </w:r>
            <w:r w:rsidRPr="00AB6DC3">
              <w:rPr>
                <w:rFonts w:ascii="Verdana" w:hAnsi="Verdana"/>
                <w:lang w:val="en-US"/>
              </w:rPr>
              <w:t>, 2010.</w:t>
            </w:r>
          </w:p>
        </w:tc>
        <w:tc>
          <w:tcPr>
            <w:tcW w:w="934" w:type="pct"/>
            <w:vAlign w:val="center"/>
          </w:tcPr>
          <w:p w14:paraId="774AC2D7" w14:textId="77777777" w:rsidR="00E90CEA" w:rsidRPr="00AB6DC3" w:rsidRDefault="00D3704C" w:rsidP="004221C0">
            <w:pPr>
              <w:spacing w:after="200" w:line="276" w:lineRule="auto"/>
              <w:rPr>
                <w:rFonts w:ascii="Verdana" w:hAnsi="Verdana"/>
                <w:lang w:val="en-US"/>
              </w:rPr>
            </w:pPr>
            <w:r w:rsidRPr="00AB6DC3">
              <w:rPr>
                <w:rFonts w:ascii="Verdana" w:hAnsi="Verdana"/>
                <w:lang w:val="en-US"/>
              </w:rPr>
              <w:lastRenderedPageBreak/>
              <w:t xml:space="preserve">Questionnaires, field visits, interviews, focus groups, literature review, reports, official documents </w:t>
            </w:r>
          </w:p>
        </w:tc>
        <w:tc>
          <w:tcPr>
            <w:tcW w:w="688" w:type="pct"/>
            <w:vAlign w:val="center"/>
          </w:tcPr>
          <w:p w14:paraId="774AC2D8" w14:textId="77777777" w:rsidR="00E90CEA" w:rsidRPr="00AB6DC3" w:rsidRDefault="00D3704C" w:rsidP="003810B9">
            <w:pPr>
              <w:spacing w:after="200" w:line="276" w:lineRule="auto"/>
              <w:rPr>
                <w:rFonts w:ascii="Verdana" w:hAnsi="Verdana"/>
                <w:lang w:val="en-US"/>
              </w:rPr>
            </w:pPr>
            <w:r w:rsidRPr="00AB6DC3">
              <w:rPr>
                <w:rFonts w:ascii="Verdana" w:hAnsi="Verdana"/>
                <w:lang w:val="en-US"/>
              </w:rPr>
              <w:t>national</w:t>
            </w:r>
          </w:p>
        </w:tc>
        <w:tc>
          <w:tcPr>
            <w:tcW w:w="552" w:type="pct"/>
            <w:vAlign w:val="center"/>
          </w:tcPr>
          <w:p w14:paraId="774AC2D9" w14:textId="77777777" w:rsidR="00E90CEA" w:rsidRPr="00AB6DC3" w:rsidRDefault="00D3704C" w:rsidP="000A7D5A">
            <w:pPr>
              <w:spacing w:after="200" w:line="276" w:lineRule="auto"/>
              <w:rPr>
                <w:rFonts w:ascii="Verdana" w:hAnsi="Verdana"/>
                <w:lang w:val="en-US"/>
              </w:rPr>
            </w:pPr>
            <w:r w:rsidRPr="00AB6DC3">
              <w:rPr>
                <w:rFonts w:ascii="Verdana" w:hAnsi="Verdana"/>
                <w:lang w:val="en-US"/>
              </w:rPr>
              <w:t>People with mental health prob</w:t>
            </w:r>
            <w:r w:rsidRPr="00AB6DC3">
              <w:rPr>
                <w:rFonts w:ascii="Verdana" w:hAnsi="Verdana"/>
                <w:lang w:val="en-US"/>
              </w:rPr>
              <w:lastRenderedPageBreak/>
              <w:t xml:space="preserve">lems </w:t>
            </w:r>
          </w:p>
        </w:tc>
      </w:tr>
      <w:tr w:rsidR="00102BC8" w:rsidRPr="00BD49A1" w14:paraId="774AC2E2" w14:textId="77777777" w:rsidTr="007F5643">
        <w:trPr>
          <w:trHeight w:val="510"/>
        </w:trPr>
        <w:tc>
          <w:tcPr>
            <w:tcW w:w="1398" w:type="pct"/>
            <w:vAlign w:val="center"/>
          </w:tcPr>
          <w:p w14:paraId="774AC2DB" w14:textId="77777777" w:rsidR="00102BC8" w:rsidRPr="00AB6DC3" w:rsidRDefault="00102BC8" w:rsidP="00102BC8">
            <w:pPr>
              <w:rPr>
                <w:rFonts w:ascii="Verdana" w:eastAsia="Calibri" w:hAnsi="Verdana" w:cs="Times New Roman"/>
                <w:lang w:val="en-US" w:bidi="en-US"/>
              </w:rPr>
            </w:pPr>
            <w:r w:rsidRPr="00AB6DC3">
              <w:rPr>
                <w:rFonts w:ascii="Verdana" w:hAnsi="Verdana"/>
                <w:color w:val="000000"/>
                <w:lang w:val="en-US"/>
              </w:rPr>
              <w:lastRenderedPageBreak/>
              <w:t xml:space="preserve">Legislative Decree 162 (OG </w:t>
            </w:r>
            <w:r w:rsidRPr="00AB6DC3">
              <w:rPr>
                <w:rFonts w:ascii="Verdana" w:hAnsi="Verdana"/>
                <w:color w:val="000000"/>
              </w:rPr>
              <w:t>Α</w:t>
            </w:r>
            <w:r w:rsidRPr="00AB6DC3">
              <w:rPr>
                <w:rFonts w:ascii="Verdana" w:hAnsi="Verdana"/>
                <w:color w:val="000000"/>
                <w:lang w:val="en-US"/>
              </w:rPr>
              <w:t>` 227/15.9.1973) ‘On protection measures for old and chronically ill persons’ (</w:t>
            </w:r>
            <w:proofErr w:type="spellStart"/>
            <w:r w:rsidRPr="00AB6DC3">
              <w:rPr>
                <w:rFonts w:ascii="Verdana" w:hAnsi="Verdana"/>
                <w:color w:val="000000"/>
              </w:rPr>
              <w:t>Περί</w:t>
            </w:r>
            <w:proofErr w:type="spellEnd"/>
            <w:r w:rsidRPr="00AB6DC3">
              <w:rPr>
                <w:rFonts w:ascii="Verdana" w:hAnsi="Verdana"/>
                <w:color w:val="000000"/>
                <w:lang w:val="en-US"/>
              </w:rPr>
              <w:t xml:space="preserve"> </w:t>
            </w:r>
            <w:proofErr w:type="spellStart"/>
            <w:r w:rsidRPr="00AB6DC3">
              <w:rPr>
                <w:rFonts w:ascii="Verdana" w:hAnsi="Verdana"/>
                <w:color w:val="000000"/>
              </w:rPr>
              <w:t>μέτρων</w:t>
            </w:r>
            <w:proofErr w:type="spellEnd"/>
            <w:r w:rsidRPr="00AB6DC3">
              <w:rPr>
                <w:rFonts w:ascii="Verdana" w:hAnsi="Verdana"/>
                <w:color w:val="000000"/>
                <w:lang w:val="en-US"/>
              </w:rPr>
              <w:t xml:space="preserve"> </w:t>
            </w:r>
            <w:r w:rsidRPr="00AB6DC3">
              <w:rPr>
                <w:rFonts w:ascii="Verdana" w:hAnsi="Verdana"/>
                <w:color w:val="000000"/>
              </w:rPr>
              <w:t>π</w:t>
            </w:r>
            <w:proofErr w:type="spellStart"/>
            <w:r w:rsidRPr="00AB6DC3">
              <w:rPr>
                <w:rFonts w:ascii="Verdana" w:hAnsi="Verdana"/>
                <w:color w:val="000000"/>
              </w:rPr>
              <w:t>ροστ</w:t>
            </w:r>
            <w:proofErr w:type="spellEnd"/>
            <w:r w:rsidRPr="00AB6DC3">
              <w:rPr>
                <w:rFonts w:ascii="Verdana" w:hAnsi="Verdana"/>
                <w:color w:val="000000"/>
              </w:rPr>
              <w:t>ασίας</w:t>
            </w:r>
            <w:r w:rsidRPr="00AB6DC3">
              <w:rPr>
                <w:rFonts w:ascii="Verdana" w:hAnsi="Verdana"/>
                <w:color w:val="000000"/>
                <w:lang w:val="en-US"/>
              </w:rPr>
              <w:t xml:space="preserve"> </w:t>
            </w:r>
            <w:r w:rsidRPr="00AB6DC3">
              <w:rPr>
                <w:rFonts w:ascii="Verdana" w:hAnsi="Verdana"/>
                <w:color w:val="000000"/>
              </w:rPr>
              <w:t>υπ</w:t>
            </w:r>
            <w:proofErr w:type="spellStart"/>
            <w:r w:rsidRPr="00AB6DC3">
              <w:rPr>
                <w:rFonts w:ascii="Verdana" w:hAnsi="Verdana"/>
                <w:color w:val="000000"/>
              </w:rPr>
              <w:t>ερηλίκων</w:t>
            </w:r>
            <w:proofErr w:type="spellEnd"/>
            <w:r w:rsidRPr="00AB6DC3">
              <w:rPr>
                <w:rFonts w:ascii="Verdana" w:hAnsi="Verdana"/>
                <w:color w:val="000000"/>
                <w:lang w:val="en-US"/>
              </w:rPr>
              <w:t xml:space="preserve"> </w:t>
            </w:r>
            <w:r w:rsidRPr="00AB6DC3">
              <w:rPr>
                <w:rFonts w:ascii="Verdana" w:hAnsi="Verdana"/>
                <w:color w:val="000000"/>
              </w:rPr>
              <w:t>και</w:t>
            </w:r>
            <w:r w:rsidRPr="00AB6DC3">
              <w:rPr>
                <w:rFonts w:ascii="Verdana" w:hAnsi="Verdana"/>
                <w:color w:val="000000"/>
                <w:lang w:val="en-US"/>
              </w:rPr>
              <w:t xml:space="preserve"> </w:t>
            </w:r>
            <w:proofErr w:type="spellStart"/>
            <w:r w:rsidRPr="00AB6DC3">
              <w:rPr>
                <w:rFonts w:ascii="Verdana" w:hAnsi="Verdana"/>
                <w:color w:val="000000"/>
              </w:rPr>
              <w:t>χρονίως</w:t>
            </w:r>
            <w:proofErr w:type="spellEnd"/>
            <w:r w:rsidRPr="00AB6DC3">
              <w:rPr>
                <w:rFonts w:ascii="Verdana" w:hAnsi="Verdana"/>
                <w:color w:val="000000"/>
                <w:lang w:val="en-US"/>
              </w:rPr>
              <w:t xml:space="preserve"> </w:t>
            </w:r>
            <w:r w:rsidRPr="00AB6DC3">
              <w:rPr>
                <w:rFonts w:ascii="Verdana" w:hAnsi="Verdana"/>
                <w:color w:val="000000"/>
              </w:rPr>
              <w:t>πα</w:t>
            </w:r>
            <w:proofErr w:type="spellStart"/>
            <w:r w:rsidRPr="00AB6DC3">
              <w:rPr>
                <w:rFonts w:ascii="Verdana" w:hAnsi="Verdana"/>
                <w:color w:val="000000"/>
              </w:rPr>
              <w:t>σχόντων</w:t>
            </w:r>
            <w:proofErr w:type="spellEnd"/>
            <w:r w:rsidRPr="00AB6DC3">
              <w:rPr>
                <w:rFonts w:ascii="Verdana" w:hAnsi="Verdana"/>
                <w:color w:val="000000"/>
                <w:lang w:val="en-US"/>
              </w:rPr>
              <w:t xml:space="preserve"> </w:t>
            </w:r>
            <w:r w:rsidRPr="00AB6DC3">
              <w:rPr>
                <w:rFonts w:ascii="Verdana" w:hAnsi="Verdana"/>
                <w:color w:val="000000"/>
              </w:rPr>
              <w:t>α</w:t>
            </w:r>
            <w:proofErr w:type="spellStart"/>
            <w:r w:rsidRPr="00AB6DC3">
              <w:rPr>
                <w:rFonts w:ascii="Verdana" w:hAnsi="Verdana"/>
                <w:color w:val="000000"/>
              </w:rPr>
              <w:t>τόμων</w:t>
            </w:r>
            <w:proofErr w:type="spellEnd"/>
            <w:r w:rsidRPr="00AB6DC3">
              <w:rPr>
                <w:rFonts w:ascii="Verdana" w:hAnsi="Verdana"/>
                <w:color w:val="000000"/>
                <w:lang w:val="en-US"/>
              </w:rPr>
              <w:t xml:space="preserve">), </w:t>
            </w:r>
          </w:p>
        </w:tc>
        <w:tc>
          <w:tcPr>
            <w:tcW w:w="541" w:type="pct"/>
            <w:vAlign w:val="center"/>
          </w:tcPr>
          <w:p w14:paraId="774AC2DC" w14:textId="77777777" w:rsidR="00102BC8" w:rsidRPr="002B7F15" w:rsidRDefault="00102BC8" w:rsidP="003810B9">
            <w:pPr>
              <w:rPr>
                <w:rFonts w:asciiTheme="majorHAnsi" w:eastAsia="Calibri" w:hAnsiTheme="majorHAnsi" w:cs="Times New Roman"/>
                <w:sz w:val="20"/>
                <w:szCs w:val="20"/>
                <w:lang w:val="en-US" w:bidi="en-US"/>
              </w:rPr>
            </w:pPr>
          </w:p>
        </w:tc>
        <w:tc>
          <w:tcPr>
            <w:tcW w:w="493" w:type="pct"/>
            <w:vAlign w:val="center"/>
          </w:tcPr>
          <w:p w14:paraId="774AC2DD" w14:textId="77777777" w:rsidR="00102BC8" w:rsidRPr="002B7F15" w:rsidRDefault="00102BC8" w:rsidP="003810B9">
            <w:pPr>
              <w:rPr>
                <w:rFonts w:asciiTheme="majorHAnsi" w:hAnsiTheme="majorHAnsi"/>
                <w:sz w:val="20"/>
                <w:szCs w:val="20"/>
                <w:lang w:val="en-US"/>
              </w:rPr>
            </w:pPr>
          </w:p>
        </w:tc>
        <w:tc>
          <w:tcPr>
            <w:tcW w:w="393" w:type="pct"/>
            <w:vAlign w:val="center"/>
          </w:tcPr>
          <w:p w14:paraId="774AC2DE" w14:textId="77777777" w:rsidR="00102BC8" w:rsidRPr="002B7F15" w:rsidRDefault="00102BC8" w:rsidP="003810B9">
            <w:pPr>
              <w:rPr>
                <w:rFonts w:asciiTheme="majorHAnsi" w:hAnsiTheme="majorHAnsi"/>
                <w:sz w:val="20"/>
                <w:szCs w:val="20"/>
                <w:lang w:val="en-US"/>
              </w:rPr>
            </w:pPr>
          </w:p>
        </w:tc>
        <w:tc>
          <w:tcPr>
            <w:tcW w:w="934" w:type="pct"/>
            <w:vAlign w:val="center"/>
          </w:tcPr>
          <w:p w14:paraId="774AC2DF" w14:textId="77777777" w:rsidR="00102BC8" w:rsidRPr="002B7F15" w:rsidRDefault="00102BC8" w:rsidP="004221C0">
            <w:pPr>
              <w:rPr>
                <w:rFonts w:asciiTheme="majorHAnsi" w:hAnsiTheme="majorHAnsi"/>
                <w:sz w:val="20"/>
                <w:szCs w:val="20"/>
                <w:lang w:val="en-US"/>
              </w:rPr>
            </w:pPr>
          </w:p>
        </w:tc>
        <w:tc>
          <w:tcPr>
            <w:tcW w:w="688" w:type="pct"/>
            <w:vAlign w:val="center"/>
          </w:tcPr>
          <w:p w14:paraId="774AC2E0" w14:textId="77777777" w:rsidR="00102BC8" w:rsidRPr="002B7F15" w:rsidRDefault="00102BC8" w:rsidP="003810B9">
            <w:pPr>
              <w:rPr>
                <w:rFonts w:asciiTheme="majorHAnsi" w:hAnsiTheme="majorHAnsi"/>
                <w:sz w:val="20"/>
                <w:szCs w:val="20"/>
                <w:lang w:val="en-US"/>
              </w:rPr>
            </w:pPr>
          </w:p>
        </w:tc>
        <w:tc>
          <w:tcPr>
            <w:tcW w:w="552" w:type="pct"/>
            <w:vAlign w:val="center"/>
          </w:tcPr>
          <w:p w14:paraId="774AC2E1" w14:textId="77777777" w:rsidR="00102BC8" w:rsidRPr="002B7F15" w:rsidRDefault="00102BC8" w:rsidP="000A7D5A">
            <w:pPr>
              <w:rPr>
                <w:rFonts w:asciiTheme="majorHAnsi" w:hAnsiTheme="majorHAnsi"/>
                <w:sz w:val="20"/>
                <w:szCs w:val="20"/>
                <w:lang w:val="en-US"/>
              </w:rPr>
            </w:pPr>
          </w:p>
        </w:tc>
      </w:tr>
      <w:tr w:rsidR="00102BC8" w:rsidRPr="00BD49A1" w14:paraId="774AC2EA" w14:textId="77777777" w:rsidTr="007F5643">
        <w:trPr>
          <w:trHeight w:val="510"/>
        </w:trPr>
        <w:tc>
          <w:tcPr>
            <w:tcW w:w="1398" w:type="pct"/>
            <w:vAlign w:val="center"/>
          </w:tcPr>
          <w:p w14:paraId="774AC2E3" w14:textId="77777777" w:rsidR="00102BC8" w:rsidRPr="00AB6DC3" w:rsidRDefault="00102BC8" w:rsidP="00102BC8">
            <w:pPr>
              <w:rPr>
                <w:rStyle w:val="FootnoteReference"/>
                <w:rFonts w:ascii="Verdana" w:hAnsi="Verdana"/>
              </w:rPr>
            </w:pPr>
            <w:r w:rsidRPr="00AB6DC3">
              <w:rPr>
                <w:rFonts w:ascii="Verdana" w:hAnsi="Verdana"/>
                <w:color w:val="000000"/>
                <w:lang w:val="en-US"/>
              </w:rPr>
              <w:t xml:space="preserve">Presidential Decree 631/74 "On conditions for establishment and operation of private houses for old people and Therapy Centers of Chronical Diseases of </w:t>
            </w:r>
            <w:proofErr w:type="spellStart"/>
            <w:r w:rsidRPr="00AB6DC3">
              <w:rPr>
                <w:rFonts w:ascii="Verdana" w:hAnsi="Verdana"/>
                <w:color w:val="000000"/>
                <w:lang w:val="en-US"/>
              </w:rPr>
              <w:t>non profit</w:t>
            </w:r>
            <w:proofErr w:type="spellEnd"/>
            <w:r w:rsidRPr="00AB6DC3">
              <w:rPr>
                <w:rFonts w:ascii="Verdana" w:hAnsi="Verdana"/>
                <w:color w:val="000000"/>
                <w:lang w:val="en-US"/>
              </w:rPr>
              <w:t xml:space="preserve"> character (</w:t>
            </w:r>
            <w:proofErr w:type="spellStart"/>
            <w:r w:rsidRPr="00AB6DC3">
              <w:rPr>
                <w:rFonts w:ascii="Verdana" w:hAnsi="Verdana"/>
                <w:color w:val="000000"/>
              </w:rPr>
              <w:t>Περί</w:t>
            </w:r>
            <w:proofErr w:type="spellEnd"/>
            <w:r w:rsidRPr="00AB6DC3">
              <w:rPr>
                <w:rFonts w:ascii="Verdana" w:hAnsi="Verdana"/>
                <w:color w:val="000000"/>
                <w:lang w:val="en-US"/>
              </w:rPr>
              <w:t xml:space="preserve"> </w:t>
            </w:r>
            <w:proofErr w:type="spellStart"/>
            <w:r w:rsidRPr="00AB6DC3">
              <w:rPr>
                <w:rFonts w:ascii="Verdana" w:hAnsi="Verdana"/>
                <w:color w:val="000000"/>
              </w:rPr>
              <w:t>των</w:t>
            </w:r>
            <w:proofErr w:type="spellEnd"/>
            <w:r w:rsidRPr="00AB6DC3">
              <w:rPr>
                <w:rFonts w:ascii="Verdana" w:hAnsi="Verdana"/>
                <w:color w:val="000000"/>
                <w:lang w:val="en-US"/>
              </w:rPr>
              <w:t xml:space="preserve"> </w:t>
            </w:r>
            <w:r w:rsidRPr="00AB6DC3">
              <w:rPr>
                <w:rFonts w:ascii="Verdana" w:hAnsi="Verdana"/>
                <w:color w:val="000000"/>
              </w:rPr>
              <w:t>π</w:t>
            </w:r>
            <w:proofErr w:type="spellStart"/>
            <w:r w:rsidRPr="00AB6DC3">
              <w:rPr>
                <w:rFonts w:ascii="Verdana" w:hAnsi="Verdana"/>
                <w:color w:val="000000"/>
              </w:rPr>
              <w:t>ροϋ</w:t>
            </w:r>
            <w:proofErr w:type="spellEnd"/>
            <w:r w:rsidRPr="00AB6DC3">
              <w:rPr>
                <w:rFonts w:ascii="Verdana" w:hAnsi="Verdana"/>
                <w:color w:val="000000"/>
              </w:rPr>
              <w:t>ποθέσεων</w:t>
            </w:r>
            <w:r w:rsidRPr="00AB6DC3">
              <w:rPr>
                <w:rFonts w:ascii="Verdana" w:hAnsi="Verdana"/>
                <w:color w:val="000000"/>
                <w:lang w:val="en-US"/>
              </w:rPr>
              <w:t xml:space="preserve"> </w:t>
            </w:r>
            <w:proofErr w:type="spellStart"/>
            <w:r w:rsidRPr="00AB6DC3">
              <w:rPr>
                <w:rFonts w:ascii="Verdana" w:hAnsi="Verdana"/>
                <w:color w:val="000000"/>
              </w:rPr>
              <w:t>χορηγήσεως</w:t>
            </w:r>
            <w:proofErr w:type="spellEnd"/>
            <w:r w:rsidRPr="00AB6DC3">
              <w:rPr>
                <w:rFonts w:ascii="Verdana" w:hAnsi="Verdana"/>
                <w:color w:val="000000"/>
                <w:lang w:val="en-US"/>
              </w:rPr>
              <w:t xml:space="preserve"> </w:t>
            </w:r>
            <w:r w:rsidRPr="00AB6DC3">
              <w:rPr>
                <w:rFonts w:ascii="Verdana" w:hAnsi="Verdana"/>
                <w:color w:val="000000"/>
              </w:rPr>
              <w:t>α</w:t>
            </w:r>
            <w:proofErr w:type="spellStart"/>
            <w:r w:rsidRPr="00AB6DC3">
              <w:rPr>
                <w:rFonts w:ascii="Verdana" w:hAnsi="Verdana"/>
                <w:color w:val="000000"/>
              </w:rPr>
              <w:t>δεί</w:t>
            </w:r>
            <w:proofErr w:type="spellEnd"/>
            <w:r w:rsidRPr="00AB6DC3">
              <w:rPr>
                <w:rFonts w:ascii="Verdana" w:hAnsi="Verdana"/>
                <w:color w:val="000000"/>
              </w:rPr>
              <w:t>ας</w:t>
            </w:r>
            <w:r w:rsidRPr="00AB6DC3">
              <w:rPr>
                <w:rFonts w:ascii="Verdana" w:hAnsi="Verdana"/>
                <w:color w:val="000000"/>
                <w:lang w:val="en-US"/>
              </w:rPr>
              <w:t xml:space="preserve"> </w:t>
            </w:r>
            <w:proofErr w:type="spellStart"/>
            <w:r w:rsidRPr="00AB6DC3">
              <w:rPr>
                <w:rFonts w:ascii="Verdana" w:hAnsi="Verdana"/>
                <w:color w:val="000000"/>
              </w:rPr>
              <w:t>ιδρύσεως</w:t>
            </w:r>
            <w:proofErr w:type="spellEnd"/>
            <w:r w:rsidRPr="00AB6DC3">
              <w:rPr>
                <w:rFonts w:ascii="Verdana" w:hAnsi="Verdana"/>
                <w:color w:val="000000"/>
                <w:lang w:val="en-US"/>
              </w:rPr>
              <w:t xml:space="preserve"> </w:t>
            </w:r>
            <w:r w:rsidRPr="00AB6DC3">
              <w:rPr>
                <w:rFonts w:ascii="Verdana" w:hAnsi="Verdana"/>
                <w:color w:val="000000"/>
              </w:rPr>
              <w:t>και</w:t>
            </w:r>
            <w:r w:rsidRPr="00AB6DC3">
              <w:rPr>
                <w:rFonts w:ascii="Verdana" w:hAnsi="Verdana"/>
                <w:color w:val="000000"/>
                <w:lang w:val="en-US"/>
              </w:rPr>
              <w:t xml:space="preserve"> </w:t>
            </w:r>
            <w:proofErr w:type="spellStart"/>
            <w:r w:rsidRPr="00AB6DC3">
              <w:rPr>
                <w:rFonts w:ascii="Verdana" w:hAnsi="Verdana"/>
                <w:color w:val="000000"/>
              </w:rPr>
              <w:t>λειτουργί</w:t>
            </w:r>
            <w:proofErr w:type="spellEnd"/>
            <w:r w:rsidRPr="00AB6DC3">
              <w:rPr>
                <w:rFonts w:ascii="Verdana" w:hAnsi="Verdana"/>
                <w:color w:val="000000"/>
              </w:rPr>
              <w:t>ας</w:t>
            </w:r>
            <w:r w:rsidRPr="00AB6DC3">
              <w:rPr>
                <w:rFonts w:ascii="Verdana" w:hAnsi="Verdana"/>
                <w:color w:val="000000"/>
                <w:lang w:val="en-US"/>
              </w:rPr>
              <w:t xml:space="preserve"> </w:t>
            </w:r>
            <w:proofErr w:type="spellStart"/>
            <w:r w:rsidRPr="00AB6DC3">
              <w:rPr>
                <w:rFonts w:ascii="Verdana" w:hAnsi="Verdana"/>
                <w:color w:val="000000"/>
              </w:rPr>
              <w:t>Ιδιωτικών</w:t>
            </w:r>
            <w:proofErr w:type="spellEnd"/>
            <w:r w:rsidRPr="00AB6DC3">
              <w:rPr>
                <w:rFonts w:ascii="Verdana" w:hAnsi="Verdana"/>
                <w:color w:val="000000"/>
                <w:lang w:val="en-US"/>
              </w:rPr>
              <w:t xml:space="preserve"> </w:t>
            </w:r>
            <w:proofErr w:type="spellStart"/>
            <w:r w:rsidRPr="00AB6DC3">
              <w:rPr>
                <w:rFonts w:ascii="Verdana" w:hAnsi="Verdana"/>
                <w:color w:val="000000"/>
              </w:rPr>
              <w:t>Οίκων</w:t>
            </w:r>
            <w:proofErr w:type="spellEnd"/>
            <w:r w:rsidRPr="00AB6DC3">
              <w:rPr>
                <w:rFonts w:ascii="Verdana" w:hAnsi="Verdana"/>
                <w:color w:val="000000"/>
                <w:lang w:val="en-US"/>
              </w:rPr>
              <w:t xml:space="preserve"> </w:t>
            </w:r>
            <w:proofErr w:type="spellStart"/>
            <w:r w:rsidRPr="00AB6DC3">
              <w:rPr>
                <w:rFonts w:ascii="Verdana" w:hAnsi="Verdana"/>
                <w:color w:val="000000"/>
              </w:rPr>
              <w:t>Ευγηρί</w:t>
            </w:r>
            <w:proofErr w:type="spellEnd"/>
            <w:r w:rsidRPr="00AB6DC3">
              <w:rPr>
                <w:rFonts w:ascii="Verdana" w:hAnsi="Verdana"/>
                <w:color w:val="000000"/>
              </w:rPr>
              <w:t>ας</w:t>
            </w:r>
            <w:r w:rsidRPr="00AB6DC3">
              <w:rPr>
                <w:rFonts w:ascii="Verdana" w:hAnsi="Verdana"/>
                <w:color w:val="000000"/>
                <w:lang w:val="en-US"/>
              </w:rPr>
              <w:t xml:space="preserve"> </w:t>
            </w:r>
            <w:r w:rsidRPr="00AB6DC3">
              <w:rPr>
                <w:rFonts w:ascii="Verdana" w:hAnsi="Verdana"/>
                <w:color w:val="000000"/>
              </w:rPr>
              <w:t>και</w:t>
            </w:r>
            <w:r w:rsidRPr="00AB6DC3">
              <w:rPr>
                <w:rFonts w:ascii="Verdana" w:hAnsi="Verdana"/>
                <w:color w:val="000000"/>
                <w:lang w:val="en-US"/>
              </w:rPr>
              <w:t xml:space="preserve"> </w:t>
            </w:r>
            <w:proofErr w:type="spellStart"/>
            <w:r w:rsidRPr="00AB6DC3">
              <w:rPr>
                <w:rFonts w:ascii="Verdana" w:hAnsi="Verdana"/>
                <w:color w:val="000000"/>
              </w:rPr>
              <w:t>Θερ</w:t>
            </w:r>
            <w:proofErr w:type="spellEnd"/>
            <w:r w:rsidRPr="00AB6DC3">
              <w:rPr>
                <w:rFonts w:ascii="Verdana" w:hAnsi="Verdana"/>
                <w:color w:val="000000"/>
              </w:rPr>
              <w:t>απευτηρίων</w:t>
            </w:r>
            <w:r w:rsidRPr="00AB6DC3">
              <w:rPr>
                <w:rFonts w:ascii="Verdana" w:hAnsi="Verdana"/>
                <w:color w:val="000000"/>
                <w:lang w:val="en-US"/>
              </w:rPr>
              <w:t xml:space="preserve"> </w:t>
            </w:r>
            <w:proofErr w:type="spellStart"/>
            <w:r w:rsidRPr="00AB6DC3">
              <w:rPr>
                <w:rFonts w:ascii="Verdana" w:hAnsi="Verdana"/>
                <w:color w:val="000000"/>
              </w:rPr>
              <w:t>Χρονίων</w:t>
            </w:r>
            <w:proofErr w:type="spellEnd"/>
            <w:r w:rsidRPr="00AB6DC3">
              <w:rPr>
                <w:rFonts w:ascii="Verdana" w:hAnsi="Verdana"/>
                <w:color w:val="000000"/>
                <w:lang w:val="en-US"/>
              </w:rPr>
              <w:t xml:space="preserve"> </w:t>
            </w:r>
            <w:r w:rsidRPr="00AB6DC3">
              <w:rPr>
                <w:rFonts w:ascii="Verdana" w:hAnsi="Verdana"/>
                <w:color w:val="000000"/>
              </w:rPr>
              <w:t>Πα</w:t>
            </w:r>
            <w:proofErr w:type="spellStart"/>
            <w:r w:rsidRPr="00AB6DC3">
              <w:rPr>
                <w:rFonts w:ascii="Verdana" w:hAnsi="Verdana"/>
                <w:color w:val="000000"/>
              </w:rPr>
              <w:t>θήσεων</w:t>
            </w:r>
            <w:proofErr w:type="spellEnd"/>
            <w:r w:rsidRPr="00AB6DC3">
              <w:rPr>
                <w:rFonts w:ascii="Verdana" w:hAnsi="Verdana"/>
                <w:color w:val="000000"/>
                <w:lang w:val="en-US"/>
              </w:rPr>
              <w:t xml:space="preserve"> </w:t>
            </w:r>
            <w:proofErr w:type="spellStart"/>
            <w:r w:rsidRPr="00AB6DC3">
              <w:rPr>
                <w:rFonts w:ascii="Verdana" w:hAnsi="Verdana"/>
                <w:color w:val="000000"/>
              </w:rPr>
              <w:t>μη</w:t>
            </w:r>
            <w:proofErr w:type="spellEnd"/>
            <w:r w:rsidRPr="00AB6DC3">
              <w:rPr>
                <w:rFonts w:ascii="Verdana" w:hAnsi="Verdana"/>
                <w:color w:val="000000"/>
                <w:lang w:val="en-US"/>
              </w:rPr>
              <w:t xml:space="preserve">  </w:t>
            </w:r>
            <w:proofErr w:type="spellStart"/>
            <w:r w:rsidRPr="00AB6DC3">
              <w:rPr>
                <w:rFonts w:ascii="Verdana" w:hAnsi="Verdana"/>
                <w:color w:val="000000"/>
              </w:rPr>
              <w:t>κερδοσκο</w:t>
            </w:r>
            <w:proofErr w:type="spellEnd"/>
            <w:r w:rsidRPr="00AB6DC3">
              <w:rPr>
                <w:rFonts w:ascii="Verdana" w:hAnsi="Verdana"/>
                <w:color w:val="000000"/>
              </w:rPr>
              <w:t>πικού</w:t>
            </w:r>
            <w:r w:rsidRPr="00AB6DC3">
              <w:rPr>
                <w:rFonts w:ascii="Verdana" w:hAnsi="Verdana"/>
                <w:color w:val="000000"/>
                <w:lang w:val="en-US"/>
              </w:rPr>
              <w:t xml:space="preserve"> </w:t>
            </w:r>
            <w:r w:rsidRPr="00AB6DC3">
              <w:rPr>
                <w:rFonts w:ascii="Verdana" w:hAnsi="Verdana"/>
                <w:color w:val="000000"/>
              </w:rPr>
              <w:t>χαρα</w:t>
            </w:r>
            <w:proofErr w:type="spellStart"/>
            <w:r w:rsidRPr="00AB6DC3">
              <w:rPr>
                <w:rFonts w:ascii="Verdana" w:hAnsi="Verdana"/>
                <w:color w:val="000000"/>
              </w:rPr>
              <w:t>κτήρος</w:t>
            </w:r>
            <w:proofErr w:type="spellEnd"/>
            <w:r w:rsidRPr="00AB6DC3">
              <w:rPr>
                <w:rFonts w:ascii="Verdana" w:hAnsi="Verdana"/>
                <w:color w:val="000000"/>
                <w:lang w:val="en-US"/>
              </w:rPr>
              <w:t xml:space="preserve">) OG 271 </w:t>
            </w:r>
            <w:r w:rsidRPr="00AB6DC3">
              <w:rPr>
                <w:rFonts w:ascii="Verdana" w:hAnsi="Verdana"/>
                <w:color w:val="000000"/>
              </w:rPr>
              <w:t>Α</w:t>
            </w:r>
            <w:r w:rsidRPr="00AB6DC3">
              <w:rPr>
                <w:rFonts w:ascii="Verdana" w:hAnsi="Verdana"/>
                <w:color w:val="000000"/>
                <w:lang w:val="en-US"/>
              </w:rPr>
              <w:t xml:space="preserve"> 30/9/76).</w:t>
            </w:r>
          </w:p>
        </w:tc>
        <w:tc>
          <w:tcPr>
            <w:tcW w:w="541" w:type="pct"/>
            <w:vAlign w:val="center"/>
          </w:tcPr>
          <w:p w14:paraId="774AC2E4" w14:textId="77777777" w:rsidR="00102BC8" w:rsidRPr="002B7F15" w:rsidRDefault="00102BC8" w:rsidP="003810B9">
            <w:pPr>
              <w:rPr>
                <w:rFonts w:asciiTheme="majorHAnsi" w:eastAsia="Calibri" w:hAnsiTheme="majorHAnsi" w:cs="Times New Roman"/>
                <w:sz w:val="20"/>
                <w:szCs w:val="20"/>
                <w:lang w:val="en-US" w:bidi="en-US"/>
              </w:rPr>
            </w:pPr>
          </w:p>
        </w:tc>
        <w:tc>
          <w:tcPr>
            <w:tcW w:w="493" w:type="pct"/>
            <w:vAlign w:val="center"/>
          </w:tcPr>
          <w:p w14:paraId="774AC2E5" w14:textId="77777777" w:rsidR="00102BC8" w:rsidRPr="002B7F15" w:rsidRDefault="00102BC8" w:rsidP="003810B9">
            <w:pPr>
              <w:rPr>
                <w:rFonts w:asciiTheme="majorHAnsi" w:hAnsiTheme="majorHAnsi"/>
                <w:sz w:val="20"/>
                <w:szCs w:val="20"/>
                <w:lang w:val="en-US"/>
              </w:rPr>
            </w:pPr>
          </w:p>
        </w:tc>
        <w:tc>
          <w:tcPr>
            <w:tcW w:w="393" w:type="pct"/>
            <w:vAlign w:val="center"/>
          </w:tcPr>
          <w:p w14:paraId="774AC2E6" w14:textId="77777777" w:rsidR="00102BC8" w:rsidRPr="002B7F15" w:rsidRDefault="00102BC8" w:rsidP="003810B9">
            <w:pPr>
              <w:rPr>
                <w:rFonts w:asciiTheme="majorHAnsi" w:hAnsiTheme="majorHAnsi"/>
                <w:sz w:val="20"/>
                <w:szCs w:val="20"/>
                <w:lang w:val="en-US"/>
              </w:rPr>
            </w:pPr>
          </w:p>
        </w:tc>
        <w:tc>
          <w:tcPr>
            <w:tcW w:w="934" w:type="pct"/>
            <w:vAlign w:val="center"/>
          </w:tcPr>
          <w:p w14:paraId="774AC2E7" w14:textId="77777777" w:rsidR="00102BC8" w:rsidRPr="002B7F15" w:rsidRDefault="00102BC8" w:rsidP="004221C0">
            <w:pPr>
              <w:rPr>
                <w:rFonts w:asciiTheme="majorHAnsi" w:hAnsiTheme="majorHAnsi"/>
                <w:sz w:val="20"/>
                <w:szCs w:val="20"/>
                <w:lang w:val="en-US"/>
              </w:rPr>
            </w:pPr>
          </w:p>
        </w:tc>
        <w:tc>
          <w:tcPr>
            <w:tcW w:w="688" w:type="pct"/>
            <w:vAlign w:val="center"/>
          </w:tcPr>
          <w:p w14:paraId="774AC2E8" w14:textId="77777777" w:rsidR="00102BC8" w:rsidRPr="002B7F15" w:rsidRDefault="00102BC8" w:rsidP="003810B9">
            <w:pPr>
              <w:rPr>
                <w:rFonts w:asciiTheme="majorHAnsi" w:hAnsiTheme="majorHAnsi"/>
                <w:sz w:val="20"/>
                <w:szCs w:val="20"/>
                <w:lang w:val="en-US"/>
              </w:rPr>
            </w:pPr>
          </w:p>
        </w:tc>
        <w:tc>
          <w:tcPr>
            <w:tcW w:w="552" w:type="pct"/>
            <w:vAlign w:val="center"/>
          </w:tcPr>
          <w:p w14:paraId="774AC2E9" w14:textId="77777777" w:rsidR="00102BC8" w:rsidRPr="002B7F15" w:rsidRDefault="00102BC8" w:rsidP="000A7D5A">
            <w:pPr>
              <w:rPr>
                <w:rFonts w:asciiTheme="majorHAnsi" w:hAnsiTheme="majorHAnsi"/>
                <w:sz w:val="20"/>
                <w:szCs w:val="20"/>
                <w:lang w:val="en-US"/>
              </w:rPr>
            </w:pPr>
          </w:p>
        </w:tc>
      </w:tr>
    </w:tbl>
    <w:p w14:paraId="774AC2EB" w14:textId="77777777" w:rsidR="00677C14" w:rsidRDefault="00677C14" w:rsidP="00311A5D">
      <w:pPr>
        <w:rPr>
          <w:rFonts w:asciiTheme="majorHAnsi" w:hAnsiTheme="majorHAnsi"/>
          <w:sz w:val="20"/>
          <w:szCs w:val="20"/>
          <w:lang w:val="en-GB"/>
        </w:rPr>
      </w:pPr>
    </w:p>
    <w:p w14:paraId="1C16A96D" w14:textId="77777777" w:rsidR="00AB6DC3" w:rsidRPr="008513D6" w:rsidRDefault="00AB6DC3" w:rsidP="00AB6DC3">
      <w:pPr>
        <w:pStyle w:val="Heading1"/>
        <w:spacing w:before="0"/>
        <w:rPr>
          <w:rFonts w:ascii="Verdana" w:hAnsi="Verdana"/>
        </w:rPr>
      </w:pPr>
      <w:r w:rsidRPr="008513D6">
        <w:rPr>
          <w:rFonts w:ascii="Verdana" w:hAnsi="Verdana"/>
        </w:rPr>
        <w:t>Overview of community-based services for persons with disabilities (2015)</w:t>
      </w:r>
    </w:p>
    <w:p w14:paraId="472AAA19" w14:textId="77777777" w:rsidR="00AB6DC3" w:rsidRDefault="00AB6DC3" w:rsidP="00AB6DC3">
      <w:pPr>
        <w:spacing w:after="0"/>
        <w:rPr>
          <w:rFonts w:asciiTheme="majorHAnsi" w:hAnsiTheme="majorHAnsi"/>
          <w:sz w:val="20"/>
          <w:szCs w:val="20"/>
          <w:lang w:val="en-GB"/>
        </w:rPr>
      </w:pPr>
    </w:p>
    <w:p w14:paraId="08AFE345" w14:textId="4F28D369" w:rsidR="00AB6DC3" w:rsidRPr="00AB6DC3" w:rsidRDefault="00AB6DC3" w:rsidP="00AB6DC3">
      <w:pPr>
        <w:jc w:val="both"/>
        <w:rPr>
          <w:rFonts w:ascii="Verdana" w:hAnsi="Verdana"/>
          <w:b/>
          <w:bCs/>
          <w:sz w:val="28"/>
        </w:rPr>
      </w:pPr>
      <w:r w:rsidRPr="008513D6">
        <w:rPr>
          <w:rStyle w:val="Strong"/>
          <w:rFonts w:ascii="Verdana" w:hAnsi="Verdana"/>
          <w:sz w:val="28"/>
        </w:rPr>
        <w:t xml:space="preserve">Table </w:t>
      </w:r>
      <w:r>
        <w:rPr>
          <w:rStyle w:val="Strong"/>
          <w:rFonts w:ascii="Verdana" w:hAnsi="Verdana"/>
          <w:sz w:val="28"/>
        </w:rPr>
        <w:t>3</w:t>
      </w:r>
      <w:r w:rsidRPr="008513D6">
        <w:rPr>
          <w:rStyle w:val="Strong"/>
          <w:rFonts w:ascii="Verdana" w:hAnsi="Verdana"/>
          <w:sz w:val="28"/>
        </w:rPr>
        <w:t xml:space="preserve">: </w:t>
      </w:r>
      <w:r>
        <w:rPr>
          <w:rStyle w:val="Strong"/>
          <w:rFonts w:ascii="Verdana" w:hAnsi="Verdana"/>
          <w:sz w:val="28"/>
        </w:rPr>
        <w:t>community-based services for persons with disabilities</w:t>
      </w: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8"/>
        <w:gridCol w:w="1143"/>
        <w:gridCol w:w="3663"/>
        <w:gridCol w:w="2269"/>
        <w:gridCol w:w="1794"/>
        <w:gridCol w:w="1941"/>
      </w:tblGrid>
      <w:tr w:rsidR="00AB6DC3" w:rsidRPr="009D065E" w14:paraId="423AE4DE" w14:textId="77777777" w:rsidTr="00AB6DC3">
        <w:tc>
          <w:tcPr>
            <w:tcW w:w="951" w:type="pct"/>
            <w:shd w:val="clear" w:color="auto" w:fill="DBE5F1"/>
            <w:vAlign w:val="center"/>
          </w:tcPr>
          <w:p w14:paraId="3AD6D1BB" w14:textId="77777777" w:rsidR="00AB6DC3" w:rsidRPr="00AB6DC3" w:rsidRDefault="00AB6DC3" w:rsidP="00AB6DC3">
            <w:pPr>
              <w:rPr>
                <w:rFonts w:ascii="Verdana" w:hAnsi="Verdana"/>
                <w:b/>
                <w:bCs/>
                <w:lang w:val="en-GB"/>
              </w:rPr>
            </w:pPr>
            <w:r w:rsidRPr="00AB6DC3">
              <w:rPr>
                <w:rFonts w:ascii="Verdana" w:hAnsi="Verdana"/>
                <w:b/>
                <w:bCs/>
                <w:lang w:val="en-GB"/>
              </w:rPr>
              <w:br w:type="page"/>
              <w:t>Type of community-based service</w:t>
            </w:r>
          </w:p>
          <w:p w14:paraId="5E38B46B" w14:textId="77777777" w:rsidR="00AB6DC3" w:rsidRPr="00AB6DC3" w:rsidRDefault="00AB6DC3" w:rsidP="00AB6DC3">
            <w:pPr>
              <w:rPr>
                <w:rFonts w:ascii="Verdana" w:hAnsi="Verdana"/>
                <w:i/>
                <w:iCs/>
                <w:lang w:val="en-GB"/>
              </w:rPr>
            </w:pPr>
            <w:r w:rsidRPr="00AB6DC3">
              <w:rPr>
                <w:rFonts w:ascii="Verdana" w:hAnsi="Verdana"/>
                <w:i/>
                <w:iCs/>
                <w:lang w:val="en-GB"/>
              </w:rPr>
              <w:t xml:space="preserve">Please provide the name of the type of service in the national language and a </w:t>
            </w:r>
            <w:r w:rsidRPr="00AB6DC3">
              <w:rPr>
                <w:rFonts w:ascii="Verdana" w:hAnsi="Verdana"/>
                <w:i/>
                <w:iCs/>
                <w:lang w:val="en-GB"/>
              </w:rPr>
              <w:lastRenderedPageBreak/>
              <w:t xml:space="preserve">translation into English </w:t>
            </w:r>
          </w:p>
          <w:p w14:paraId="406E63A2" w14:textId="77777777" w:rsidR="00AB6DC3" w:rsidRPr="00AB6DC3" w:rsidRDefault="00AB6DC3" w:rsidP="00AB6DC3">
            <w:pPr>
              <w:rPr>
                <w:rFonts w:ascii="Verdana" w:hAnsi="Verdana"/>
                <w:i/>
                <w:iCs/>
                <w:lang w:val="en-GB"/>
              </w:rPr>
            </w:pPr>
          </w:p>
          <w:p w14:paraId="65F113DE" w14:textId="77777777" w:rsidR="00AB6DC3" w:rsidRPr="00AB6DC3" w:rsidRDefault="00AB6DC3" w:rsidP="00AB6DC3">
            <w:pPr>
              <w:rPr>
                <w:rFonts w:ascii="Verdana" w:hAnsi="Verdana"/>
                <w:i/>
                <w:iCs/>
                <w:lang w:val="en-GB"/>
              </w:rPr>
            </w:pPr>
            <w:r w:rsidRPr="00AB6DC3">
              <w:rPr>
                <w:rFonts w:ascii="Verdana" w:hAnsi="Verdana"/>
                <w:i/>
                <w:iCs/>
                <w:lang w:val="en-GB"/>
              </w:rPr>
              <w:t xml:space="preserve">Please indicate if the types of services presented below are given a different name in your country </w:t>
            </w:r>
          </w:p>
        </w:tc>
        <w:tc>
          <w:tcPr>
            <w:tcW w:w="428" w:type="pct"/>
            <w:shd w:val="clear" w:color="auto" w:fill="DBE5F1"/>
            <w:vAlign w:val="center"/>
          </w:tcPr>
          <w:p w14:paraId="6C941991" w14:textId="77777777" w:rsidR="00AB6DC3" w:rsidRPr="00AB6DC3" w:rsidRDefault="00AB6DC3" w:rsidP="00AB6DC3">
            <w:pPr>
              <w:rPr>
                <w:rFonts w:ascii="Verdana" w:hAnsi="Verdana"/>
                <w:b/>
                <w:bCs/>
                <w:lang w:val="en-GB"/>
              </w:rPr>
            </w:pPr>
            <w:r w:rsidRPr="00AB6DC3">
              <w:rPr>
                <w:rFonts w:ascii="Verdana" w:hAnsi="Verdana"/>
                <w:b/>
                <w:bCs/>
                <w:lang w:val="en-GB"/>
              </w:rPr>
              <w:lastRenderedPageBreak/>
              <w:t>Yes/ No</w:t>
            </w:r>
          </w:p>
          <w:p w14:paraId="08A5BB6D" w14:textId="77777777" w:rsidR="00AB6DC3" w:rsidRPr="00AB6DC3" w:rsidRDefault="00AB6DC3" w:rsidP="00AB6DC3">
            <w:pPr>
              <w:rPr>
                <w:rFonts w:ascii="Verdana" w:hAnsi="Verdana"/>
                <w:b/>
                <w:bCs/>
                <w:lang w:val="en-GB"/>
              </w:rPr>
            </w:pPr>
            <w:r w:rsidRPr="00AB6DC3">
              <w:rPr>
                <w:rFonts w:ascii="Verdana" w:hAnsi="Verdana"/>
                <w:i/>
                <w:iCs/>
                <w:lang w:val="en-GB"/>
              </w:rPr>
              <w:t xml:space="preserve">Please indicate if this type of service is </w:t>
            </w:r>
            <w:r w:rsidRPr="00AB6DC3">
              <w:rPr>
                <w:rFonts w:ascii="Verdana" w:hAnsi="Verdana"/>
                <w:i/>
                <w:iCs/>
                <w:lang w:val="en-GB"/>
              </w:rPr>
              <w:lastRenderedPageBreak/>
              <w:t xml:space="preserve">available in your country </w:t>
            </w:r>
          </w:p>
        </w:tc>
        <w:tc>
          <w:tcPr>
            <w:tcW w:w="1372" w:type="pct"/>
            <w:shd w:val="clear" w:color="auto" w:fill="DBE5F1"/>
            <w:vAlign w:val="center"/>
          </w:tcPr>
          <w:p w14:paraId="5913FFDD" w14:textId="77777777" w:rsidR="00AB6DC3" w:rsidRPr="00AB6DC3" w:rsidRDefault="00AB6DC3" w:rsidP="00AB6DC3">
            <w:pPr>
              <w:rPr>
                <w:rFonts w:ascii="Verdana" w:hAnsi="Verdana"/>
                <w:lang w:val="en-GB"/>
              </w:rPr>
            </w:pPr>
            <w:r w:rsidRPr="00AB6DC3">
              <w:rPr>
                <w:rFonts w:ascii="Verdana" w:hAnsi="Verdana"/>
                <w:b/>
                <w:bCs/>
                <w:lang w:val="en-GB"/>
              </w:rPr>
              <w:lastRenderedPageBreak/>
              <w:t>Profile of the users</w:t>
            </w:r>
            <w:r w:rsidRPr="00AB6DC3">
              <w:rPr>
                <w:rFonts w:ascii="Verdana" w:hAnsi="Verdana"/>
                <w:lang w:val="en-GB"/>
              </w:rPr>
              <w:t xml:space="preserve"> </w:t>
            </w:r>
          </w:p>
          <w:p w14:paraId="6F4BB51F" w14:textId="77777777" w:rsidR="00AB6DC3" w:rsidRPr="00AB6DC3" w:rsidRDefault="00AB6DC3" w:rsidP="008B474A">
            <w:pPr>
              <w:numPr>
                <w:ilvl w:val="0"/>
                <w:numId w:val="6"/>
              </w:numPr>
              <w:spacing w:after="0" w:line="240" w:lineRule="auto"/>
              <w:ind w:left="193" w:hanging="193"/>
              <w:contextualSpacing/>
              <w:rPr>
                <w:rFonts w:ascii="Verdana" w:hAnsi="Verdana"/>
                <w:i/>
                <w:iCs/>
                <w:lang w:val="en-GB"/>
              </w:rPr>
            </w:pPr>
            <w:r w:rsidRPr="00AB6DC3">
              <w:rPr>
                <w:rFonts w:ascii="Verdana" w:hAnsi="Verdana"/>
                <w:i/>
                <w:iCs/>
                <w:lang w:val="en-GB"/>
              </w:rPr>
              <w:t>age (children, adults or older persons)</w:t>
            </w:r>
          </w:p>
          <w:p w14:paraId="46705F6C" w14:textId="77777777" w:rsidR="00AB6DC3" w:rsidRPr="00AB6DC3" w:rsidRDefault="00AB6DC3" w:rsidP="008B474A">
            <w:pPr>
              <w:numPr>
                <w:ilvl w:val="0"/>
                <w:numId w:val="6"/>
              </w:numPr>
              <w:spacing w:after="0" w:line="240" w:lineRule="auto"/>
              <w:ind w:left="193" w:hanging="193"/>
              <w:contextualSpacing/>
              <w:rPr>
                <w:rFonts w:ascii="Verdana" w:hAnsi="Verdana"/>
                <w:i/>
                <w:iCs/>
                <w:lang w:val="en-GB"/>
              </w:rPr>
            </w:pPr>
            <w:r w:rsidRPr="00AB6DC3">
              <w:rPr>
                <w:rFonts w:ascii="Verdana" w:hAnsi="Verdana"/>
                <w:i/>
                <w:iCs/>
                <w:lang w:val="en-GB"/>
              </w:rPr>
              <w:t xml:space="preserve">type of disability (physical disability, intellectual disability, psycho-social disability, deaf or hard of hearing, blind) </w:t>
            </w:r>
          </w:p>
          <w:p w14:paraId="60098122" w14:textId="77777777" w:rsidR="00AB6DC3" w:rsidRPr="00AB6DC3" w:rsidRDefault="00AB6DC3" w:rsidP="00AB6DC3">
            <w:pPr>
              <w:spacing w:after="0"/>
              <w:rPr>
                <w:rFonts w:ascii="Verdana" w:hAnsi="Verdana"/>
                <w:i/>
                <w:iCs/>
                <w:lang w:val="en-GB"/>
              </w:rPr>
            </w:pPr>
          </w:p>
        </w:tc>
        <w:tc>
          <w:tcPr>
            <w:tcW w:w="850" w:type="pct"/>
            <w:shd w:val="clear" w:color="auto" w:fill="DBE5F1"/>
            <w:vAlign w:val="center"/>
          </w:tcPr>
          <w:p w14:paraId="67ABD974" w14:textId="77777777" w:rsidR="00AB6DC3" w:rsidRPr="00AB6DC3" w:rsidRDefault="00AB6DC3" w:rsidP="00AB6DC3">
            <w:pPr>
              <w:rPr>
                <w:rFonts w:ascii="Verdana" w:hAnsi="Verdana"/>
                <w:i/>
                <w:iCs/>
                <w:lang w:val="en-GB"/>
              </w:rPr>
            </w:pPr>
            <w:r w:rsidRPr="00AB6DC3">
              <w:rPr>
                <w:rFonts w:ascii="Verdana" w:hAnsi="Verdana"/>
                <w:b/>
                <w:bCs/>
                <w:lang w:val="en-GB"/>
              </w:rPr>
              <w:lastRenderedPageBreak/>
              <w:t>Explanatory information</w:t>
            </w:r>
          </w:p>
          <w:p w14:paraId="46C22AC1" w14:textId="77777777" w:rsidR="00AB6DC3" w:rsidRPr="00AB6DC3" w:rsidRDefault="00AB6DC3" w:rsidP="00AB6DC3">
            <w:pPr>
              <w:rPr>
                <w:rFonts w:ascii="Verdana" w:hAnsi="Verdana"/>
                <w:i/>
                <w:iCs/>
                <w:lang w:val="en-GB"/>
              </w:rPr>
            </w:pPr>
            <w:r w:rsidRPr="00AB6DC3">
              <w:rPr>
                <w:rFonts w:ascii="Verdana" w:hAnsi="Verdana"/>
                <w:i/>
                <w:iCs/>
                <w:lang w:val="en-GB"/>
              </w:rPr>
              <w:t xml:space="preserve">For each type of service, please provide a short description of: </w:t>
            </w:r>
          </w:p>
          <w:p w14:paraId="21EF125F" w14:textId="77777777" w:rsidR="00AB6DC3" w:rsidRPr="00AB6DC3" w:rsidRDefault="00AB6DC3" w:rsidP="008B474A">
            <w:pPr>
              <w:numPr>
                <w:ilvl w:val="0"/>
                <w:numId w:val="5"/>
              </w:numPr>
              <w:spacing w:after="0" w:line="240" w:lineRule="auto"/>
              <w:ind w:left="210" w:hanging="210"/>
              <w:contextualSpacing/>
              <w:rPr>
                <w:rFonts w:ascii="Verdana" w:hAnsi="Verdana"/>
                <w:i/>
                <w:iCs/>
                <w:lang w:val="en-GB"/>
              </w:rPr>
            </w:pPr>
            <w:r w:rsidRPr="00AB6DC3">
              <w:rPr>
                <w:rFonts w:ascii="Verdana" w:hAnsi="Verdana"/>
                <w:i/>
                <w:iCs/>
                <w:lang w:val="en-GB"/>
              </w:rPr>
              <w:lastRenderedPageBreak/>
              <w:t xml:space="preserve">the type and level (i.e. 24 hour, daytime, weekends, etc.) of support the service provides; </w:t>
            </w:r>
          </w:p>
          <w:p w14:paraId="6BA07B55" w14:textId="77777777" w:rsidR="00AB6DC3" w:rsidRPr="00AB6DC3" w:rsidRDefault="00AB6DC3" w:rsidP="008B474A">
            <w:pPr>
              <w:numPr>
                <w:ilvl w:val="0"/>
                <w:numId w:val="5"/>
              </w:numPr>
              <w:spacing w:after="0" w:line="240" w:lineRule="auto"/>
              <w:ind w:left="210" w:hanging="210"/>
              <w:contextualSpacing/>
              <w:rPr>
                <w:rFonts w:ascii="Verdana" w:hAnsi="Verdana"/>
                <w:i/>
                <w:iCs/>
                <w:lang w:val="en-GB"/>
              </w:rPr>
            </w:pPr>
            <w:r w:rsidRPr="00AB6DC3">
              <w:rPr>
                <w:rFonts w:ascii="Verdana" w:hAnsi="Verdana"/>
                <w:i/>
                <w:iCs/>
                <w:lang w:val="en-GB"/>
              </w:rPr>
              <w:t xml:space="preserve">location of the service (i.e. city, town, rural areas); </w:t>
            </w:r>
          </w:p>
          <w:p w14:paraId="06A86E42" w14:textId="77777777" w:rsidR="00AB6DC3" w:rsidRPr="00AB6DC3" w:rsidRDefault="00AB6DC3" w:rsidP="008B474A">
            <w:pPr>
              <w:numPr>
                <w:ilvl w:val="0"/>
                <w:numId w:val="5"/>
              </w:numPr>
              <w:spacing w:after="0" w:line="240" w:lineRule="auto"/>
              <w:ind w:left="210" w:hanging="210"/>
              <w:contextualSpacing/>
              <w:rPr>
                <w:rFonts w:ascii="Verdana" w:hAnsi="Verdana"/>
                <w:i/>
                <w:iCs/>
                <w:lang w:val="en-GB"/>
              </w:rPr>
            </w:pPr>
            <w:r w:rsidRPr="00AB6DC3">
              <w:rPr>
                <w:rFonts w:ascii="Verdana" w:hAnsi="Verdana"/>
                <w:i/>
                <w:iCs/>
                <w:lang w:val="en-GB"/>
              </w:rPr>
              <w:t>who is eligible for the service</w:t>
            </w:r>
          </w:p>
          <w:p w14:paraId="069A8F8E" w14:textId="77777777" w:rsidR="00AB6DC3" w:rsidRPr="00AB6DC3" w:rsidRDefault="00AB6DC3" w:rsidP="008B474A">
            <w:pPr>
              <w:numPr>
                <w:ilvl w:val="0"/>
                <w:numId w:val="5"/>
              </w:numPr>
              <w:spacing w:after="0" w:line="240" w:lineRule="auto"/>
              <w:ind w:left="210" w:hanging="210"/>
              <w:contextualSpacing/>
              <w:rPr>
                <w:rFonts w:ascii="Verdana" w:hAnsi="Verdana"/>
                <w:i/>
                <w:iCs/>
                <w:lang w:val="en-GB"/>
              </w:rPr>
            </w:pPr>
            <w:r w:rsidRPr="00AB6DC3">
              <w:rPr>
                <w:rFonts w:ascii="Verdana" w:hAnsi="Verdana"/>
                <w:i/>
                <w:iCs/>
                <w:lang w:val="en-GB"/>
              </w:rPr>
              <w:t>who is typically the provider and funder of services (i.e. national government, local government, municipality, NGO, private company, etc.)?</w:t>
            </w:r>
          </w:p>
        </w:tc>
        <w:tc>
          <w:tcPr>
            <w:tcW w:w="672" w:type="pct"/>
            <w:shd w:val="clear" w:color="auto" w:fill="DBE5F1"/>
            <w:vAlign w:val="center"/>
          </w:tcPr>
          <w:p w14:paraId="7281E930" w14:textId="77777777" w:rsidR="00AB6DC3" w:rsidRPr="00AB6DC3" w:rsidRDefault="00AB6DC3" w:rsidP="00AB6DC3">
            <w:pPr>
              <w:rPr>
                <w:rFonts w:ascii="Verdana" w:hAnsi="Verdana"/>
                <w:b/>
                <w:bCs/>
                <w:lang w:val="en-GB"/>
              </w:rPr>
            </w:pPr>
            <w:r w:rsidRPr="00AB6DC3">
              <w:rPr>
                <w:rFonts w:ascii="Verdana" w:hAnsi="Verdana"/>
                <w:b/>
                <w:bCs/>
                <w:lang w:val="en-GB"/>
              </w:rPr>
              <w:lastRenderedPageBreak/>
              <w:t>Extent to which support is self-directed</w:t>
            </w:r>
          </w:p>
          <w:p w14:paraId="7CDBD5E3" w14:textId="77777777" w:rsidR="00AB6DC3" w:rsidRPr="00AB6DC3" w:rsidRDefault="00AB6DC3" w:rsidP="00AB6DC3">
            <w:pPr>
              <w:rPr>
                <w:rFonts w:ascii="Verdana" w:hAnsi="Verdana"/>
                <w:i/>
                <w:iCs/>
                <w:lang w:val="en-GB"/>
              </w:rPr>
            </w:pPr>
            <w:r w:rsidRPr="00AB6DC3">
              <w:rPr>
                <w:rFonts w:ascii="Verdana" w:hAnsi="Verdana"/>
                <w:i/>
                <w:iCs/>
                <w:lang w:val="en-GB"/>
              </w:rPr>
              <w:t xml:space="preserve">For each type of service, please </w:t>
            </w:r>
            <w:r w:rsidRPr="00AB6DC3">
              <w:rPr>
                <w:rFonts w:ascii="Verdana" w:hAnsi="Verdana"/>
                <w:i/>
                <w:iCs/>
                <w:lang w:val="en-GB"/>
              </w:rPr>
              <w:lastRenderedPageBreak/>
              <w:t>provide information about the extent to which users control the support provided. Can individuals using the service:</w:t>
            </w:r>
          </w:p>
          <w:p w14:paraId="18A9649F" w14:textId="77777777" w:rsidR="00AB6DC3" w:rsidRPr="00AB6DC3" w:rsidRDefault="00AB6DC3" w:rsidP="008B474A">
            <w:pPr>
              <w:numPr>
                <w:ilvl w:val="0"/>
                <w:numId w:val="4"/>
              </w:numPr>
              <w:spacing w:after="0" w:line="240" w:lineRule="auto"/>
              <w:ind w:left="204" w:hanging="207"/>
              <w:contextualSpacing/>
              <w:rPr>
                <w:rFonts w:ascii="Verdana" w:hAnsi="Verdana"/>
                <w:b/>
                <w:bCs/>
                <w:lang w:val="en-GB"/>
              </w:rPr>
            </w:pPr>
            <w:r w:rsidRPr="00AB6DC3">
              <w:rPr>
                <w:rFonts w:ascii="Verdana" w:hAnsi="Verdana"/>
                <w:i/>
                <w:iCs/>
                <w:lang w:val="en-GB"/>
              </w:rPr>
              <w:t>recruit and manage staff providing support;</w:t>
            </w:r>
          </w:p>
          <w:p w14:paraId="3585E4AE" w14:textId="77777777" w:rsidR="00AB6DC3" w:rsidRPr="00AB6DC3" w:rsidRDefault="00AB6DC3" w:rsidP="008B474A">
            <w:pPr>
              <w:numPr>
                <w:ilvl w:val="0"/>
                <w:numId w:val="4"/>
              </w:numPr>
              <w:spacing w:after="0" w:line="240" w:lineRule="auto"/>
              <w:ind w:left="204" w:hanging="207"/>
              <w:contextualSpacing/>
              <w:rPr>
                <w:rFonts w:ascii="Verdana" w:hAnsi="Verdana"/>
                <w:b/>
                <w:bCs/>
                <w:lang w:val="en-GB"/>
              </w:rPr>
            </w:pPr>
            <w:r w:rsidRPr="00AB6DC3">
              <w:rPr>
                <w:rFonts w:ascii="Verdana" w:hAnsi="Verdana"/>
                <w:i/>
                <w:iCs/>
                <w:lang w:val="en-GB"/>
              </w:rPr>
              <w:t>determine the activities for which support is needed;</w:t>
            </w:r>
          </w:p>
          <w:p w14:paraId="6CA2B489" w14:textId="77777777" w:rsidR="00AB6DC3" w:rsidRPr="00AB6DC3" w:rsidRDefault="00AB6DC3" w:rsidP="008B474A">
            <w:pPr>
              <w:numPr>
                <w:ilvl w:val="0"/>
                <w:numId w:val="4"/>
              </w:numPr>
              <w:spacing w:after="0" w:line="240" w:lineRule="auto"/>
              <w:ind w:left="204" w:hanging="207"/>
              <w:contextualSpacing/>
              <w:rPr>
                <w:rFonts w:ascii="Verdana" w:hAnsi="Verdana"/>
                <w:b/>
                <w:bCs/>
                <w:lang w:val="en-GB"/>
              </w:rPr>
            </w:pPr>
            <w:r w:rsidRPr="00AB6DC3">
              <w:rPr>
                <w:rFonts w:ascii="Verdana" w:hAnsi="Verdana"/>
                <w:i/>
                <w:iCs/>
                <w:lang w:val="en-GB"/>
              </w:rPr>
              <w:t>determine how the budget for services and supports is used;</w:t>
            </w:r>
          </w:p>
          <w:p w14:paraId="38F4D6FE" w14:textId="77777777" w:rsidR="00AB6DC3" w:rsidRPr="00AB6DC3" w:rsidRDefault="00AB6DC3" w:rsidP="008B474A">
            <w:pPr>
              <w:numPr>
                <w:ilvl w:val="0"/>
                <w:numId w:val="4"/>
              </w:numPr>
              <w:spacing w:after="0" w:line="240" w:lineRule="auto"/>
              <w:ind w:left="204" w:hanging="207"/>
              <w:contextualSpacing/>
              <w:rPr>
                <w:rFonts w:ascii="Verdana" w:hAnsi="Verdana"/>
                <w:b/>
                <w:bCs/>
                <w:lang w:val="en-GB"/>
              </w:rPr>
            </w:pPr>
            <w:r w:rsidRPr="00AB6DC3">
              <w:rPr>
                <w:rFonts w:ascii="Verdana" w:hAnsi="Verdana"/>
                <w:i/>
                <w:iCs/>
                <w:lang w:val="en-GB"/>
              </w:rPr>
              <w:t>choose types of equipment and adaptations to meet their needs?</w:t>
            </w:r>
          </w:p>
        </w:tc>
        <w:tc>
          <w:tcPr>
            <w:tcW w:w="727" w:type="pct"/>
            <w:shd w:val="clear" w:color="auto" w:fill="DBE5F1"/>
            <w:vAlign w:val="center"/>
          </w:tcPr>
          <w:p w14:paraId="23E8A56B" w14:textId="77777777" w:rsidR="00AB6DC3" w:rsidRPr="00AB6DC3" w:rsidRDefault="00AB6DC3" w:rsidP="00AB6DC3">
            <w:pPr>
              <w:rPr>
                <w:rFonts w:ascii="Verdana" w:hAnsi="Verdana"/>
                <w:b/>
                <w:bCs/>
                <w:lang w:val="en-GB"/>
              </w:rPr>
            </w:pPr>
            <w:r w:rsidRPr="00AB6DC3">
              <w:rPr>
                <w:rFonts w:ascii="Verdana" w:hAnsi="Verdana"/>
                <w:b/>
                <w:bCs/>
                <w:lang w:val="en-GB"/>
              </w:rPr>
              <w:lastRenderedPageBreak/>
              <w:t xml:space="preserve">If data are available, please specify number of services operating in the country </w:t>
            </w:r>
            <w:r w:rsidRPr="00AB6DC3">
              <w:rPr>
                <w:rFonts w:ascii="Verdana" w:hAnsi="Verdana"/>
                <w:b/>
                <w:bCs/>
                <w:lang w:val="en-GB"/>
              </w:rPr>
              <w:lastRenderedPageBreak/>
              <w:t>and the number of users</w:t>
            </w:r>
          </w:p>
          <w:p w14:paraId="2F1EB6DD" w14:textId="77777777" w:rsidR="00AB6DC3" w:rsidRPr="00AB6DC3" w:rsidRDefault="00AB6DC3" w:rsidP="00AB6DC3">
            <w:pPr>
              <w:rPr>
                <w:rFonts w:ascii="Verdana" w:hAnsi="Verdana"/>
                <w:i/>
                <w:iCs/>
                <w:lang w:val="en-GB"/>
              </w:rPr>
            </w:pPr>
            <w:r w:rsidRPr="00AB6DC3">
              <w:rPr>
                <w:rFonts w:ascii="Verdana" w:hAnsi="Verdana"/>
                <w:i/>
                <w:iCs/>
                <w:lang w:val="en-GB"/>
              </w:rPr>
              <w:t>Please provide a full reference for this data, including information about the period covered by the data.</w:t>
            </w:r>
          </w:p>
          <w:p w14:paraId="485A1094" w14:textId="77777777" w:rsidR="00AB6DC3" w:rsidRPr="00AB6DC3" w:rsidRDefault="00AB6DC3" w:rsidP="00AB6DC3">
            <w:pPr>
              <w:rPr>
                <w:rFonts w:ascii="Verdana" w:hAnsi="Verdana"/>
                <w:b/>
                <w:bCs/>
                <w:lang w:val="en-GB"/>
              </w:rPr>
            </w:pPr>
            <w:r w:rsidRPr="00AB6DC3">
              <w:rPr>
                <w:rFonts w:ascii="Verdana" w:hAnsi="Verdana"/>
                <w:i/>
                <w:iCs/>
                <w:lang w:val="en-GB"/>
              </w:rPr>
              <w:t xml:space="preserve">Please indicate, if data is available, if there has been decrease / increase in the last five years </w:t>
            </w:r>
          </w:p>
        </w:tc>
      </w:tr>
      <w:tr w:rsidR="00AB6DC3" w:rsidRPr="00675248" w14:paraId="4209E434" w14:textId="77777777" w:rsidTr="00AB6DC3">
        <w:trPr>
          <w:trHeight w:val="462"/>
        </w:trPr>
        <w:tc>
          <w:tcPr>
            <w:tcW w:w="951" w:type="pct"/>
            <w:vAlign w:val="center"/>
          </w:tcPr>
          <w:p w14:paraId="686AF016" w14:textId="77777777" w:rsidR="00AB6DC3" w:rsidRPr="00AB6DC3" w:rsidRDefault="00AB6DC3" w:rsidP="00AB6DC3">
            <w:pPr>
              <w:spacing w:line="259" w:lineRule="auto"/>
              <w:rPr>
                <w:rFonts w:ascii="Verdana" w:hAnsi="Verdana"/>
                <w:b/>
                <w:bCs/>
                <w:lang w:val="en-US"/>
              </w:rPr>
            </w:pPr>
            <w:r w:rsidRPr="00AB6DC3">
              <w:rPr>
                <w:rFonts w:ascii="Verdana" w:hAnsi="Verdana"/>
                <w:b/>
                <w:bCs/>
                <w:lang w:val="en-US"/>
              </w:rPr>
              <w:lastRenderedPageBreak/>
              <w:t>Direct payments / personal budgets/individual budget</w:t>
            </w:r>
          </w:p>
          <w:p w14:paraId="69897B38" w14:textId="77777777" w:rsidR="00AB6DC3" w:rsidRPr="00AB6DC3" w:rsidRDefault="00AB6DC3" w:rsidP="00AB6DC3">
            <w:pPr>
              <w:spacing w:after="160" w:line="259" w:lineRule="auto"/>
              <w:rPr>
                <w:rFonts w:ascii="Verdana" w:hAnsi="Verdana"/>
                <w:lang w:val="en-GB"/>
              </w:rPr>
            </w:pPr>
            <w:r w:rsidRPr="00AB6DC3">
              <w:rPr>
                <w:rFonts w:ascii="Verdana" w:hAnsi="Verdana"/>
                <w:lang w:val="en-US"/>
              </w:rPr>
              <w:t xml:space="preserve">(cash payment enabling service users to employ personal assistants or freely </w:t>
            </w:r>
            <w:r w:rsidRPr="00AB6DC3">
              <w:rPr>
                <w:rFonts w:ascii="Verdana" w:hAnsi="Verdana"/>
                <w:lang w:val="en-US"/>
              </w:rPr>
              <w:lastRenderedPageBreak/>
              <w:t>choose using various service providers)</w:t>
            </w:r>
          </w:p>
        </w:tc>
        <w:tc>
          <w:tcPr>
            <w:tcW w:w="428" w:type="pct"/>
          </w:tcPr>
          <w:p w14:paraId="5A48FD84" w14:textId="77777777" w:rsidR="00AB6DC3" w:rsidRPr="00AB6DC3" w:rsidRDefault="00AB6DC3" w:rsidP="00AB6DC3">
            <w:pPr>
              <w:jc w:val="both"/>
              <w:rPr>
                <w:rFonts w:ascii="Verdana" w:hAnsi="Verdana"/>
                <w:lang w:val="en-GB"/>
              </w:rPr>
            </w:pPr>
            <w:r w:rsidRPr="00AB6DC3">
              <w:rPr>
                <w:rFonts w:ascii="Verdana" w:hAnsi="Verdana"/>
                <w:lang w:val="en-GB"/>
              </w:rPr>
              <w:lastRenderedPageBreak/>
              <w:t xml:space="preserve">YES </w:t>
            </w:r>
          </w:p>
        </w:tc>
        <w:tc>
          <w:tcPr>
            <w:tcW w:w="1372" w:type="pct"/>
          </w:tcPr>
          <w:p w14:paraId="3D32998E" w14:textId="77777777" w:rsidR="00AB6DC3" w:rsidRPr="00AB6DC3" w:rsidRDefault="00AB6DC3" w:rsidP="00AB6DC3">
            <w:pPr>
              <w:jc w:val="both"/>
              <w:rPr>
                <w:rFonts w:ascii="Verdana" w:hAnsi="Verdana" w:cs="Cambria"/>
                <w:lang w:val="en-US"/>
              </w:rPr>
            </w:pPr>
            <w:r w:rsidRPr="00AB6DC3">
              <w:rPr>
                <w:rFonts w:ascii="Verdana" w:hAnsi="Verdana" w:cs="Cambria"/>
                <w:lang w:val="en-GB"/>
              </w:rPr>
              <w:t xml:space="preserve">Disability benefits address different groups of people with disabilities and are not specifically aimed to allow the employment of personal assistants. Indicatively some of the programmes run by the </w:t>
            </w:r>
            <w:r w:rsidRPr="00AB6DC3">
              <w:rPr>
                <w:rFonts w:ascii="Verdana" w:hAnsi="Verdana" w:cs="Cambria"/>
                <w:lang w:val="en-GB"/>
              </w:rPr>
              <w:lastRenderedPageBreak/>
              <w:t>Ministry of Employment include:</w:t>
            </w:r>
          </w:p>
          <w:p w14:paraId="5939A5F1" w14:textId="77777777" w:rsidR="00AB6DC3" w:rsidRPr="00AB6DC3" w:rsidRDefault="00AB6DC3" w:rsidP="00AB6DC3">
            <w:pPr>
              <w:jc w:val="both"/>
              <w:rPr>
                <w:rFonts w:ascii="Verdana" w:hAnsi="Verdana" w:cs="Cambria"/>
                <w:lang w:val="en-GB" w:eastAsia="el-GR"/>
              </w:rPr>
            </w:pPr>
            <w:r w:rsidRPr="00AB6DC3">
              <w:rPr>
                <w:rFonts w:ascii="Verdana" w:hAnsi="Verdana" w:cs="Cambria"/>
                <w:lang w:val="en-GB" w:eastAsia="el-GR"/>
              </w:rPr>
              <w:t>Heavy</w:t>
            </w:r>
            <w:r w:rsidRPr="00AB6DC3">
              <w:rPr>
                <w:rFonts w:ascii="Verdana" w:hAnsi="Verdana" w:cs="Cambria"/>
                <w:lang w:val="en-US" w:eastAsia="el-GR"/>
              </w:rPr>
              <w:t xml:space="preserve"> </w:t>
            </w:r>
            <w:r w:rsidRPr="00AB6DC3">
              <w:rPr>
                <w:rFonts w:ascii="Verdana" w:hAnsi="Verdana" w:cs="Cambria"/>
                <w:lang w:val="en-GB" w:eastAsia="el-GR"/>
              </w:rPr>
              <w:t>disabilities</w:t>
            </w:r>
            <w:r w:rsidRPr="00AB6DC3">
              <w:rPr>
                <w:rFonts w:ascii="Verdana" w:hAnsi="Verdana" w:cs="Cambria"/>
                <w:lang w:val="en-US" w:eastAsia="el-GR"/>
              </w:rPr>
              <w:t xml:space="preserve"> </w:t>
            </w:r>
          </w:p>
          <w:p w14:paraId="139FE1B9" w14:textId="77777777" w:rsidR="00AB6DC3" w:rsidRPr="00AB6DC3" w:rsidRDefault="00AB6DC3" w:rsidP="008B474A">
            <w:pPr>
              <w:numPr>
                <w:ilvl w:val="0"/>
                <w:numId w:val="7"/>
              </w:numPr>
              <w:spacing w:after="0" w:line="240" w:lineRule="auto"/>
              <w:jc w:val="both"/>
              <w:rPr>
                <w:rFonts w:ascii="Verdana" w:hAnsi="Verdana" w:cs="Cambria"/>
                <w:lang w:val="en-GB" w:eastAsia="el-GR"/>
              </w:rPr>
            </w:pPr>
            <w:r w:rsidRPr="00AB6DC3">
              <w:rPr>
                <w:rFonts w:ascii="Verdana" w:hAnsi="Verdana" w:cs="Cambria"/>
                <w:lang w:val="en-GB" w:eastAsia="el-GR"/>
              </w:rPr>
              <w:t xml:space="preserve">uninsured or indirectly insured individuals who due to serious physical, mental or intellectual sickness or disability have disability over 67%; people with chronic </w:t>
            </w:r>
            <w:r w:rsidRPr="00AB6DC3">
              <w:rPr>
                <w:rFonts w:ascii="Verdana" w:hAnsi="Verdana" w:cs="Cambria"/>
              </w:rPr>
              <w:t xml:space="preserve">renal failure with disability of more than 80%; people with diabetes and disability over 50% </w:t>
            </w:r>
            <w:r w:rsidRPr="00AB6DC3">
              <w:rPr>
                <w:rStyle w:val="FootnoteReference"/>
                <w:rFonts w:ascii="Verdana" w:hAnsi="Verdana" w:cs="Cambria"/>
              </w:rPr>
              <w:footnoteReference w:id="24"/>
            </w:r>
          </w:p>
          <w:p w14:paraId="77A34182" w14:textId="77777777" w:rsidR="00AB6DC3" w:rsidRPr="00AB6DC3" w:rsidRDefault="00AB6DC3" w:rsidP="00AB6DC3">
            <w:pPr>
              <w:jc w:val="both"/>
              <w:rPr>
                <w:rFonts w:ascii="Verdana" w:hAnsi="Verdana" w:cs="Cambria"/>
                <w:lang w:val="en-GB" w:eastAsia="el-GR"/>
              </w:rPr>
            </w:pPr>
            <w:r w:rsidRPr="00AB6DC3">
              <w:rPr>
                <w:rFonts w:ascii="Verdana" w:hAnsi="Verdana" w:cs="Cambria"/>
                <w:lang w:val="en-GB" w:eastAsia="el-GR"/>
              </w:rPr>
              <w:t>intellectual</w:t>
            </w:r>
            <w:r w:rsidRPr="00AB6DC3">
              <w:rPr>
                <w:rFonts w:ascii="Verdana" w:hAnsi="Verdana" w:cs="Cambria"/>
                <w:lang w:val="el-GR" w:eastAsia="el-GR"/>
              </w:rPr>
              <w:t xml:space="preserve"> </w:t>
            </w:r>
            <w:r w:rsidRPr="00AB6DC3">
              <w:rPr>
                <w:rFonts w:ascii="Verdana" w:hAnsi="Verdana" w:cs="Cambria"/>
                <w:lang w:val="en-GB" w:eastAsia="el-GR"/>
              </w:rPr>
              <w:t>disability</w:t>
            </w:r>
            <w:r w:rsidRPr="00AB6DC3">
              <w:rPr>
                <w:rFonts w:ascii="Verdana" w:hAnsi="Verdana" w:cs="Cambria"/>
                <w:lang w:val="el-GR" w:eastAsia="el-GR"/>
              </w:rPr>
              <w:t xml:space="preserve"> </w:t>
            </w:r>
          </w:p>
          <w:p w14:paraId="4D15071F" w14:textId="77777777" w:rsidR="00AB6DC3" w:rsidRPr="00AB6DC3" w:rsidRDefault="00AB6DC3" w:rsidP="008B474A">
            <w:pPr>
              <w:numPr>
                <w:ilvl w:val="0"/>
                <w:numId w:val="7"/>
              </w:numPr>
              <w:spacing w:after="0" w:line="240" w:lineRule="auto"/>
              <w:jc w:val="both"/>
              <w:rPr>
                <w:rFonts w:ascii="Verdana" w:hAnsi="Verdana" w:cs="Cambria"/>
                <w:lang w:val="en-GB" w:eastAsia="el-GR"/>
              </w:rPr>
            </w:pPr>
            <w:r w:rsidRPr="00AB6DC3">
              <w:rPr>
                <w:rFonts w:ascii="Verdana" w:hAnsi="Verdana" w:cs="Cambria"/>
                <w:lang w:val="en-GB" w:eastAsia="el-GR"/>
              </w:rPr>
              <w:t xml:space="preserve">disability over 80% and IQ less than 30; Down syndrome with intellectual disability and over 80% of disability; people with developmental disorders (autism) with over 80% of disabilities </w:t>
            </w:r>
            <w:r w:rsidRPr="00AB6DC3">
              <w:rPr>
                <w:rStyle w:val="FootnoteReference"/>
                <w:rFonts w:ascii="Verdana" w:hAnsi="Verdana" w:cs="Cambria"/>
                <w:lang w:val="en-GB" w:eastAsia="el-GR"/>
              </w:rPr>
              <w:footnoteReference w:id="25"/>
            </w:r>
          </w:p>
          <w:p w14:paraId="3ABF0382" w14:textId="77777777" w:rsidR="00AB6DC3" w:rsidRPr="00AB6DC3" w:rsidRDefault="00AB6DC3" w:rsidP="00AB6DC3">
            <w:pPr>
              <w:jc w:val="both"/>
              <w:rPr>
                <w:rFonts w:ascii="Verdana" w:hAnsi="Verdana" w:cs="Cambria"/>
                <w:lang w:val="en-GB" w:eastAsia="el-GR"/>
              </w:rPr>
            </w:pPr>
          </w:p>
          <w:p w14:paraId="4CF6647F" w14:textId="77777777" w:rsidR="00AB6DC3" w:rsidRPr="00AB6DC3" w:rsidRDefault="00AB6DC3" w:rsidP="00AB6DC3">
            <w:pPr>
              <w:jc w:val="both"/>
              <w:rPr>
                <w:rFonts w:ascii="Verdana" w:hAnsi="Verdana" w:cs="Cambria"/>
              </w:rPr>
            </w:pPr>
            <w:r w:rsidRPr="00AB6DC3">
              <w:rPr>
                <w:rFonts w:ascii="Verdana" w:hAnsi="Verdana" w:cs="Cambria"/>
              </w:rPr>
              <w:t xml:space="preserve">thalassemia and related disabilities including AIDS </w:t>
            </w:r>
          </w:p>
          <w:p w14:paraId="237A46E9" w14:textId="77777777" w:rsidR="00AB6DC3" w:rsidRPr="00AB6DC3" w:rsidRDefault="00AB6DC3" w:rsidP="008B474A">
            <w:pPr>
              <w:numPr>
                <w:ilvl w:val="0"/>
                <w:numId w:val="7"/>
              </w:numPr>
              <w:spacing w:after="0" w:line="240" w:lineRule="auto"/>
              <w:ind w:left="360"/>
              <w:jc w:val="both"/>
              <w:rPr>
                <w:rFonts w:ascii="Verdana" w:hAnsi="Verdana" w:cs="Cambria"/>
                <w:lang w:val="en-GB" w:eastAsia="el-GR"/>
              </w:rPr>
            </w:pPr>
            <w:r w:rsidRPr="00AB6DC3">
              <w:rPr>
                <w:rFonts w:ascii="Verdana" w:hAnsi="Verdana" w:cs="Cambria"/>
                <w:lang w:val="en-GB" w:eastAsia="el-GR"/>
              </w:rPr>
              <w:lastRenderedPageBreak/>
              <w:t>specific</w:t>
            </w:r>
            <w:r w:rsidRPr="00AB6DC3">
              <w:rPr>
                <w:rFonts w:ascii="Verdana" w:hAnsi="Verdana" w:cs="Cambria"/>
                <w:lang w:eastAsia="el-GR"/>
              </w:rPr>
              <w:t xml:space="preserve"> % </w:t>
            </w:r>
            <w:r w:rsidRPr="00AB6DC3">
              <w:rPr>
                <w:rFonts w:ascii="Verdana" w:hAnsi="Verdana" w:cs="Cambria"/>
                <w:lang w:val="en-GB" w:eastAsia="el-GR"/>
              </w:rPr>
              <w:t>of</w:t>
            </w:r>
            <w:r w:rsidRPr="00AB6DC3">
              <w:rPr>
                <w:rFonts w:ascii="Verdana" w:hAnsi="Verdana" w:cs="Cambria"/>
                <w:lang w:eastAsia="el-GR"/>
              </w:rPr>
              <w:t xml:space="preserve"> </w:t>
            </w:r>
            <w:r w:rsidRPr="00AB6DC3">
              <w:rPr>
                <w:rFonts w:ascii="Verdana" w:hAnsi="Verdana" w:cs="Cambria"/>
                <w:lang w:val="en-GB" w:eastAsia="el-GR"/>
              </w:rPr>
              <w:t>disability</w:t>
            </w:r>
            <w:r w:rsidRPr="00AB6DC3">
              <w:rPr>
                <w:rFonts w:ascii="Verdana" w:hAnsi="Verdana" w:cs="Cambria"/>
                <w:lang w:eastAsia="el-GR"/>
              </w:rPr>
              <w:t xml:space="preserve"> </w:t>
            </w:r>
            <w:r w:rsidRPr="00AB6DC3">
              <w:rPr>
                <w:rFonts w:ascii="Verdana" w:hAnsi="Verdana" w:cs="Cambria"/>
                <w:lang w:val="en-GB" w:eastAsia="el-GR"/>
              </w:rPr>
              <w:t>ranging</w:t>
            </w:r>
            <w:r w:rsidRPr="00AB6DC3">
              <w:rPr>
                <w:rFonts w:ascii="Verdana" w:hAnsi="Verdana" w:cs="Cambria"/>
                <w:lang w:eastAsia="el-GR"/>
              </w:rPr>
              <w:t xml:space="preserve"> </w:t>
            </w:r>
            <w:r w:rsidRPr="00AB6DC3">
              <w:rPr>
                <w:rFonts w:ascii="Verdana" w:hAnsi="Verdana" w:cs="Cambria"/>
                <w:lang w:val="en-GB" w:eastAsia="el-GR"/>
              </w:rPr>
              <w:t>from</w:t>
            </w:r>
            <w:r w:rsidRPr="00AB6DC3">
              <w:rPr>
                <w:rFonts w:ascii="Verdana" w:hAnsi="Verdana" w:cs="Cambria"/>
                <w:lang w:eastAsia="el-GR"/>
              </w:rPr>
              <w:t xml:space="preserve"> 50-</w:t>
            </w:r>
            <w:r w:rsidRPr="00AB6DC3">
              <w:rPr>
                <w:rFonts w:ascii="Verdana" w:hAnsi="Verdana" w:cs="Cambria"/>
                <w:lang w:val="en-GB" w:eastAsia="el-GR"/>
              </w:rPr>
              <w:t xml:space="preserve">over </w:t>
            </w:r>
            <w:r w:rsidRPr="00AB6DC3">
              <w:rPr>
                <w:rFonts w:ascii="Verdana" w:hAnsi="Verdana" w:cs="Cambria"/>
                <w:lang w:eastAsia="el-GR"/>
              </w:rPr>
              <w:t xml:space="preserve"> </w:t>
            </w:r>
            <w:r w:rsidRPr="00AB6DC3">
              <w:rPr>
                <w:rFonts w:ascii="Verdana" w:hAnsi="Verdana" w:cs="Cambria"/>
                <w:lang w:val="en-GB" w:eastAsia="el-GR"/>
              </w:rPr>
              <w:t>6</w:t>
            </w:r>
            <w:r w:rsidRPr="00AB6DC3">
              <w:rPr>
                <w:rFonts w:ascii="Verdana" w:hAnsi="Verdana" w:cs="Cambria"/>
                <w:lang w:eastAsia="el-GR"/>
              </w:rPr>
              <w:t xml:space="preserve">7% </w:t>
            </w:r>
            <w:r w:rsidRPr="00AB6DC3">
              <w:rPr>
                <w:rStyle w:val="FootnoteReference"/>
                <w:rFonts w:ascii="Verdana" w:hAnsi="Verdana" w:cs="Cambria"/>
                <w:lang w:eastAsia="el-GR"/>
              </w:rPr>
              <w:footnoteReference w:id="26"/>
            </w:r>
          </w:p>
          <w:p w14:paraId="24FF2C44" w14:textId="77777777" w:rsidR="00AB6DC3" w:rsidRPr="00AB6DC3" w:rsidRDefault="00AB6DC3" w:rsidP="00AB6DC3">
            <w:pPr>
              <w:jc w:val="both"/>
              <w:rPr>
                <w:rFonts w:ascii="Verdana" w:hAnsi="Verdana" w:cs="Cambria"/>
                <w:lang w:val="en-GB" w:eastAsia="el-GR"/>
              </w:rPr>
            </w:pPr>
          </w:p>
          <w:p w14:paraId="6C51FB73" w14:textId="77777777" w:rsidR="00AB6DC3" w:rsidRPr="00AB6DC3" w:rsidRDefault="00AB6DC3" w:rsidP="00AB6DC3">
            <w:pPr>
              <w:jc w:val="both"/>
              <w:rPr>
                <w:rFonts w:ascii="Verdana" w:hAnsi="Verdana" w:cs="Cambria"/>
                <w:lang w:val="en-GB" w:eastAsia="el-GR"/>
              </w:rPr>
            </w:pPr>
            <w:r w:rsidRPr="00AB6DC3">
              <w:rPr>
                <w:rFonts w:ascii="Verdana" w:hAnsi="Verdana" w:cs="Cambria"/>
                <w:lang w:val="en-GB" w:eastAsia="el-GR"/>
              </w:rPr>
              <w:t xml:space="preserve">hearing impairments </w:t>
            </w:r>
          </w:p>
          <w:p w14:paraId="2028674F" w14:textId="77777777" w:rsidR="00AB6DC3" w:rsidRPr="00AB6DC3" w:rsidRDefault="00AB6DC3" w:rsidP="00AB6DC3">
            <w:pPr>
              <w:jc w:val="both"/>
              <w:rPr>
                <w:rFonts w:ascii="Verdana" w:hAnsi="Verdana" w:cs="Cambria"/>
                <w:lang w:val="en-GB" w:eastAsia="el-GR"/>
              </w:rPr>
            </w:pPr>
            <w:r w:rsidRPr="00AB6DC3">
              <w:rPr>
                <w:rFonts w:ascii="Verdana" w:hAnsi="Verdana" w:cs="Cambria"/>
                <w:lang w:val="en-GB" w:eastAsia="el-GR"/>
              </w:rPr>
              <w:t xml:space="preserve">deafness and disability over 67% up to the age of 18 and over 65, </w:t>
            </w:r>
          </w:p>
          <w:p w14:paraId="49101758" w14:textId="77777777" w:rsidR="00AB6DC3" w:rsidRPr="00AB6DC3" w:rsidRDefault="00AB6DC3" w:rsidP="00AB6DC3">
            <w:pPr>
              <w:jc w:val="both"/>
              <w:rPr>
                <w:rFonts w:ascii="Verdana" w:hAnsi="Verdana" w:cs="Cambria"/>
                <w:lang w:val="en-GB" w:eastAsia="el-GR"/>
              </w:rPr>
            </w:pPr>
            <w:r w:rsidRPr="00AB6DC3">
              <w:rPr>
                <w:rFonts w:ascii="Verdana" w:hAnsi="Verdana" w:cs="Cambria"/>
                <w:lang w:val="en-GB" w:eastAsia="el-GR"/>
              </w:rPr>
              <w:t xml:space="preserve">deafness and disability of more than 67% aged 19-65 who have other physical, intellectual or mental impediment </w:t>
            </w:r>
            <w:proofErr w:type="spellStart"/>
            <w:r w:rsidRPr="00AB6DC3">
              <w:rPr>
                <w:rFonts w:ascii="Verdana" w:hAnsi="Verdana" w:cs="Cambria"/>
                <w:lang w:val="en-GB" w:eastAsia="el-GR"/>
              </w:rPr>
              <w:t>etc</w:t>
            </w:r>
            <w:proofErr w:type="spellEnd"/>
            <w:r w:rsidRPr="00AB6DC3">
              <w:rPr>
                <w:rFonts w:ascii="Verdana" w:hAnsi="Verdana" w:cs="Cambria"/>
                <w:lang w:val="en-GB" w:eastAsia="el-GR"/>
              </w:rPr>
              <w:t xml:space="preserve"> </w:t>
            </w:r>
          </w:p>
          <w:p w14:paraId="095C560D" w14:textId="77777777" w:rsidR="00AB6DC3" w:rsidRPr="00AB6DC3" w:rsidRDefault="00AB6DC3" w:rsidP="00AB6DC3">
            <w:pPr>
              <w:jc w:val="both"/>
              <w:rPr>
                <w:rFonts w:ascii="Verdana" w:hAnsi="Verdana" w:cs="Cambria"/>
                <w:lang w:val="en-GB" w:eastAsia="el-GR"/>
              </w:rPr>
            </w:pPr>
            <w:r w:rsidRPr="00AB6DC3">
              <w:rPr>
                <w:rFonts w:ascii="Verdana" w:hAnsi="Verdana" w:cs="Cambria"/>
                <w:lang w:val="en-GB" w:eastAsia="el-GR"/>
              </w:rPr>
              <w:t>deafness and disability of more than 67% aged 19-25 who study at school. Technical or professional educational institutions, or higher educational institutions or professional education units</w:t>
            </w:r>
            <w:r w:rsidRPr="00AB6DC3">
              <w:rPr>
                <w:rStyle w:val="FootnoteReference"/>
                <w:rFonts w:ascii="Verdana" w:hAnsi="Verdana" w:cs="Cambria"/>
                <w:lang w:val="en-GB" w:eastAsia="el-GR"/>
              </w:rPr>
              <w:footnoteReference w:id="27"/>
            </w:r>
            <w:r w:rsidRPr="00AB6DC3">
              <w:rPr>
                <w:rFonts w:ascii="Verdana" w:hAnsi="Verdana" w:cs="Cambria"/>
                <w:lang w:val="en-GB" w:eastAsia="el-GR"/>
              </w:rPr>
              <w:t xml:space="preserve">. </w:t>
            </w:r>
          </w:p>
          <w:p w14:paraId="365DE459" w14:textId="77777777" w:rsidR="00AB6DC3" w:rsidRPr="00AB6DC3" w:rsidRDefault="00AB6DC3" w:rsidP="00AB6DC3">
            <w:pPr>
              <w:jc w:val="both"/>
              <w:rPr>
                <w:rFonts w:ascii="Verdana" w:hAnsi="Verdana" w:cs="Cambria"/>
                <w:lang w:val="en-US" w:eastAsia="el-GR"/>
              </w:rPr>
            </w:pPr>
          </w:p>
          <w:p w14:paraId="4B0E09F1" w14:textId="77777777" w:rsidR="00AB6DC3" w:rsidRPr="00AB6DC3" w:rsidRDefault="00AB6DC3" w:rsidP="00AB6DC3">
            <w:pPr>
              <w:spacing w:after="0"/>
              <w:jc w:val="both"/>
              <w:rPr>
                <w:rFonts w:ascii="Verdana" w:hAnsi="Verdana" w:cs="Cambria"/>
                <w:lang w:val="el-GR" w:eastAsia="el-GR"/>
              </w:rPr>
            </w:pPr>
            <w:r w:rsidRPr="00AB6DC3">
              <w:rPr>
                <w:rFonts w:ascii="Verdana" w:hAnsi="Verdana" w:cs="Cambria"/>
                <w:lang w:val="en-GB" w:eastAsia="el-GR"/>
              </w:rPr>
              <w:t xml:space="preserve">sight impairments </w:t>
            </w:r>
          </w:p>
          <w:p w14:paraId="74A033B2" w14:textId="77777777" w:rsidR="00AB6DC3" w:rsidRPr="00AB6DC3" w:rsidRDefault="00AB6DC3" w:rsidP="008B474A">
            <w:pPr>
              <w:numPr>
                <w:ilvl w:val="0"/>
                <w:numId w:val="7"/>
              </w:numPr>
              <w:spacing w:after="0" w:line="240" w:lineRule="auto"/>
              <w:jc w:val="both"/>
              <w:rPr>
                <w:rFonts w:ascii="Verdana" w:hAnsi="Verdana" w:cs="Cambria"/>
                <w:lang w:val="el-GR" w:eastAsia="el-GR"/>
              </w:rPr>
            </w:pPr>
            <w:r w:rsidRPr="00AB6DC3">
              <w:rPr>
                <w:rFonts w:ascii="Verdana" w:hAnsi="Verdana" w:cs="Cambria"/>
                <w:lang w:val="en-GB" w:eastAsia="el-GR"/>
              </w:rPr>
              <w:t>disability</w:t>
            </w:r>
            <w:r w:rsidRPr="00AB6DC3">
              <w:rPr>
                <w:rFonts w:ascii="Verdana" w:hAnsi="Verdana" w:cs="Cambria"/>
                <w:lang w:val="el-GR" w:eastAsia="el-GR"/>
              </w:rPr>
              <w:t xml:space="preserve"> </w:t>
            </w:r>
            <w:r w:rsidRPr="00AB6DC3">
              <w:rPr>
                <w:rFonts w:ascii="Verdana" w:hAnsi="Verdana" w:cs="Cambria"/>
                <w:lang w:val="en-GB" w:eastAsia="el-GR"/>
              </w:rPr>
              <w:t>over</w:t>
            </w:r>
            <w:r w:rsidRPr="00AB6DC3">
              <w:rPr>
                <w:rFonts w:ascii="Verdana" w:hAnsi="Verdana" w:cs="Cambria"/>
                <w:lang w:val="el-GR" w:eastAsia="el-GR"/>
              </w:rPr>
              <w:t xml:space="preserve"> 80%</w:t>
            </w:r>
            <w:r w:rsidRPr="00AB6DC3">
              <w:rPr>
                <w:rStyle w:val="FootnoteReference"/>
                <w:rFonts w:ascii="Verdana" w:hAnsi="Verdana" w:cs="Cambria"/>
                <w:lang w:val="en-GB" w:eastAsia="el-GR"/>
              </w:rPr>
              <w:footnoteReference w:id="28"/>
            </w:r>
            <w:r w:rsidRPr="00AB6DC3">
              <w:rPr>
                <w:rFonts w:ascii="Verdana" w:hAnsi="Verdana" w:cs="Cambria"/>
                <w:lang w:val="en-GB" w:eastAsia="el-GR"/>
              </w:rPr>
              <w:t xml:space="preserve"> </w:t>
            </w:r>
          </w:p>
        </w:tc>
        <w:tc>
          <w:tcPr>
            <w:tcW w:w="850" w:type="pct"/>
          </w:tcPr>
          <w:p w14:paraId="40EC2901" w14:textId="77777777" w:rsidR="00AB6DC3" w:rsidRPr="00AB6DC3" w:rsidRDefault="00AB6DC3" w:rsidP="00AB6DC3">
            <w:pPr>
              <w:jc w:val="both"/>
              <w:rPr>
                <w:rFonts w:ascii="Verdana" w:hAnsi="Verdana"/>
                <w:lang w:val="en-GB"/>
              </w:rPr>
            </w:pPr>
            <w:r w:rsidRPr="00AB6DC3">
              <w:rPr>
                <w:rFonts w:ascii="Verdana" w:hAnsi="Verdana"/>
                <w:lang w:val="en-GB"/>
              </w:rPr>
              <w:lastRenderedPageBreak/>
              <w:t xml:space="preserve">Benefits in cash </w:t>
            </w:r>
          </w:p>
          <w:p w14:paraId="3EEDD039" w14:textId="77777777" w:rsidR="00AB6DC3" w:rsidRPr="00AB6DC3" w:rsidRDefault="00AB6DC3" w:rsidP="008B474A">
            <w:pPr>
              <w:numPr>
                <w:ilvl w:val="0"/>
                <w:numId w:val="5"/>
              </w:numPr>
              <w:spacing w:after="0" w:line="240" w:lineRule="auto"/>
              <w:ind w:left="210" w:hanging="210"/>
              <w:contextualSpacing/>
              <w:rPr>
                <w:rFonts w:ascii="Verdana" w:hAnsi="Verdana"/>
                <w:iCs/>
                <w:lang w:val="en-GB"/>
              </w:rPr>
            </w:pPr>
            <w:r w:rsidRPr="00AB6DC3">
              <w:rPr>
                <w:rFonts w:ascii="Verdana" w:hAnsi="Verdana"/>
                <w:i/>
                <w:iCs/>
                <w:lang w:val="en-GB"/>
              </w:rPr>
              <w:t xml:space="preserve">type and level:  </w:t>
            </w:r>
            <w:r w:rsidRPr="00AB6DC3">
              <w:rPr>
                <w:rFonts w:ascii="Verdana" w:hAnsi="Verdana"/>
                <w:iCs/>
                <w:lang w:val="en-GB"/>
              </w:rPr>
              <w:t xml:space="preserve">cash payment payable to individuals that fulfil eligibility criteria </w:t>
            </w:r>
          </w:p>
          <w:p w14:paraId="4459F1C6" w14:textId="77777777" w:rsidR="00AB6DC3" w:rsidRPr="00AB6DC3" w:rsidRDefault="00AB6DC3" w:rsidP="008B474A">
            <w:pPr>
              <w:numPr>
                <w:ilvl w:val="0"/>
                <w:numId w:val="5"/>
              </w:numPr>
              <w:spacing w:after="0" w:line="240" w:lineRule="auto"/>
              <w:ind w:left="210" w:hanging="210"/>
              <w:contextualSpacing/>
              <w:rPr>
                <w:rFonts w:ascii="Verdana" w:hAnsi="Verdana"/>
                <w:iCs/>
                <w:lang w:val="en-GB"/>
              </w:rPr>
            </w:pPr>
            <w:r w:rsidRPr="00AB6DC3">
              <w:rPr>
                <w:rFonts w:ascii="Verdana" w:hAnsi="Verdana"/>
                <w:i/>
                <w:iCs/>
                <w:lang w:val="en-GB"/>
              </w:rPr>
              <w:t xml:space="preserve">location: </w:t>
            </w:r>
            <w:r w:rsidRPr="00AB6DC3">
              <w:rPr>
                <w:rFonts w:ascii="Verdana" w:hAnsi="Verdana"/>
                <w:iCs/>
                <w:lang w:val="en-GB"/>
              </w:rPr>
              <w:t xml:space="preserve">across the country </w:t>
            </w:r>
          </w:p>
          <w:p w14:paraId="499D1551" w14:textId="77777777" w:rsidR="00AB6DC3" w:rsidRPr="00AB6DC3" w:rsidRDefault="00AB6DC3" w:rsidP="008B474A">
            <w:pPr>
              <w:numPr>
                <w:ilvl w:val="0"/>
                <w:numId w:val="5"/>
              </w:numPr>
              <w:spacing w:after="0" w:line="240" w:lineRule="auto"/>
              <w:ind w:left="210" w:hanging="210"/>
              <w:contextualSpacing/>
              <w:rPr>
                <w:rFonts w:ascii="Verdana" w:hAnsi="Verdana"/>
              </w:rPr>
            </w:pPr>
            <w:r w:rsidRPr="00AB6DC3">
              <w:rPr>
                <w:rFonts w:ascii="Verdana" w:hAnsi="Verdana"/>
                <w:i/>
                <w:iCs/>
                <w:lang w:val="en-GB"/>
              </w:rPr>
              <w:lastRenderedPageBreak/>
              <w:t xml:space="preserve">eligibility: </w:t>
            </w:r>
            <w:r w:rsidRPr="00AB6DC3">
              <w:rPr>
                <w:rFonts w:ascii="Verdana" w:hAnsi="Verdana"/>
                <w:iCs/>
                <w:lang w:val="en-GB"/>
              </w:rPr>
              <w:t xml:space="preserve">eligibility criteria related to the type and degree of disability </w:t>
            </w:r>
            <w:r w:rsidRPr="00AB6DC3">
              <w:rPr>
                <w:rFonts w:ascii="Verdana" w:hAnsi="Verdana"/>
                <w:iCs/>
                <w:lang w:val="en-US"/>
              </w:rPr>
              <w:t>(these criteria for each category are mentioned in the previous column)</w:t>
            </w:r>
          </w:p>
          <w:p w14:paraId="2A479CD8" w14:textId="77777777" w:rsidR="00AB6DC3" w:rsidRPr="00AB6DC3" w:rsidRDefault="00AB6DC3" w:rsidP="008B474A">
            <w:pPr>
              <w:numPr>
                <w:ilvl w:val="0"/>
                <w:numId w:val="5"/>
              </w:numPr>
              <w:spacing w:after="0" w:line="240" w:lineRule="auto"/>
              <w:ind w:left="210" w:hanging="210"/>
              <w:contextualSpacing/>
              <w:rPr>
                <w:rFonts w:ascii="Verdana" w:hAnsi="Verdana"/>
              </w:rPr>
            </w:pPr>
            <w:r w:rsidRPr="00AB6DC3">
              <w:rPr>
                <w:rFonts w:ascii="Verdana" w:hAnsi="Verdana"/>
                <w:i/>
                <w:iCs/>
                <w:lang w:val="en-GB"/>
              </w:rPr>
              <w:t xml:space="preserve">Provider: </w:t>
            </w:r>
            <w:r w:rsidRPr="00AB6DC3">
              <w:rPr>
                <w:rFonts w:ascii="Verdana" w:hAnsi="Verdana"/>
                <w:iCs/>
                <w:lang w:val="en-GB"/>
              </w:rPr>
              <w:t xml:space="preserve">funded by national budget, paid out by municipalities </w:t>
            </w:r>
          </w:p>
          <w:p w14:paraId="1858CAD6" w14:textId="77777777" w:rsidR="00AB6DC3" w:rsidRPr="00AB6DC3" w:rsidRDefault="00AB6DC3" w:rsidP="00AB6DC3">
            <w:pPr>
              <w:ind w:left="210"/>
              <w:contextualSpacing/>
              <w:rPr>
                <w:rFonts w:ascii="Verdana" w:hAnsi="Verdana"/>
              </w:rPr>
            </w:pPr>
          </w:p>
        </w:tc>
        <w:tc>
          <w:tcPr>
            <w:tcW w:w="672" w:type="pct"/>
          </w:tcPr>
          <w:p w14:paraId="216A2858" w14:textId="77777777" w:rsidR="00AB6DC3" w:rsidRPr="00AB6DC3" w:rsidRDefault="00AB6DC3" w:rsidP="00AB6DC3">
            <w:pPr>
              <w:jc w:val="both"/>
              <w:rPr>
                <w:rFonts w:ascii="Verdana" w:hAnsi="Verdana"/>
                <w:lang w:val="en-GB"/>
              </w:rPr>
            </w:pPr>
            <w:r w:rsidRPr="00AB6DC3">
              <w:rPr>
                <w:rFonts w:ascii="Verdana" w:hAnsi="Verdana"/>
                <w:lang w:val="en-GB"/>
              </w:rPr>
              <w:lastRenderedPageBreak/>
              <w:t>Cash payment to individuals – not earmarked to specific support services</w:t>
            </w:r>
          </w:p>
        </w:tc>
        <w:tc>
          <w:tcPr>
            <w:tcW w:w="727" w:type="pct"/>
          </w:tcPr>
          <w:p w14:paraId="009A7F14" w14:textId="77777777" w:rsidR="00AB6DC3" w:rsidRPr="00AB6DC3" w:rsidRDefault="00AB6DC3" w:rsidP="00AB6DC3">
            <w:pPr>
              <w:jc w:val="both"/>
              <w:rPr>
                <w:rFonts w:ascii="Verdana" w:hAnsi="Verdana"/>
                <w:lang w:val="en-GB"/>
              </w:rPr>
            </w:pPr>
            <w:r w:rsidRPr="00AB6DC3">
              <w:rPr>
                <w:rFonts w:ascii="Verdana" w:hAnsi="Verdana"/>
                <w:lang w:val="en-GB"/>
              </w:rPr>
              <w:t xml:space="preserve">According to the National Strategy for Social integration in December 2014 a total of 168.538 individuals </w:t>
            </w:r>
            <w:r w:rsidRPr="00AB6DC3">
              <w:rPr>
                <w:rFonts w:ascii="Verdana" w:hAnsi="Verdana"/>
                <w:lang w:val="en-GB"/>
              </w:rPr>
              <w:lastRenderedPageBreak/>
              <w:t xml:space="preserve">were receiving disability benefits </w:t>
            </w:r>
          </w:p>
        </w:tc>
      </w:tr>
      <w:tr w:rsidR="00AB6DC3" w:rsidRPr="00D90A28" w14:paraId="76A3B2D5" w14:textId="77777777" w:rsidTr="00AB6DC3">
        <w:trPr>
          <w:trHeight w:val="497"/>
        </w:trPr>
        <w:tc>
          <w:tcPr>
            <w:tcW w:w="951" w:type="pct"/>
          </w:tcPr>
          <w:p w14:paraId="108472BD" w14:textId="77777777" w:rsidR="00AB6DC3" w:rsidRPr="00AB6DC3" w:rsidRDefault="00AB6DC3" w:rsidP="00AB6DC3">
            <w:pPr>
              <w:spacing w:line="259" w:lineRule="auto"/>
              <w:rPr>
                <w:rFonts w:ascii="Verdana" w:hAnsi="Verdana"/>
                <w:lang w:val="en-GB"/>
              </w:rPr>
            </w:pPr>
            <w:r w:rsidRPr="00AB6DC3">
              <w:rPr>
                <w:rFonts w:ascii="Verdana" w:hAnsi="Verdana"/>
                <w:b/>
                <w:bCs/>
                <w:lang w:val="en-US"/>
              </w:rPr>
              <w:lastRenderedPageBreak/>
              <w:t>Personal assistance</w:t>
            </w:r>
            <w:r w:rsidRPr="00AB6DC3">
              <w:rPr>
                <w:rFonts w:ascii="Verdana" w:hAnsi="Verdana"/>
                <w:lang w:val="en-US"/>
              </w:rPr>
              <w:t xml:space="preserve"> (typically purchased through earmarked cash allocations, the </w:t>
            </w:r>
            <w:r w:rsidRPr="00AB6DC3">
              <w:rPr>
                <w:rFonts w:ascii="Verdana" w:hAnsi="Verdana"/>
                <w:lang w:val="en-US"/>
              </w:rPr>
              <w:lastRenderedPageBreak/>
              <w:t>purpose of which is to pay for any assistance needed</w:t>
            </w:r>
            <w:r w:rsidRPr="00AB6DC3">
              <w:rPr>
                <w:rFonts w:ascii="Verdana" w:hAnsi="Verdana" w:cs="Calibri"/>
                <w:lang w:val="en-US"/>
              </w:rPr>
              <w:t>)</w:t>
            </w:r>
            <w:r w:rsidRPr="00AB6DC3">
              <w:rPr>
                <w:rFonts w:ascii="Verdana" w:hAnsi="Verdana"/>
                <w:lang w:val="en-US"/>
              </w:rPr>
              <w:t xml:space="preserve"> </w:t>
            </w:r>
          </w:p>
        </w:tc>
        <w:tc>
          <w:tcPr>
            <w:tcW w:w="428" w:type="pct"/>
          </w:tcPr>
          <w:p w14:paraId="4432856A" w14:textId="77777777" w:rsidR="00AB6DC3" w:rsidRPr="00AB6DC3" w:rsidRDefault="00AB6DC3" w:rsidP="00AB6DC3">
            <w:pPr>
              <w:jc w:val="both"/>
              <w:rPr>
                <w:rFonts w:ascii="Verdana" w:hAnsi="Verdana"/>
                <w:lang w:val="en-GB"/>
              </w:rPr>
            </w:pPr>
            <w:r w:rsidRPr="00AB6DC3">
              <w:rPr>
                <w:rFonts w:ascii="Verdana" w:hAnsi="Verdana"/>
                <w:lang w:val="en-GB"/>
              </w:rPr>
              <w:lastRenderedPageBreak/>
              <w:t xml:space="preserve">NO </w:t>
            </w:r>
          </w:p>
        </w:tc>
        <w:tc>
          <w:tcPr>
            <w:tcW w:w="1372" w:type="pct"/>
          </w:tcPr>
          <w:p w14:paraId="61351BA8" w14:textId="77777777" w:rsidR="00AB6DC3" w:rsidRPr="00AB6DC3" w:rsidRDefault="00AB6DC3" w:rsidP="00AB6DC3">
            <w:pPr>
              <w:jc w:val="both"/>
              <w:rPr>
                <w:rFonts w:ascii="Verdana" w:hAnsi="Verdana"/>
                <w:lang w:val="en-GB"/>
              </w:rPr>
            </w:pPr>
          </w:p>
        </w:tc>
        <w:tc>
          <w:tcPr>
            <w:tcW w:w="850" w:type="pct"/>
          </w:tcPr>
          <w:p w14:paraId="4D72E84D" w14:textId="77777777" w:rsidR="00AB6DC3" w:rsidRPr="00AB6DC3" w:rsidRDefault="00AB6DC3" w:rsidP="00AB6DC3">
            <w:pPr>
              <w:jc w:val="both"/>
              <w:rPr>
                <w:rFonts w:ascii="Verdana" w:hAnsi="Verdana"/>
                <w:lang w:val="en-GB"/>
              </w:rPr>
            </w:pPr>
          </w:p>
        </w:tc>
        <w:tc>
          <w:tcPr>
            <w:tcW w:w="672" w:type="pct"/>
          </w:tcPr>
          <w:p w14:paraId="4C46BDDE" w14:textId="77777777" w:rsidR="00AB6DC3" w:rsidRPr="00AB6DC3" w:rsidRDefault="00AB6DC3" w:rsidP="00AB6DC3">
            <w:pPr>
              <w:jc w:val="both"/>
              <w:rPr>
                <w:rFonts w:ascii="Verdana" w:hAnsi="Verdana"/>
                <w:lang w:val="en-GB"/>
              </w:rPr>
            </w:pPr>
          </w:p>
        </w:tc>
        <w:tc>
          <w:tcPr>
            <w:tcW w:w="727" w:type="pct"/>
          </w:tcPr>
          <w:p w14:paraId="50EEDD11" w14:textId="77777777" w:rsidR="00AB6DC3" w:rsidRPr="00AB6DC3" w:rsidRDefault="00AB6DC3" w:rsidP="00AB6DC3">
            <w:pPr>
              <w:jc w:val="both"/>
              <w:rPr>
                <w:rFonts w:ascii="Verdana" w:hAnsi="Verdana"/>
                <w:lang w:val="en-GB"/>
              </w:rPr>
            </w:pPr>
          </w:p>
        </w:tc>
      </w:tr>
      <w:tr w:rsidR="00AB6DC3" w:rsidRPr="004B2816" w14:paraId="5CE49A3F" w14:textId="77777777" w:rsidTr="00AB6DC3">
        <w:trPr>
          <w:trHeight w:val="4217"/>
        </w:trPr>
        <w:tc>
          <w:tcPr>
            <w:tcW w:w="951" w:type="pct"/>
          </w:tcPr>
          <w:p w14:paraId="01109789" w14:textId="77777777" w:rsidR="00AB6DC3" w:rsidRPr="00AB6DC3" w:rsidRDefault="00AB6DC3" w:rsidP="00AB6DC3">
            <w:pPr>
              <w:jc w:val="both"/>
              <w:rPr>
                <w:rFonts w:ascii="Verdana" w:hAnsi="Verdana" w:cs="Cambria"/>
                <w:b/>
                <w:bCs/>
                <w:lang w:val="en-GB"/>
              </w:rPr>
            </w:pPr>
            <w:r w:rsidRPr="00AB6DC3">
              <w:rPr>
                <w:rFonts w:ascii="Verdana" w:hAnsi="Verdana" w:cs="Cambria"/>
                <w:b/>
                <w:bCs/>
                <w:lang w:val="en-GB"/>
              </w:rPr>
              <w:t xml:space="preserve">Residential </w:t>
            </w:r>
            <w:r w:rsidRPr="00AB6DC3">
              <w:rPr>
                <w:rFonts w:ascii="Verdana" w:hAnsi="Verdana" w:cs="Cambria"/>
                <w:lang w:val="en-GB"/>
              </w:rPr>
              <w:t>(usually small scale residential services in the community – such as group homes, protected homes, family type arrangements, etc.)</w:t>
            </w:r>
          </w:p>
        </w:tc>
        <w:tc>
          <w:tcPr>
            <w:tcW w:w="428" w:type="pct"/>
          </w:tcPr>
          <w:p w14:paraId="74920383" w14:textId="77777777" w:rsidR="00AB6DC3" w:rsidRPr="00AB6DC3" w:rsidRDefault="00AB6DC3" w:rsidP="00AB6DC3">
            <w:pPr>
              <w:jc w:val="both"/>
              <w:rPr>
                <w:rFonts w:ascii="Verdana" w:hAnsi="Verdana" w:cs="Cambria"/>
                <w:lang w:val="en-GB"/>
              </w:rPr>
            </w:pPr>
            <w:r w:rsidRPr="00AB6DC3">
              <w:rPr>
                <w:rFonts w:ascii="Verdana" w:hAnsi="Verdana" w:cs="Cambria"/>
                <w:lang w:val="en-GB"/>
              </w:rPr>
              <w:t xml:space="preserve">YES </w:t>
            </w:r>
          </w:p>
        </w:tc>
        <w:tc>
          <w:tcPr>
            <w:tcW w:w="1372" w:type="pct"/>
          </w:tcPr>
          <w:p w14:paraId="209DA0E5" w14:textId="77777777" w:rsidR="00AB6DC3" w:rsidRPr="00AB6DC3" w:rsidRDefault="00AB6DC3" w:rsidP="00AB6DC3">
            <w:pPr>
              <w:jc w:val="both"/>
              <w:rPr>
                <w:rFonts w:ascii="Verdana" w:hAnsi="Verdana" w:cs="Cambria"/>
                <w:lang w:val="en-US"/>
              </w:rPr>
            </w:pPr>
            <w:r w:rsidRPr="00AB6DC3">
              <w:rPr>
                <w:rFonts w:ascii="Verdana" w:hAnsi="Verdana" w:cs="Cambria"/>
                <w:lang w:val="en-US"/>
              </w:rPr>
              <w:t xml:space="preserve">Hostels </w:t>
            </w:r>
          </w:p>
          <w:p w14:paraId="5A322A36" w14:textId="77777777" w:rsidR="00AB6DC3" w:rsidRPr="00AB6DC3" w:rsidRDefault="00AB6DC3" w:rsidP="00AB6DC3">
            <w:pPr>
              <w:jc w:val="both"/>
              <w:rPr>
                <w:rFonts w:ascii="Verdana" w:hAnsi="Verdana" w:cs="Cambria"/>
                <w:lang w:val="en-US"/>
              </w:rPr>
            </w:pPr>
            <w:r w:rsidRPr="00AB6DC3">
              <w:rPr>
                <w:rFonts w:ascii="Verdana" w:hAnsi="Verdana"/>
                <w:lang w:val="en-US"/>
              </w:rPr>
              <w:t>address Mental disorder and serious psychosocial problem without family environment or that need to be distanced from family environment or in need of adaptation and reeducation for integration in the community</w:t>
            </w:r>
            <w:r w:rsidRPr="00AB6DC3">
              <w:rPr>
                <w:rStyle w:val="FootnoteReference"/>
                <w:rFonts w:ascii="Verdana" w:hAnsi="Verdana" w:cs="Cambria"/>
                <w:lang w:val="en-US"/>
              </w:rPr>
              <w:footnoteReference w:id="29"/>
            </w:r>
          </w:p>
          <w:p w14:paraId="518A3C39" w14:textId="77777777" w:rsidR="00AB6DC3" w:rsidRPr="00AB6DC3" w:rsidRDefault="00AB6DC3" w:rsidP="00AB6DC3">
            <w:pPr>
              <w:jc w:val="both"/>
              <w:rPr>
                <w:rFonts w:ascii="Verdana" w:hAnsi="Verdana" w:cs="Cambria"/>
                <w:lang w:val="en-US"/>
              </w:rPr>
            </w:pPr>
          </w:p>
          <w:p w14:paraId="3F35320C" w14:textId="77777777" w:rsidR="00AB6DC3" w:rsidRPr="00AB6DC3" w:rsidRDefault="00AB6DC3" w:rsidP="00AB6DC3">
            <w:pPr>
              <w:jc w:val="both"/>
              <w:rPr>
                <w:rFonts w:ascii="Verdana" w:hAnsi="Verdana" w:cs="Cambria"/>
                <w:lang w:val="en-US"/>
              </w:rPr>
            </w:pPr>
            <w:r w:rsidRPr="00AB6DC3">
              <w:rPr>
                <w:rFonts w:ascii="Verdana" w:hAnsi="Verdana"/>
                <w:lang w:val="en-US"/>
              </w:rPr>
              <w:t>Boarding houses (</w:t>
            </w:r>
            <w:r w:rsidRPr="00AB6DC3">
              <w:rPr>
                <w:rFonts w:ascii="Verdana" w:hAnsi="Verdana"/>
                <w:lang w:val="el-GR"/>
              </w:rPr>
              <w:t>οικοτροφεία</w:t>
            </w:r>
            <w:r w:rsidRPr="00AB6DC3">
              <w:rPr>
                <w:rFonts w:ascii="Verdana" w:hAnsi="Verdana"/>
                <w:lang w:val="en-US"/>
              </w:rPr>
              <w:t xml:space="preserve">) </w:t>
            </w:r>
          </w:p>
          <w:p w14:paraId="76CDB9F1" w14:textId="77777777" w:rsidR="00AB6DC3" w:rsidRPr="00AB6DC3" w:rsidRDefault="00AB6DC3" w:rsidP="00AB6DC3">
            <w:pPr>
              <w:rPr>
                <w:rFonts w:ascii="Verdana" w:hAnsi="Verdana"/>
                <w:lang w:val="en-US"/>
              </w:rPr>
            </w:pPr>
            <w:r w:rsidRPr="00AB6DC3">
              <w:rPr>
                <w:rFonts w:ascii="Verdana" w:hAnsi="Verdana"/>
                <w:lang w:val="en-US"/>
              </w:rPr>
              <w:t xml:space="preserve">Address a) people with need for psychogeriatric care b) people with intellectual disability and secondary disorders c) people who can live in the community but have need for high levels of support </w:t>
            </w:r>
            <w:r w:rsidRPr="00AB6DC3">
              <w:rPr>
                <w:rFonts w:ascii="Verdana" w:hAnsi="Verdana"/>
                <w:lang w:val="en-US"/>
              </w:rPr>
              <w:lastRenderedPageBreak/>
              <w:t>due to limited autonomy)</w:t>
            </w:r>
            <w:r w:rsidRPr="00AB6DC3">
              <w:rPr>
                <w:rStyle w:val="FootnoteReference"/>
                <w:rFonts w:ascii="Verdana" w:hAnsi="Verdana" w:cs="Cambria"/>
                <w:lang w:val="en-US"/>
              </w:rPr>
              <w:t xml:space="preserve"> </w:t>
            </w:r>
            <w:r w:rsidRPr="00AB6DC3">
              <w:rPr>
                <w:rStyle w:val="FootnoteReference"/>
                <w:rFonts w:ascii="Verdana" w:hAnsi="Verdana" w:cs="Cambria"/>
                <w:lang w:val="en-US"/>
              </w:rPr>
              <w:footnoteReference w:id="30"/>
            </w:r>
          </w:p>
          <w:p w14:paraId="4D634C9C" w14:textId="77777777" w:rsidR="00AB6DC3" w:rsidRPr="00AB6DC3" w:rsidRDefault="00AB6DC3" w:rsidP="00AB6DC3">
            <w:pPr>
              <w:rPr>
                <w:rFonts w:ascii="Verdana" w:hAnsi="Verdana" w:cs="Cambria"/>
                <w:lang w:val="en-GB"/>
              </w:rPr>
            </w:pPr>
            <w:r w:rsidRPr="00AB6DC3">
              <w:rPr>
                <w:rFonts w:ascii="Verdana" w:hAnsi="Verdana" w:cs="Cambria"/>
                <w:lang w:val="en-US"/>
              </w:rPr>
              <w:t>Sheltered</w:t>
            </w:r>
            <w:r w:rsidRPr="00AB6DC3">
              <w:rPr>
                <w:rFonts w:ascii="Verdana" w:hAnsi="Verdana" w:cs="Cambria"/>
                <w:lang w:val="en-GB"/>
              </w:rPr>
              <w:t xml:space="preserve"> </w:t>
            </w:r>
            <w:r w:rsidRPr="00AB6DC3">
              <w:rPr>
                <w:rFonts w:ascii="Verdana" w:hAnsi="Verdana" w:cs="Cambria"/>
                <w:lang w:val="en-US"/>
              </w:rPr>
              <w:t>housing</w:t>
            </w:r>
            <w:r w:rsidRPr="00AB6DC3">
              <w:rPr>
                <w:rFonts w:ascii="Verdana" w:hAnsi="Verdana" w:cs="Cambria"/>
                <w:lang w:val="en-GB"/>
              </w:rPr>
              <w:t xml:space="preserve"> (</w:t>
            </w:r>
            <w:r w:rsidRPr="00AB6DC3">
              <w:rPr>
                <w:rFonts w:ascii="Verdana" w:hAnsi="Verdana" w:cs="Cambria"/>
                <w:lang w:val="el-GR"/>
              </w:rPr>
              <w:t>προστατευόμενα</w:t>
            </w:r>
            <w:r w:rsidRPr="00AB6DC3">
              <w:rPr>
                <w:rFonts w:ascii="Verdana" w:hAnsi="Verdana" w:cs="Cambria"/>
                <w:lang w:val="en-GB"/>
              </w:rPr>
              <w:t xml:space="preserve"> </w:t>
            </w:r>
            <w:r w:rsidRPr="00AB6DC3">
              <w:rPr>
                <w:rFonts w:ascii="Verdana" w:hAnsi="Verdana" w:cs="Cambria"/>
                <w:lang w:val="el-GR"/>
              </w:rPr>
              <w:t>διαμερίσματα</w:t>
            </w:r>
            <w:r w:rsidRPr="00AB6DC3">
              <w:rPr>
                <w:rFonts w:ascii="Verdana" w:hAnsi="Verdana" w:cs="Cambria"/>
                <w:lang w:val="en-GB"/>
              </w:rPr>
              <w:t xml:space="preserve">) </w:t>
            </w:r>
          </w:p>
          <w:p w14:paraId="757ED276" w14:textId="77777777" w:rsidR="00AB6DC3" w:rsidRPr="00AB6DC3" w:rsidRDefault="00AB6DC3" w:rsidP="00AB6DC3">
            <w:pPr>
              <w:rPr>
                <w:rFonts w:ascii="Verdana" w:hAnsi="Verdana" w:cs="Cambria"/>
                <w:lang w:val="en-US"/>
              </w:rPr>
            </w:pPr>
            <w:r w:rsidRPr="00AB6DC3">
              <w:rPr>
                <w:rFonts w:ascii="Verdana" w:hAnsi="Verdana" w:cs="Cambria"/>
                <w:lang w:val="en-GB"/>
              </w:rPr>
              <w:t xml:space="preserve">Address </w:t>
            </w:r>
            <w:r w:rsidRPr="00AB6DC3">
              <w:rPr>
                <w:rFonts w:ascii="Verdana" w:hAnsi="Verdana"/>
                <w:lang w:val="en-US"/>
              </w:rPr>
              <w:t>people with mental disorders or intellectual disability with secondary disorder with increased but not full capacity for self-care</w:t>
            </w:r>
            <w:r w:rsidRPr="00AB6DC3">
              <w:rPr>
                <w:rStyle w:val="FootnoteReference"/>
                <w:rFonts w:ascii="Verdana" w:hAnsi="Verdana" w:cs="Cambria"/>
                <w:lang w:val="en-US"/>
              </w:rPr>
              <w:t xml:space="preserve"> </w:t>
            </w:r>
            <w:r w:rsidRPr="00AB6DC3">
              <w:rPr>
                <w:rStyle w:val="FootnoteReference"/>
                <w:rFonts w:ascii="Verdana" w:hAnsi="Verdana" w:cs="Cambria"/>
                <w:lang w:val="en-US"/>
              </w:rPr>
              <w:footnoteReference w:id="31"/>
            </w:r>
          </w:p>
          <w:p w14:paraId="1D5CF83F" w14:textId="77777777" w:rsidR="00AB6DC3" w:rsidRPr="00AB6DC3" w:rsidRDefault="00AB6DC3" w:rsidP="00AB6DC3">
            <w:pPr>
              <w:rPr>
                <w:rFonts w:ascii="Verdana" w:hAnsi="Verdana" w:cs="Cambria"/>
                <w:b/>
                <w:bCs/>
                <w:lang w:val="en-GB"/>
              </w:rPr>
            </w:pPr>
          </w:p>
          <w:p w14:paraId="12AC5AA3" w14:textId="77777777" w:rsidR="00AB6DC3" w:rsidRPr="00AB6DC3" w:rsidRDefault="00AB6DC3" w:rsidP="00AB6DC3">
            <w:pPr>
              <w:rPr>
                <w:rFonts w:ascii="Verdana" w:hAnsi="Verdana" w:cs="Cambria"/>
                <w:lang w:val="en-US"/>
              </w:rPr>
            </w:pPr>
            <w:r w:rsidRPr="00AB6DC3">
              <w:rPr>
                <w:rFonts w:ascii="Verdana" w:hAnsi="Verdana" w:cs="Cambria"/>
                <w:lang w:val="en-US"/>
              </w:rPr>
              <w:t>Boarding houses for children or adolescents (</w:t>
            </w:r>
            <w:r w:rsidRPr="00AB6DC3">
              <w:rPr>
                <w:rFonts w:ascii="Verdana" w:hAnsi="Verdana" w:cs="Cambria"/>
                <w:lang w:val="el-GR"/>
              </w:rPr>
              <w:t>Οικοτροφεία</w:t>
            </w:r>
            <w:r w:rsidRPr="00AB6DC3">
              <w:rPr>
                <w:rFonts w:ascii="Verdana" w:hAnsi="Verdana" w:cs="Cambria"/>
                <w:lang w:val="en-US"/>
              </w:rPr>
              <w:t xml:space="preserve"> </w:t>
            </w:r>
            <w:r w:rsidRPr="00AB6DC3">
              <w:rPr>
                <w:rFonts w:ascii="Verdana" w:hAnsi="Verdana" w:cs="Cambria"/>
                <w:lang w:val="el-GR"/>
              </w:rPr>
              <w:t>Παιδιών</w:t>
            </w:r>
            <w:r w:rsidRPr="00AB6DC3">
              <w:rPr>
                <w:rFonts w:ascii="Verdana" w:hAnsi="Verdana" w:cs="Cambria"/>
                <w:lang w:val="en-US"/>
              </w:rPr>
              <w:t xml:space="preserve"> </w:t>
            </w:r>
            <w:r w:rsidRPr="00AB6DC3">
              <w:rPr>
                <w:rFonts w:ascii="Verdana" w:hAnsi="Verdana" w:cs="Cambria"/>
                <w:lang w:val="el-GR"/>
              </w:rPr>
              <w:t>ή</w:t>
            </w:r>
            <w:r w:rsidRPr="00AB6DC3">
              <w:rPr>
                <w:rFonts w:ascii="Verdana" w:hAnsi="Verdana" w:cs="Cambria"/>
                <w:lang w:val="en-US"/>
              </w:rPr>
              <w:t xml:space="preserve"> </w:t>
            </w:r>
            <w:r w:rsidRPr="00AB6DC3">
              <w:rPr>
                <w:rFonts w:ascii="Verdana" w:hAnsi="Verdana" w:cs="Cambria"/>
                <w:lang w:val="el-GR"/>
              </w:rPr>
              <w:t>Εφήβων</w:t>
            </w:r>
            <w:r w:rsidRPr="00AB6DC3">
              <w:rPr>
                <w:rFonts w:ascii="Verdana" w:hAnsi="Verdana" w:cs="Cambria"/>
                <w:lang w:val="en-US"/>
              </w:rPr>
              <w:t xml:space="preserve">) address: </w:t>
            </w:r>
          </w:p>
          <w:p w14:paraId="791DD935" w14:textId="77777777" w:rsidR="00AB6DC3" w:rsidRPr="00AB6DC3" w:rsidRDefault="00AB6DC3" w:rsidP="00AB6DC3">
            <w:pPr>
              <w:rPr>
                <w:rFonts w:ascii="Verdana" w:hAnsi="Verdana"/>
              </w:rPr>
            </w:pPr>
            <w:r w:rsidRPr="00AB6DC3">
              <w:rPr>
                <w:rFonts w:ascii="Verdana" w:hAnsi="Verdana"/>
                <w:lang w:val="en-US"/>
              </w:rPr>
              <w:t xml:space="preserve">Children of </w:t>
            </w:r>
            <w:proofErr w:type="spellStart"/>
            <w:r w:rsidRPr="00AB6DC3">
              <w:rPr>
                <w:rFonts w:ascii="Verdana" w:hAnsi="Verdana"/>
                <w:lang w:val="en-US"/>
              </w:rPr>
              <w:t>pre school</w:t>
            </w:r>
            <w:proofErr w:type="spellEnd"/>
            <w:r w:rsidRPr="00AB6DC3">
              <w:rPr>
                <w:rFonts w:ascii="Verdana" w:hAnsi="Verdana"/>
                <w:lang w:val="en-US"/>
              </w:rPr>
              <w:t xml:space="preserve"> age with problems of physical abuse or sentimental neglect; Children of latent or pre-adolescent age from families that cannot provide care; Adolescents  with delinquent behavior, mental disorder or without serious mental </w:t>
            </w:r>
            <w:r w:rsidRPr="00AB6DC3">
              <w:rPr>
                <w:rFonts w:ascii="Verdana" w:hAnsi="Verdana"/>
                <w:lang w:val="en-US"/>
              </w:rPr>
              <w:lastRenderedPageBreak/>
              <w:t>disorder but seriously disordered parents</w:t>
            </w:r>
            <w:r w:rsidRPr="00AB6DC3">
              <w:rPr>
                <w:rStyle w:val="FootnoteReference"/>
                <w:rFonts w:ascii="Verdana" w:hAnsi="Verdana" w:cs="Cambria"/>
                <w:lang w:val="en-US"/>
              </w:rPr>
              <w:footnoteReference w:id="32"/>
            </w:r>
          </w:p>
          <w:p w14:paraId="0922B6BA" w14:textId="77777777" w:rsidR="00AB6DC3" w:rsidRPr="00AB6DC3" w:rsidRDefault="00AB6DC3" w:rsidP="00AB6DC3">
            <w:pPr>
              <w:rPr>
                <w:rFonts w:ascii="Verdana" w:hAnsi="Verdana" w:cs="Cambria"/>
                <w:lang w:val="en-US"/>
              </w:rPr>
            </w:pPr>
          </w:p>
          <w:p w14:paraId="13C8A36A" w14:textId="77777777" w:rsidR="00AB6DC3" w:rsidRPr="00AB6DC3" w:rsidRDefault="00AB6DC3" w:rsidP="00AB6DC3">
            <w:pPr>
              <w:rPr>
                <w:rFonts w:ascii="Verdana" w:hAnsi="Verdana" w:cs="Cambria"/>
                <w:lang w:val="en-US"/>
              </w:rPr>
            </w:pPr>
            <w:r w:rsidRPr="00AB6DC3">
              <w:rPr>
                <w:rFonts w:ascii="Verdana" w:hAnsi="Verdana" w:cs="Cambria"/>
                <w:lang w:val="en-US"/>
              </w:rPr>
              <w:t>Residences for supported living for people with disabilities (</w:t>
            </w:r>
            <w:r w:rsidRPr="00AB6DC3">
              <w:rPr>
                <w:rFonts w:ascii="Verdana" w:hAnsi="Verdana" w:cs="Cambria"/>
                <w:lang w:val="el-GR"/>
              </w:rPr>
              <w:t>Στέγες</w:t>
            </w:r>
            <w:r w:rsidRPr="00AB6DC3">
              <w:rPr>
                <w:rFonts w:ascii="Verdana" w:hAnsi="Verdana" w:cs="Cambria"/>
                <w:lang w:val="en-US"/>
              </w:rPr>
              <w:t xml:space="preserve"> </w:t>
            </w:r>
            <w:r w:rsidRPr="00AB6DC3">
              <w:rPr>
                <w:rFonts w:ascii="Verdana" w:hAnsi="Verdana" w:cs="Cambria"/>
                <w:lang w:val="el-GR"/>
              </w:rPr>
              <w:t>Υποστηριζόμενης</w:t>
            </w:r>
            <w:r w:rsidRPr="00AB6DC3">
              <w:rPr>
                <w:rFonts w:ascii="Verdana" w:hAnsi="Verdana" w:cs="Cambria"/>
                <w:lang w:val="en-US"/>
              </w:rPr>
              <w:t xml:space="preserve"> </w:t>
            </w:r>
            <w:r w:rsidRPr="00AB6DC3">
              <w:rPr>
                <w:rFonts w:ascii="Verdana" w:hAnsi="Verdana" w:cs="Cambria"/>
                <w:lang w:val="el-GR"/>
              </w:rPr>
              <w:t>διαβίωσης</w:t>
            </w:r>
            <w:r w:rsidRPr="00AB6DC3">
              <w:rPr>
                <w:rFonts w:ascii="Verdana" w:hAnsi="Verdana" w:cs="Cambria"/>
                <w:lang w:val="en-US"/>
              </w:rPr>
              <w:t xml:space="preserve"> </w:t>
            </w:r>
            <w:r w:rsidRPr="00AB6DC3">
              <w:rPr>
                <w:rFonts w:ascii="Verdana" w:hAnsi="Verdana" w:cs="Cambria"/>
                <w:lang w:val="el-GR"/>
              </w:rPr>
              <w:t>για</w:t>
            </w:r>
            <w:r w:rsidRPr="00AB6DC3">
              <w:rPr>
                <w:rFonts w:ascii="Verdana" w:hAnsi="Verdana" w:cs="Cambria"/>
                <w:lang w:val="en-US"/>
              </w:rPr>
              <w:t xml:space="preserve"> </w:t>
            </w:r>
            <w:r w:rsidRPr="00AB6DC3">
              <w:rPr>
                <w:rFonts w:ascii="Verdana" w:hAnsi="Verdana" w:cs="Cambria"/>
                <w:lang w:val="el-GR"/>
              </w:rPr>
              <w:t>άτομα</w:t>
            </w:r>
            <w:r w:rsidRPr="00AB6DC3">
              <w:rPr>
                <w:rFonts w:ascii="Verdana" w:hAnsi="Verdana" w:cs="Cambria"/>
                <w:lang w:val="en-US"/>
              </w:rPr>
              <w:t xml:space="preserve"> </w:t>
            </w:r>
            <w:r w:rsidRPr="00AB6DC3">
              <w:rPr>
                <w:rFonts w:ascii="Verdana" w:hAnsi="Verdana" w:cs="Cambria"/>
                <w:lang w:val="el-GR"/>
              </w:rPr>
              <w:t>με</w:t>
            </w:r>
            <w:r w:rsidRPr="00AB6DC3">
              <w:rPr>
                <w:rFonts w:ascii="Verdana" w:hAnsi="Verdana" w:cs="Cambria"/>
                <w:lang w:val="en-US"/>
              </w:rPr>
              <w:t xml:space="preserve"> </w:t>
            </w:r>
            <w:r w:rsidRPr="00AB6DC3">
              <w:rPr>
                <w:rFonts w:ascii="Verdana" w:hAnsi="Verdana" w:cs="Cambria"/>
                <w:lang w:val="el-GR"/>
              </w:rPr>
              <w:t>αναπηρία</w:t>
            </w:r>
            <w:r w:rsidRPr="00AB6DC3">
              <w:rPr>
                <w:rFonts w:ascii="Verdana" w:hAnsi="Verdana" w:cs="Cambria"/>
                <w:lang w:val="en-US"/>
              </w:rPr>
              <w:t xml:space="preserve">) address people with intellectual disability and mobility or sensory disabilities or secondary mental disorder who cannot reside autonomously without appropriate support  </w:t>
            </w:r>
          </w:p>
          <w:p w14:paraId="1331C292" w14:textId="77777777" w:rsidR="00AB6DC3" w:rsidRPr="00AB6DC3" w:rsidRDefault="00AB6DC3" w:rsidP="00AB6DC3">
            <w:pPr>
              <w:jc w:val="both"/>
              <w:rPr>
                <w:rFonts w:ascii="Verdana" w:hAnsi="Verdana" w:cs="Cambria"/>
                <w:lang w:val="en-US"/>
              </w:rPr>
            </w:pPr>
          </w:p>
        </w:tc>
        <w:tc>
          <w:tcPr>
            <w:tcW w:w="850" w:type="pct"/>
          </w:tcPr>
          <w:p w14:paraId="77022331" w14:textId="77777777" w:rsidR="00AB6DC3" w:rsidRPr="00AB6DC3" w:rsidRDefault="00AB6DC3" w:rsidP="00AB6DC3">
            <w:pPr>
              <w:rPr>
                <w:rFonts w:ascii="Verdana" w:hAnsi="Verdana" w:cs="Cambria"/>
                <w:lang w:val="en-US"/>
              </w:rPr>
            </w:pPr>
            <w:r w:rsidRPr="00AB6DC3">
              <w:rPr>
                <w:rFonts w:ascii="Verdana" w:hAnsi="Verdana" w:cs="Cambria"/>
                <w:lang w:val="en-US"/>
              </w:rPr>
              <w:lastRenderedPageBreak/>
              <w:t xml:space="preserve">Hostels </w:t>
            </w:r>
            <w:r w:rsidRPr="00AB6DC3">
              <w:rPr>
                <w:rFonts w:ascii="Verdana" w:hAnsi="Verdana" w:cs="Cambria"/>
                <w:lang w:val="en-GB"/>
              </w:rPr>
              <w:t>(</w:t>
            </w:r>
            <w:r w:rsidRPr="00AB6DC3">
              <w:rPr>
                <w:rFonts w:ascii="Verdana" w:hAnsi="Verdana" w:cs="Cambria"/>
                <w:lang w:val="el-GR"/>
              </w:rPr>
              <w:t>Ξενώνες</w:t>
            </w:r>
            <w:r w:rsidRPr="00AB6DC3">
              <w:rPr>
                <w:rFonts w:ascii="Verdana" w:hAnsi="Verdana" w:cs="Cambria"/>
                <w:lang w:val="en-US"/>
              </w:rPr>
              <w:t xml:space="preserve">): </w:t>
            </w:r>
          </w:p>
          <w:p w14:paraId="280D0BEF" w14:textId="77777777" w:rsidR="00AB6DC3" w:rsidRPr="00AB6DC3" w:rsidRDefault="00AB6DC3" w:rsidP="00AB6DC3">
            <w:pPr>
              <w:rPr>
                <w:rFonts w:ascii="Verdana" w:hAnsi="Verdana" w:cs="Cambria"/>
                <w:lang w:val="en-US"/>
              </w:rPr>
            </w:pPr>
            <w:r w:rsidRPr="00AB6DC3">
              <w:rPr>
                <w:rFonts w:ascii="Verdana" w:hAnsi="Verdana"/>
                <w:i/>
                <w:iCs/>
                <w:lang w:val="en-GB"/>
              </w:rPr>
              <w:t xml:space="preserve">type and level: </w:t>
            </w:r>
            <w:r w:rsidRPr="00AB6DC3">
              <w:rPr>
                <w:rFonts w:ascii="Verdana" w:hAnsi="Verdana"/>
                <w:noProof/>
                <w:lang w:val="en-US" w:eastAsia="el-GR"/>
              </w:rPr>
              <w:t xml:space="preserve">Variable support provided, depending on the residents needs. </w:t>
            </w:r>
            <w:r w:rsidRPr="00AB6DC3">
              <w:rPr>
                <w:rFonts w:ascii="Verdana" w:hAnsi="Verdana"/>
                <w:lang w:val="en-US"/>
              </w:rPr>
              <w:t>Community hostels (outside hospitals) offer short (up to 8 months), medium (up to 20 months) and long term (up to 36 months) hospitality and different levels of support (high, medium, low)</w:t>
            </w:r>
            <w:r w:rsidRPr="00AB6DC3">
              <w:rPr>
                <w:rStyle w:val="FootnoteReference"/>
                <w:rFonts w:ascii="Verdana" w:hAnsi="Verdana" w:cs="Cambria"/>
                <w:lang w:val="en-US"/>
              </w:rPr>
              <w:t xml:space="preserve"> </w:t>
            </w:r>
            <w:r w:rsidRPr="00AB6DC3">
              <w:rPr>
                <w:rStyle w:val="FootnoteReference"/>
                <w:rFonts w:ascii="Verdana" w:hAnsi="Verdana" w:cs="Cambria"/>
                <w:lang w:val="en-US"/>
              </w:rPr>
              <w:footnoteReference w:id="33"/>
            </w:r>
          </w:p>
          <w:p w14:paraId="178F907D" w14:textId="77777777" w:rsidR="00AB6DC3" w:rsidRPr="00AB6DC3" w:rsidRDefault="00AB6DC3" w:rsidP="00AB6DC3">
            <w:pPr>
              <w:contextualSpacing/>
              <w:rPr>
                <w:rFonts w:ascii="Verdana" w:hAnsi="Verdana"/>
                <w:iCs/>
                <w:lang w:val="en-GB"/>
              </w:rPr>
            </w:pPr>
            <w:r w:rsidRPr="00AB6DC3">
              <w:rPr>
                <w:rFonts w:ascii="Verdana" w:hAnsi="Verdana"/>
                <w:i/>
                <w:iCs/>
                <w:lang w:val="en-GB"/>
              </w:rPr>
              <w:t xml:space="preserve">location: </w:t>
            </w:r>
            <w:r w:rsidRPr="00AB6DC3">
              <w:rPr>
                <w:rFonts w:ascii="Verdana" w:hAnsi="Verdana"/>
                <w:iCs/>
                <w:lang w:val="en-GB"/>
              </w:rPr>
              <w:t xml:space="preserve">across the country </w:t>
            </w:r>
          </w:p>
          <w:p w14:paraId="79A6DBE1" w14:textId="77777777" w:rsidR="00AB6DC3" w:rsidRPr="00AB6DC3" w:rsidRDefault="00AB6DC3" w:rsidP="00AB6DC3">
            <w:pPr>
              <w:contextualSpacing/>
              <w:rPr>
                <w:rFonts w:ascii="Verdana" w:hAnsi="Verdana"/>
                <w:i/>
                <w:iCs/>
                <w:lang w:val="en-GB"/>
              </w:rPr>
            </w:pPr>
            <w:r w:rsidRPr="00AB6DC3">
              <w:rPr>
                <w:rFonts w:ascii="Verdana" w:hAnsi="Verdana"/>
                <w:i/>
                <w:iCs/>
                <w:lang w:val="en-GB"/>
              </w:rPr>
              <w:t xml:space="preserve">eligibility: </w:t>
            </w:r>
            <w:r w:rsidRPr="00AB6DC3">
              <w:rPr>
                <w:rFonts w:ascii="Verdana" w:hAnsi="Verdana"/>
                <w:iCs/>
                <w:lang w:val="en-GB"/>
              </w:rPr>
              <w:t xml:space="preserve">people with mental </w:t>
            </w:r>
            <w:r w:rsidRPr="00AB6DC3">
              <w:rPr>
                <w:rFonts w:ascii="Verdana" w:hAnsi="Verdana"/>
                <w:iCs/>
                <w:lang w:val="en-GB"/>
              </w:rPr>
              <w:lastRenderedPageBreak/>
              <w:t xml:space="preserve">disorder and no family environment, that need to be distanced from family or need preparation and re-education for life in the community </w:t>
            </w:r>
          </w:p>
          <w:p w14:paraId="114E4A17" w14:textId="77777777" w:rsidR="00AB6DC3" w:rsidRPr="00AB6DC3" w:rsidRDefault="00AB6DC3" w:rsidP="00AB6DC3">
            <w:pPr>
              <w:contextualSpacing/>
              <w:rPr>
                <w:rFonts w:ascii="Verdana" w:hAnsi="Verdana" w:cs="Cambria"/>
                <w:lang w:val="en-US"/>
              </w:rPr>
            </w:pPr>
            <w:r w:rsidRPr="00AB6DC3">
              <w:rPr>
                <w:rFonts w:ascii="Verdana" w:hAnsi="Verdana"/>
                <w:i/>
                <w:iCs/>
                <w:lang w:val="en-GB"/>
              </w:rPr>
              <w:t xml:space="preserve">Provider: </w:t>
            </w:r>
            <w:r w:rsidRPr="00AB6DC3">
              <w:rPr>
                <w:rFonts w:ascii="Verdana" w:hAnsi="Verdana"/>
                <w:iCs/>
                <w:lang w:val="en-GB"/>
              </w:rPr>
              <w:t xml:space="preserve">public or </w:t>
            </w:r>
            <w:proofErr w:type="spellStart"/>
            <w:r w:rsidRPr="00AB6DC3">
              <w:rPr>
                <w:rFonts w:ascii="Verdana" w:hAnsi="Verdana"/>
                <w:iCs/>
                <w:lang w:val="en-GB"/>
              </w:rPr>
              <w:t>non profit</w:t>
            </w:r>
            <w:proofErr w:type="spellEnd"/>
            <w:r w:rsidRPr="00AB6DC3">
              <w:rPr>
                <w:rFonts w:ascii="Verdana" w:hAnsi="Verdana"/>
                <w:iCs/>
                <w:lang w:val="en-GB"/>
              </w:rPr>
              <w:t xml:space="preserve"> organisations funded by national budget and ESIF funds</w:t>
            </w:r>
          </w:p>
          <w:p w14:paraId="037D17DF" w14:textId="77777777" w:rsidR="00AB6DC3" w:rsidRPr="00AB6DC3" w:rsidRDefault="00AB6DC3" w:rsidP="00AB6DC3">
            <w:pPr>
              <w:rPr>
                <w:rFonts w:ascii="Verdana" w:hAnsi="Verdana" w:cs="Cambria"/>
                <w:lang w:val="en-US"/>
              </w:rPr>
            </w:pPr>
          </w:p>
          <w:p w14:paraId="71096C5F" w14:textId="77777777" w:rsidR="00AB6DC3" w:rsidRPr="00AB6DC3" w:rsidRDefault="00AB6DC3" w:rsidP="00AB6DC3">
            <w:pPr>
              <w:rPr>
                <w:rFonts w:ascii="Verdana" w:hAnsi="Verdana" w:cs="Cambria"/>
                <w:lang w:val="en-GB"/>
              </w:rPr>
            </w:pPr>
            <w:r w:rsidRPr="00AB6DC3">
              <w:rPr>
                <w:rFonts w:ascii="Verdana" w:hAnsi="Verdana" w:cs="Cambria"/>
                <w:lang w:val="en-US"/>
              </w:rPr>
              <w:t>Boarding houses (</w:t>
            </w:r>
            <w:r w:rsidRPr="00AB6DC3">
              <w:rPr>
                <w:rFonts w:ascii="Verdana" w:hAnsi="Verdana" w:cs="Cambria"/>
                <w:lang w:val="el-GR"/>
              </w:rPr>
              <w:t>οικοτροφεία</w:t>
            </w:r>
            <w:r w:rsidRPr="00AB6DC3">
              <w:rPr>
                <w:rFonts w:ascii="Verdana" w:hAnsi="Verdana" w:cs="Cambria"/>
                <w:lang w:val="en-GB"/>
              </w:rPr>
              <w:t xml:space="preserve">) : </w:t>
            </w:r>
          </w:p>
          <w:p w14:paraId="118F78B8" w14:textId="77777777" w:rsidR="00AB6DC3" w:rsidRPr="00AB6DC3" w:rsidRDefault="00AB6DC3" w:rsidP="00AB6DC3">
            <w:pPr>
              <w:contextualSpacing/>
              <w:rPr>
                <w:rFonts w:ascii="Verdana" w:hAnsi="Verdana"/>
                <w:iCs/>
                <w:lang w:val="en-GB"/>
              </w:rPr>
            </w:pPr>
            <w:r w:rsidRPr="00AB6DC3">
              <w:rPr>
                <w:rFonts w:ascii="Verdana" w:hAnsi="Verdana"/>
                <w:i/>
                <w:iCs/>
                <w:lang w:val="en-GB"/>
              </w:rPr>
              <w:t xml:space="preserve">type and level: </w:t>
            </w:r>
            <w:r w:rsidRPr="00AB6DC3">
              <w:rPr>
                <w:rFonts w:ascii="Verdana" w:hAnsi="Verdana"/>
                <w:iCs/>
                <w:lang w:val="en-GB"/>
              </w:rPr>
              <w:t xml:space="preserve">high level of support. </w:t>
            </w:r>
          </w:p>
          <w:p w14:paraId="4816D63A" w14:textId="77777777" w:rsidR="00AB6DC3" w:rsidRPr="00AB6DC3" w:rsidRDefault="00AB6DC3" w:rsidP="00AB6DC3">
            <w:pPr>
              <w:contextualSpacing/>
              <w:rPr>
                <w:rFonts w:ascii="Verdana" w:hAnsi="Verdana"/>
                <w:iCs/>
                <w:lang w:val="en-GB"/>
              </w:rPr>
            </w:pPr>
            <w:r w:rsidRPr="00AB6DC3">
              <w:rPr>
                <w:rFonts w:ascii="Verdana" w:hAnsi="Verdana"/>
                <w:iCs/>
                <w:lang w:val="en-GB"/>
              </w:rPr>
              <w:t xml:space="preserve">Services: residence , therapy and support </w:t>
            </w:r>
          </w:p>
          <w:p w14:paraId="2F254F6E" w14:textId="77777777" w:rsidR="00AB6DC3" w:rsidRPr="00AB6DC3" w:rsidRDefault="00AB6DC3" w:rsidP="00AB6DC3">
            <w:pPr>
              <w:contextualSpacing/>
              <w:rPr>
                <w:rFonts w:ascii="Verdana" w:hAnsi="Verdana"/>
                <w:iCs/>
                <w:lang w:val="en-GB"/>
              </w:rPr>
            </w:pPr>
            <w:r w:rsidRPr="00AB6DC3">
              <w:rPr>
                <w:rFonts w:ascii="Verdana" w:hAnsi="Verdana"/>
                <w:i/>
                <w:iCs/>
                <w:lang w:val="en-GB"/>
              </w:rPr>
              <w:t xml:space="preserve">location: </w:t>
            </w:r>
            <w:r w:rsidRPr="00AB6DC3">
              <w:rPr>
                <w:rFonts w:ascii="Verdana" w:hAnsi="Verdana"/>
                <w:iCs/>
                <w:lang w:val="en-GB"/>
              </w:rPr>
              <w:t xml:space="preserve">across the country </w:t>
            </w:r>
          </w:p>
          <w:p w14:paraId="4564F911" w14:textId="77777777" w:rsidR="00AB6DC3" w:rsidRPr="00AB6DC3" w:rsidRDefault="00AB6DC3" w:rsidP="00AB6DC3">
            <w:pPr>
              <w:contextualSpacing/>
              <w:rPr>
                <w:rFonts w:ascii="Verdana" w:hAnsi="Verdana"/>
                <w:iCs/>
                <w:lang w:val="en-GB"/>
              </w:rPr>
            </w:pPr>
            <w:r w:rsidRPr="00AB6DC3">
              <w:rPr>
                <w:rFonts w:ascii="Verdana" w:hAnsi="Verdana"/>
                <w:i/>
                <w:iCs/>
                <w:lang w:val="en-GB"/>
              </w:rPr>
              <w:lastRenderedPageBreak/>
              <w:t xml:space="preserve">eligibility: </w:t>
            </w:r>
            <w:r w:rsidRPr="00AB6DC3">
              <w:rPr>
                <w:rFonts w:ascii="Verdana" w:hAnsi="Verdana"/>
                <w:iCs/>
                <w:lang w:val="en-GB"/>
              </w:rPr>
              <w:t xml:space="preserve">general criteria in previous column, Boarding house for young people aged 19-30; boarding house for adults aged 31-55; boarding house for people aged 56 and over  </w:t>
            </w:r>
          </w:p>
          <w:p w14:paraId="4DB3CD4D" w14:textId="77777777" w:rsidR="00AB6DC3" w:rsidRPr="00AB6DC3" w:rsidRDefault="00AB6DC3" w:rsidP="00AB6DC3">
            <w:pPr>
              <w:rPr>
                <w:rFonts w:ascii="Verdana" w:hAnsi="Verdana" w:cs="Cambria"/>
                <w:lang w:val="en-GB"/>
              </w:rPr>
            </w:pPr>
            <w:r w:rsidRPr="00AB6DC3">
              <w:rPr>
                <w:rFonts w:ascii="Verdana" w:hAnsi="Verdana"/>
                <w:i/>
                <w:iCs/>
                <w:lang w:val="en-GB"/>
              </w:rPr>
              <w:t xml:space="preserve">Provider: </w:t>
            </w:r>
            <w:r w:rsidRPr="00AB6DC3">
              <w:rPr>
                <w:rFonts w:ascii="Verdana" w:hAnsi="Verdana"/>
                <w:iCs/>
                <w:lang w:val="en-GB"/>
              </w:rPr>
              <w:t xml:space="preserve">public or </w:t>
            </w:r>
            <w:proofErr w:type="spellStart"/>
            <w:r w:rsidRPr="00AB6DC3">
              <w:rPr>
                <w:rFonts w:ascii="Verdana" w:hAnsi="Verdana"/>
                <w:iCs/>
                <w:lang w:val="en-GB"/>
              </w:rPr>
              <w:t>non profit</w:t>
            </w:r>
            <w:proofErr w:type="spellEnd"/>
            <w:r w:rsidRPr="00AB6DC3">
              <w:rPr>
                <w:rFonts w:ascii="Verdana" w:hAnsi="Verdana"/>
                <w:iCs/>
                <w:lang w:val="en-GB"/>
              </w:rPr>
              <w:t xml:space="preserve"> organisations funded by national budget and ESIF funds</w:t>
            </w:r>
          </w:p>
          <w:p w14:paraId="05D7F1CC" w14:textId="77777777" w:rsidR="00AB6DC3" w:rsidRPr="00AB6DC3" w:rsidRDefault="00AB6DC3" w:rsidP="00AB6DC3">
            <w:pPr>
              <w:rPr>
                <w:rFonts w:ascii="Verdana" w:hAnsi="Verdana" w:cs="Cambria"/>
                <w:lang w:val="en-GB"/>
              </w:rPr>
            </w:pPr>
          </w:p>
          <w:p w14:paraId="4863C506" w14:textId="77777777" w:rsidR="00AB6DC3" w:rsidRPr="00AB6DC3" w:rsidRDefault="00AB6DC3" w:rsidP="00AB6DC3">
            <w:pPr>
              <w:rPr>
                <w:rFonts w:ascii="Verdana" w:hAnsi="Verdana" w:cs="Cambria"/>
                <w:lang w:val="en-GB"/>
              </w:rPr>
            </w:pPr>
            <w:r w:rsidRPr="00AB6DC3">
              <w:rPr>
                <w:rFonts w:ascii="Verdana" w:hAnsi="Verdana" w:cs="Cambria"/>
                <w:lang w:val="en-US"/>
              </w:rPr>
              <w:t>Sheltered</w:t>
            </w:r>
            <w:r w:rsidRPr="00AB6DC3">
              <w:rPr>
                <w:rFonts w:ascii="Verdana" w:hAnsi="Verdana" w:cs="Cambria"/>
                <w:lang w:val="en-GB"/>
              </w:rPr>
              <w:t xml:space="preserve"> </w:t>
            </w:r>
            <w:r w:rsidRPr="00AB6DC3">
              <w:rPr>
                <w:rFonts w:ascii="Verdana" w:hAnsi="Verdana" w:cs="Cambria"/>
                <w:lang w:val="en-US"/>
              </w:rPr>
              <w:t>housing</w:t>
            </w:r>
            <w:r w:rsidRPr="00AB6DC3">
              <w:rPr>
                <w:rFonts w:ascii="Verdana" w:hAnsi="Verdana" w:cs="Cambria"/>
                <w:lang w:val="en-GB"/>
              </w:rPr>
              <w:t xml:space="preserve"> (</w:t>
            </w:r>
            <w:r w:rsidRPr="00AB6DC3">
              <w:rPr>
                <w:rFonts w:ascii="Verdana" w:hAnsi="Verdana" w:cs="Cambria"/>
                <w:lang w:val="el-GR"/>
              </w:rPr>
              <w:t>προστατευόμενα</w:t>
            </w:r>
            <w:r w:rsidRPr="00AB6DC3">
              <w:rPr>
                <w:rFonts w:ascii="Verdana" w:hAnsi="Verdana" w:cs="Cambria"/>
                <w:lang w:val="en-GB"/>
              </w:rPr>
              <w:t xml:space="preserve"> </w:t>
            </w:r>
            <w:r w:rsidRPr="00AB6DC3">
              <w:rPr>
                <w:rFonts w:ascii="Verdana" w:hAnsi="Verdana" w:cs="Cambria"/>
                <w:lang w:val="el-GR"/>
              </w:rPr>
              <w:t>διαμερίσματα</w:t>
            </w:r>
            <w:r w:rsidRPr="00AB6DC3">
              <w:rPr>
                <w:rFonts w:ascii="Verdana" w:hAnsi="Verdana" w:cs="Cambria"/>
                <w:lang w:val="en-GB"/>
              </w:rPr>
              <w:t xml:space="preserve">): </w:t>
            </w:r>
          </w:p>
          <w:p w14:paraId="368A4D93" w14:textId="77777777" w:rsidR="00AB6DC3" w:rsidRPr="00AB6DC3" w:rsidRDefault="00AB6DC3" w:rsidP="00AB6DC3">
            <w:pPr>
              <w:contextualSpacing/>
              <w:rPr>
                <w:rFonts w:ascii="Verdana" w:hAnsi="Verdana"/>
                <w:iCs/>
                <w:lang w:val="en-GB"/>
              </w:rPr>
            </w:pPr>
            <w:r w:rsidRPr="00AB6DC3">
              <w:rPr>
                <w:rFonts w:ascii="Verdana" w:hAnsi="Verdana"/>
                <w:i/>
                <w:iCs/>
                <w:lang w:val="en-GB"/>
              </w:rPr>
              <w:t xml:space="preserve">type and level: </w:t>
            </w:r>
            <w:r w:rsidRPr="00AB6DC3">
              <w:rPr>
                <w:rFonts w:ascii="Verdana" w:hAnsi="Verdana"/>
                <w:lang w:val="en-US"/>
              </w:rPr>
              <w:t xml:space="preserve">Psychosocial care aimed to achieved independence autonomy and effectiveness in order to function in the community and achieve </w:t>
            </w:r>
            <w:r w:rsidRPr="00AB6DC3">
              <w:rPr>
                <w:rFonts w:ascii="Verdana" w:hAnsi="Verdana"/>
                <w:lang w:val="en-US"/>
              </w:rPr>
              <w:lastRenderedPageBreak/>
              <w:t>independent living)</w:t>
            </w:r>
          </w:p>
          <w:p w14:paraId="72CEC46F" w14:textId="77777777" w:rsidR="00AB6DC3" w:rsidRPr="00AB6DC3" w:rsidRDefault="00AB6DC3" w:rsidP="00AB6DC3">
            <w:pPr>
              <w:contextualSpacing/>
              <w:rPr>
                <w:rFonts w:ascii="Verdana" w:hAnsi="Verdana"/>
                <w:iCs/>
                <w:lang w:val="en-GB"/>
              </w:rPr>
            </w:pPr>
            <w:r w:rsidRPr="00AB6DC3">
              <w:rPr>
                <w:rFonts w:ascii="Verdana" w:hAnsi="Verdana"/>
                <w:i/>
                <w:iCs/>
                <w:lang w:val="en-GB"/>
              </w:rPr>
              <w:t xml:space="preserve">location: </w:t>
            </w:r>
            <w:r w:rsidRPr="00AB6DC3">
              <w:rPr>
                <w:rFonts w:ascii="Verdana" w:hAnsi="Verdana"/>
                <w:iCs/>
                <w:lang w:val="en-GB"/>
              </w:rPr>
              <w:t xml:space="preserve">across the country </w:t>
            </w:r>
          </w:p>
          <w:p w14:paraId="0152D3D5" w14:textId="77777777" w:rsidR="00AB6DC3" w:rsidRPr="00AB6DC3" w:rsidRDefault="00AB6DC3" w:rsidP="00AB6DC3">
            <w:pPr>
              <w:contextualSpacing/>
              <w:rPr>
                <w:rFonts w:ascii="Verdana" w:hAnsi="Verdana"/>
              </w:rPr>
            </w:pPr>
            <w:r w:rsidRPr="00AB6DC3">
              <w:rPr>
                <w:rFonts w:ascii="Verdana" w:hAnsi="Verdana"/>
                <w:i/>
                <w:iCs/>
                <w:lang w:val="en-GB"/>
              </w:rPr>
              <w:t xml:space="preserve">eligibility: </w:t>
            </w:r>
            <w:r w:rsidRPr="00AB6DC3">
              <w:rPr>
                <w:rFonts w:ascii="Verdana" w:hAnsi="Verdana"/>
                <w:iCs/>
                <w:lang w:val="en-GB"/>
              </w:rPr>
              <w:t xml:space="preserve">eligibility criteria in previous column </w:t>
            </w:r>
          </w:p>
          <w:p w14:paraId="61954F72" w14:textId="77777777" w:rsidR="00AB6DC3" w:rsidRPr="00AB6DC3" w:rsidRDefault="00AB6DC3" w:rsidP="00AB6DC3">
            <w:pPr>
              <w:rPr>
                <w:rFonts w:ascii="Verdana" w:hAnsi="Verdana" w:cs="Cambria"/>
                <w:lang w:val="en-GB"/>
              </w:rPr>
            </w:pPr>
            <w:r w:rsidRPr="00AB6DC3">
              <w:rPr>
                <w:rFonts w:ascii="Verdana" w:hAnsi="Verdana"/>
                <w:i/>
                <w:iCs/>
                <w:lang w:val="en-GB"/>
              </w:rPr>
              <w:t xml:space="preserve">Provider: </w:t>
            </w:r>
            <w:r w:rsidRPr="00AB6DC3">
              <w:rPr>
                <w:rFonts w:ascii="Verdana" w:hAnsi="Verdana"/>
                <w:iCs/>
                <w:lang w:val="en-GB"/>
              </w:rPr>
              <w:t xml:space="preserve">public or </w:t>
            </w:r>
            <w:proofErr w:type="spellStart"/>
            <w:r w:rsidRPr="00AB6DC3">
              <w:rPr>
                <w:rFonts w:ascii="Verdana" w:hAnsi="Verdana"/>
                <w:iCs/>
                <w:lang w:val="en-GB"/>
              </w:rPr>
              <w:t>non profit</w:t>
            </w:r>
            <w:proofErr w:type="spellEnd"/>
            <w:r w:rsidRPr="00AB6DC3">
              <w:rPr>
                <w:rFonts w:ascii="Verdana" w:hAnsi="Verdana"/>
                <w:iCs/>
                <w:lang w:val="en-GB"/>
              </w:rPr>
              <w:t xml:space="preserve"> organisations funded by national budget and ESIF funds</w:t>
            </w:r>
          </w:p>
          <w:p w14:paraId="3815A3AE" w14:textId="77777777" w:rsidR="00AB6DC3" w:rsidRPr="00AB6DC3" w:rsidRDefault="00AB6DC3" w:rsidP="00AB6DC3">
            <w:pPr>
              <w:rPr>
                <w:rFonts w:ascii="Verdana" w:hAnsi="Verdana" w:cs="Cambria"/>
                <w:lang w:val="en-GB"/>
              </w:rPr>
            </w:pPr>
          </w:p>
          <w:p w14:paraId="3135124B" w14:textId="77777777" w:rsidR="00AB6DC3" w:rsidRPr="00AB6DC3" w:rsidRDefault="00AB6DC3" w:rsidP="00AB6DC3">
            <w:pPr>
              <w:rPr>
                <w:rFonts w:ascii="Verdana" w:hAnsi="Verdana" w:cs="Cambria"/>
                <w:b/>
                <w:bCs/>
                <w:lang w:val="en-GB"/>
              </w:rPr>
            </w:pPr>
          </w:p>
          <w:p w14:paraId="5C0B970B" w14:textId="77777777" w:rsidR="00AB6DC3" w:rsidRPr="00AB6DC3" w:rsidRDefault="00AB6DC3" w:rsidP="00AB6DC3">
            <w:pPr>
              <w:rPr>
                <w:rFonts w:ascii="Verdana" w:hAnsi="Verdana" w:cs="Cambria"/>
                <w:lang w:val="en-US"/>
              </w:rPr>
            </w:pPr>
            <w:r w:rsidRPr="00AB6DC3">
              <w:rPr>
                <w:rFonts w:ascii="Verdana" w:hAnsi="Verdana" w:cs="Cambria"/>
                <w:lang w:val="en-US"/>
              </w:rPr>
              <w:t>Boarding houses for children or adolescents (</w:t>
            </w:r>
            <w:r w:rsidRPr="00AB6DC3">
              <w:rPr>
                <w:rFonts w:ascii="Verdana" w:hAnsi="Verdana" w:cs="Cambria"/>
                <w:lang w:val="el-GR"/>
              </w:rPr>
              <w:t>Οικοτροφεία</w:t>
            </w:r>
            <w:r w:rsidRPr="00AB6DC3">
              <w:rPr>
                <w:rFonts w:ascii="Verdana" w:hAnsi="Verdana" w:cs="Cambria"/>
                <w:lang w:val="en-US"/>
              </w:rPr>
              <w:t xml:space="preserve"> </w:t>
            </w:r>
            <w:r w:rsidRPr="00AB6DC3">
              <w:rPr>
                <w:rFonts w:ascii="Verdana" w:hAnsi="Verdana" w:cs="Cambria"/>
                <w:lang w:val="el-GR"/>
              </w:rPr>
              <w:t>Παιδιών</w:t>
            </w:r>
            <w:r w:rsidRPr="00AB6DC3">
              <w:rPr>
                <w:rFonts w:ascii="Verdana" w:hAnsi="Verdana" w:cs="Cambria"/>
                <w:lang w:val="en-US"/>
              </w:rPr>
              <w:t xml:space="preserve">): </w:t>
            </w:r>
          </w:p>
          <w:p w14:paraId="43AE6BFE" w14:textId="77777777" w:rsidR="00AB6DC3" w:rsidRPr="00AB6DC3" w:rsidRDefault="00AB6DC3" w:rsidP="00AB6DC3">
            <w:pPr>
              <w:contextualSpacing/>
              <w:rPr>
                <w:rFonts w:ascii="Verdana" w:hAnsi="Verdana"/>
                <w:iCs/>
                <w:lang w:val="en-GB"/>
              </w:rPr>
            </w:pPr>
            <w:r w:rsidRPr="00AB6DC3">
              <w:rPr>
                <w:rFonts w:ascii="Verdana" w:hAnsi="Verdana"/>
                <w:i/>
                <w:iCs/>
                <w:lang w:val="en-GB"/>
              </w:rPr>
              <w:t xml:space="preserve">type and level: </w:t>
            </w:r>
            <w:r w:rsidRPr="00AB6DC3">
              <w:rPr>
                <w:rFonts w:ascii="Verdana" w:hAnsi="Verdana"/>
                <w:iCs/>
                <w:lang w:val="en-GB"/>
              </w:rPr>
              <w:t xml:space="preserve">short or long term hospitality until coming of age determined by the competent scientific expert </w:t>
            </w:r>
          </w:p>
          <w:p w14:paraId="1571D7CD" w14:textId="77777777" w:rsidR="00AB6DC3" w:rsidRPr="00AB6DC3" w:rsidRDefault="00AB6DC3" w:rsidP="00AB6DC3">
            <w:pPr>
              <w:contextualSpacing/>
              <w:rPr>
                <w:rFonts w:ascii="Verdana" w:hAnsi="Verdana"/>
                <w:iCs/>
                <w:lang w:val="en-GB"/>
              </w:rPr>
            </w:pPr>
            <w:r w:rsidRPr="00AB6DC3">
              <w:rPr>
                <w:rFonts w:ascii="Verdana" w:hAnsi="Verdana"/>
                <w:i/>
                <w:iCs/>
                <w:lang w:val="en-GB"/>
              </w:rPr>
              <w:t xml:space="preserve">location: </w:t>
            </w:r>
            <w:r w:rsidRPr="00AB6DC3">
              <w:rPr>
                <w:rFonts w:ascii="Verdana" w:hAnsi="Verdana"/>
                <w:iCs/>
                <w:lang w:val="en-GB"/>
              </w:rPr>
              <w:t xml:space="preserve">across the country </w:t>
            </w:r>
          </w:p>
          <w:p w14:paraId="4B7095DC" w14:textId="77777777" w:rsidR="00AB6DC3" w:rsidRPr="00AB6DC3" w:rsidRDefault="00AB6DC3" w:rsidP="00AB6DC3">
            <w:pPr>
              <w:contextualSpacing/>
              <w:rPr>
                <w:rFonts w:ascii="Verdana" w:hAnsi="Verdana"/>
              </w:rPr>
            </w:pPr>
            <w:r w:rsidRPr="00AB6DC3">
              <w:rPr>
                <w:rFonts w:ascii="Verdana" w:hAnsi="Verdana"/>
                <w:i/>
                <w:iCs/>
                <w:lang w:val="en-GB"/>
              </w:rPr>
              <w:t xml:space="preserve">eligibility: </w:t>
            </w:r>
            <w:r w:rsidRPr="00AB6DC3">
              <w:rPr>
                <w:rFonts w:ascii="Verdana" w:hAnsi="Verdana"/>
                <w:iCs/>
                <w:lang w:val="en-GB"/>
              </w:rPr>
              <w:t xml:space="preserve">in previous column  </w:t>
            </w:r>
          </w:p>
          <w:p w14:paraId="3931F037" w14:textId="77777777" w:rsidR="00AB6DC3" w:rsidRPr="00AB6DC3" w:rsidRDefault="00AB6DC3" w:rsidP="00AB6DC3">
            <w:pPr>
              <w:rPr>
                <w:rFonts w:ascii="Verdana" w:hAnsi="Verdana" w:cs="Cambria"/>
                <w:lang w:val="en-US"/>
              </w:rPr>
            </w:pPr>
            <w:r w:rsidRPr="00AB6DC3">
              <w:rPr>
                <w:rFonts w:ascii="Verdana" w:hAnsi="Verdana"/>
                <w:i/>
                <w:iCs/>
                <w:lang w:val="en-GB"/>
              </w:rPr>
              <w:t xml:space="preserve">Provider: </w:t>
            </w:r>
            <w:r w:rsidRPr="00AB6DC3">
              <w:rPr>
                <w:rFonts w:ascii="Verdana" w:hAnsi="Verdana"/>
                <w:iCs/>
                <w:lang w:val="en-GB"/>
              </w:rPr>
              <w:t xml:space="preserve">public or </w:t>
            </w:r>
            <w:proofErr w:type="spellStart"/>
            <w:r w:rsidRPr="00AB6DC3">
              <w:rPr>
                <w:rFonts w:ascii="Verdana" w:hAnsi="Verdana"/>
                <w:iCs/>
                <w:lang w:val="en-GB"/>
              </w:rPr>
              <w:t>non profit</w:t>
            </w:r>
            <w:proofErr w:type="spellEnd"/>
            <w:r w:rsidRPr="00AB6DC3">
              <w:rPr>
                <w:rFonts w:ascii="Verdana" w:hAnsi="Verdana"/>
                <w:iCs/>
                <w:lang w:val="en-GB"/>
              </w:rPr>
              <w:t xml:space="preserve"> organisations funded by national budget and ESIF funds</w:t>
            </w:r>
          </w:p>
          <w:p w14:paraId="4BD938E9" w14:textId="77777777" w:rsidR="00AB6DC3" w:rsidRPr="00AB6DC3" w:rsidRDefault="00AB6DC3" w:rsidP="00AB6DC3">
            <w:pPr>
              <w:rPr>
                <w:rFonts w:ascii="Verdana" w:hAnsi="Verdana" w:cs="Cambria"/>
                <w:lang w:val="en-US"/>
              </w:rPr>
            </w:pPr>
          </w:p>
          <w:p w14:paraId="67690EB2" w14:textId="77777777" w:rsidR="00AB6DC3" w:rsidRPr="00AB6DC3" w:rsidRDefault="00AB6DC3" w:rsidP="00AB6DC3">
            <w:pPr>
              <w:rPr>
                <w:rFonts w:ascii="Verdana" w:hAnsi="Verdana" w:cs="Cambria"/>
                <w:lang w:val="en-GB"/>
              </w:rPr>
            </w:pPr>
            <w:r w:rsidRPr="00AB6DC3">
              <w:rPr>
                <w:rFonts w:ascii="Verdana" w:hAnsi="Verdana" w:cs="Cambria"/>
                <w:lang w:val="en-GB"/>
              </w:rPr>
              <w:lastRenderedPageBreak/>
              <w:t>All the above provide</w:t>
            </w:r>
          </w:p>
          <w:p w14:paraId="4465AA84" w14:textId="77777777" w:rsidR="00AB6DC3" w:rsidRPr="00AB6DC3" w:rsidRDefault="00AB6DC3" w:rsidP="00AB6DC3">
            <w:pPr>
              <w:rPr>
                <w:rFonts w:ascii="Verdana" w:hAnsi="Verdana" w:cs="Cambria"/>
                <w:lang w:val="en-GB"/>
              </w:rPr>
            </w:pPr>
            <w:r w:rsidRPr="00AB6DC3">
              <w:rPr>
                <w:rFonts w:ascii="Verdana" w:hAnsi="Verdana" w:cs="Cambria"/>
                <w:lang w:val="en-GB"/>
              </w:rPr>
              <w:t xml:space="preserve">Pharmaceutical treatment, education in independent living and social skills, psychological support to individuals and their families, professional education, participation in social support network, participation in free time activities. </w:t>
            </w:r>
          </w:p>
          <w:p w14:paraId="0B4B5A5B" w14:textId="77777777" w:rsidR="00AB6DC3" w:rsidRPr="00AB6DC3" w:rsidRDefault="00AB6DC3" w:rsidP="00AB6DC3">
            <w:pPr>
              <w:rPr>
                <w:rFonts w:ascii="Verdana" w:hAnsi="Verdana" w:cs="Cambria"/>
                <w:lang w:val="en-GB"/>
              </w:rPr>
            </w:pPr>
          </w:p>
          <w:p w14:paraId="64D604B6" w14:textId="77777777" w:rsidR="00AB6DC3" w:rsidRPr="00AB6DC3" w:rsidRDefault="00AB6DC3" w:rsidP="00AB6DC3">
            <w:pPr>
              <w:rPr>
                <w:rFonts w:ascii="Verdana" w:hAnsi="Verdana" w:cs="Cambria"/>
                <w:lang w:val="en-US"/>
              </w:rPr>
            </w:pPr>
          </w:p>
          <w:p w14:paraId="017FA80B" w14:textId="77777777" w:rsidR="00AB6DC3" w:rsidRPr="00AB6DC3" w:rsidRDefault="00AB6DC3" w:rsidP="00AB6DC3">
            <w:pPr>
              <w:rPr>
                <w:rFonts w:ascii="Verdana" w:hAnsi="Verdana" w:cs="Cambria"/>
                <w:lang w:val="en-US"/>
              </w:rPr>
            </w:pPr>
            <w:r w:rsidRPr="00AB6DC3">
              <w:rPr>
                <w:rFonts w:ascii="Verdana" w:hAnsi="Verdana" w:cs="Cambria"/>
                <w:lang w:val="en-US"/>
              </w:rPr>
              <w:t>Residences for supported living for people with disabilities (</w:t>
            </w:r>
            <w:r w:rsidRPr="00AB6DC3">
              <w:rPr>
                <w:rFonts w:ascii="Verdana" w:hAnsi="Verdana" w:cs="Cambria"/>
                <w:lang w:val="el-GR"/>
              </w:rPr>
              <w:t>Στέγες</w:t>
            </w:r>
            <w:r w:rsidRPr="00AB6DC3">
              <w:rPr>
                <w:rFonts w:ascii="Verdana" w:hAnsi="Verdana" w:cs="Cambria"/>
                <w:lang w:val="en-US"/>
              </w:rPr>
              <w:t xml:space="preserve"> </w:t>
            </w:r>
            <w:r w:rsidRPr="00AB6DC3">
              <w:rPr>
                <w:rFonts w:ascii="Verdana" w:hAnsi="Verdana" w:cs="Cambria"/>
                <w:lang w:val="el-GR"/>
              </w:rPr>
              <w:t>Υποστηριζόμενης</w:t>
            </w:r>
            <w:r w:rsidRPr="00AB6DC3">
              <w:rPr>
                <w:rFonts w:ascii="Verdana" w:hAnsi="Verdana" w:cs="Cambria"/>
                <w:lang w:val="en-US"/>
              </w:rPr>
              <w:t xml:space="preserve"> </w:t>
            </w:r>
            <w:r w:rsidRPr="00AB6DC3">
              <w:rPr>
                <w:rFonts w:ascii="Verdana" w:hAnsi="Verdana" w:cs="Cambria"/>
                <w:lang w:val="el-GR"/>
              </w:rPr>
              <w:t>διαβίωσης</w:t>
            </w:r>
            <w:r w:rsidRPr="00AB6DC3">
              <w:rPr>
                <w:rFonts w:ascii="Verdana" w:hAnsi="Verdana" w:cs="Cambria"/>
                <w:lang w:val="en-US"/>
              </w:rPr>
              <w:t xml:space="preserve"> </w:t>
            </w:r>
            <w:r w:rsidRPr="00AB6DC3">
              <w:rPr>
                <w:rFonts w:ascii="Verdana" w:hAnsi="Verdana" w:cs="Cambria"/>
                <w:lang w:val="el-GR"/>
              </w:rPr>
              <w:t>για</w:t>
            </w:r>
            <w:r w:rsidRPr="00AB6DC3">
              <w:rPr>
                <w:rFonts w:ascii="Verdana" w:hAnsi="Verdana" w:cs="Cambria"/>
                <w:lang w:val="en-US"/>
              </w:rPr>
              <w:t xml:space="preserve"> </w:t>
            </w:r>
            <w:r w:rsidRPr="00AB6DC3">
              <w:rPr>
                <w:rFonts w:ascii="Verdana" w:hAnsi="Verdana" w:cs="Cambria"/>
                <w:lang w:val="el-GR"/>
              </w:rPr>
              <w:t>άτομα</w:t>
            </w:r>
            <w:r w:rsidRPr="00AB6DC3">
              <w:rPr>
                <w:rFonts w:ascii="Verdana" w:hAnsi="Verdana" w:cs="Cambria"/>
                <w:lang w:val="en-US"/>
              </w:rPr>
              <w:t xml:space="preserve"> </w:t>
            </w:r>
            <w:r w:rsidRPr="00AB6DC3">
              <w:rPr>
                <w:rFonts w:ascii="Verdana" w:hAnsi="Verdana" w:cs="Cambria"/>
                <w:lang w:val="el-GR"/>
              </w:rPr>
              <w:t>με</w:t>
            </w:r>
            <w:r w:rsidRPr="00AB6DC3">
              <w:rPr>
                <w:rFonts w:ascii="Verdana" w:hAnsi="Verdana" w:cs="Cambria"/>
                <w:lang w:val="en-US"/>
              </w:rPr>
              <w:t xml:space="preserve"> </w:t>
            </w:r>
            <w:r w:rsidRPr="00AB6DC3">
              <w:rPr>
                <w:rFonts w:ascii="Verdana" w:hAnsi="Verdana" w:cs="Cambria"/>
                <w:lang w:val="el-GR"/>
              </w:rPr>
              <w:t>αναπηρία</w:t>
            </w:r>
            <w:r w:rsidRPr="00AB6DC3">
              <w:rPr>
                <w:rFonts w:ascii="Verdana" w:hAnsi="Verdana" w:cs="Cambria"/>
                <w:lang w:val="en-US"/>
              </w:rPr>
              <w:t xml:space="preserve">): </w:t>
            </w:r>
          </w:p>
          <w:p w14:paraId="195E4D05" w14:textId="77777777" w:rsidR="00AB6DC3" w:rsidRPr="00AB6DC3" w:rsidRDefault="00AB6DC3" w:rsidP="00AB6DC3">
            <w:pPr>
              <w:contextualSpacing/>
              <w:rPr>
                <w:rFonts w:ascii="Verdana" w:hAnsi="Verdana"/>
                <w:i/>
                <w:iCs/>
                <w:lang w:val="en-GB"/>
              </w:rPr>
            </w:pPr>
            <w:r w:rsidRPr="00AB6DC3">
              <w:rPr>
                <w:rFonts w:ascii="Verdana" w:hAnsi="Verdana"/>
                <w:i/>
                <w:iCs/>
                <w:lang w:val="en-GB"/>
              </w:rPr>
              <w:t xml:space="preserve">type and level: </w:t>
            </w:r>
          </w:p>
          <w:p w14:paraId="51BD73EF" w14:textId="77777777" w:rsidR="00AB6DC3" w:rsidRPr="00AB6DC3" w:rsidRDefault="00AB6DC3" w:rsidP="00AB6DC3">
            <w:pPr>
              <w:contextualSpacing/>
              <w:rPr>
                <w:rFonts w:ascii="Verdana" w:hAnsi="Verdana"/>
                <w:iCs/>
                <w:lang w:val="en-GB"/>
              </w:rPr>
            </w:pPr>
            <w:r w:rsidRPr="00AB6DC3">
              <w:rPr>
                <w:rFonts w:ascii="Verdana" w:hAnsi="Verdana"/>
                <w:iCs/>
                <w:lang w:val="en-GB"/>
              </w:rPr>
              <w:t xml:space="preserve">Apartments for 1-4 guests, 1 or more members of support staff </w:t>
            </w:r>
          </w:p>
          <w:p w14:paraId="6C15893A" w14:textId="77777777" w:rsidR="00AB6DC3" w:rsidRPr="00AB6DC3" w:rsidRDefault="00AB6DC3" w:rsidP="00AB6DC3">
            <w:pPr>
              <w:contextualSpacing/>
              <w:rPr>
                <w:rFonts w:ascii="Verdana" w:hAnsi="Verdana"/>
                <w:iCs/>
                <w:lang w:val="en-GB"/>
              </w:rPr>
            </w:pPr>
          </w:p>
          <w:p w14:paraId="113E5FB9" w14:textId="77777777" w:rsidR="00AB6DC3" w:rsidRPr="00AB6DC3" w:rsidRDefault="00AB6DC3" w:rsidP="00AB6DC3">
            <w:pPr>
              <w:contextualSpacing/>
              <w:rPr>
                <w:rFonts w:ascii="Verdana" w:hAnsi="Verdana"/>
                <w:iCs/>
                <w:lang w:val="en-US"/>
              </w:rPr>
            </w:pPr>
            <w:r w:rsidRPr="00AB6DC3">
              <w:rPr>
                <w:rFonts w:ascii="Verdana" w:hAnsi="Verdana"/>
                <w:iCs/>
                <w:lang w:val="en-GB"/>
              </w:rPr>
              <w:t>Boarding</w:t>
            </w:r>
            <w:r w:rsidRPr="00AB6DC3">
              <w:rPr>
                <w:rFonts w:ascii="Verdana" w:hAnsi="Verdana"/>
                <w:iCs/>
                <w:lang w:val="en-US"/>
              </w:rPr>
              <w:t xml:space="preserve"> </w:t>
            </w:r>
            <w:r w:rsidRPr="00AB6DC3">
              <w:rPr>
                <w:rFonts w:ascii="Verdana" w:hAnsi="Verdana"/>
                <w:iCs/>
                <w:lang w:val="en-GB"/>
              </w:rPr>
              <w:t>houses</w:t>
            </w:r>
            <w:r w:rsidRPr="00AB6DC3">
              <w:rPr>
                <w:rFonts w:ascii="Verdana" w:hAnsi="Verdana"/>
                <w:iCs/>
                <w:lang w:val="en-US"/>
              </w:rPr>
              <w:t xml:space="preserve"> </w:t>
            </w:r>
            <w:r w:rsidRPr="00AB6DC3">
              <w:rPr>
                <w:rFonts w:ascii="Verdana" w:hAnsi="Verdana"/>
                <w:iCs/>
                <w:lang w:val="en-GB"/>
              </w:rPr>
              <w:t>for</w:t>
            </w:r>
            <w:r w:rsidRPr="00AB6DC3">
              <w:rPr>
                <w:rFonts w:ascii="Verdana" w:hAnsi="Verdana"/>
                <w:iCs/>
                <w:lang w:val="en-US"/>
              </w:rPr>
              <w:t xml:space="preserve"> 5-9 </w:t>
            </w:r>
            <w:r w:rsidRPr="00AB6DC3">
              <w:rPr>
                <w:rFonts w:ascii="Verdana" w:hAnsi="Verdana"/>
                <w:iCs/>
                <w:lang w:val="en-GB"/>
              </w:rPr>
              <w:t xml:space="preserve">guests, at least 4 </w:t>
            </w:r>
            <w:r w:rsidRPr="00AB6DC3">
              <w:rPr>
                <w:rFonts w:ascii="Verdana" w:hAnsi="Verdana"/>
                <w:iCs/>
                <w:lang w:val="en-GB"/>
              </w:rPr>
              <w:lastRenderedPageBreak/>
              <w:t xml:space="preserve">members of support staff </w:t>
            </w:r>
            <w:r w:rsidRPr="00AB6DC3">
              <w:rPr>
                <w:rFonts w:ascii="Verdana" w:hAnsi="Verdana"/>
                <w:iCs/>
                <w:lang w:val="en-US"/>
              </w:rPr>
              <w:t xml:space="preserve"> </w:t>
            </w:r>
          </w:p>
          <w:p w14:paraId="20EAF42E" w14:textId="77777777" w:rsidR="00AB6DC3" w:rsidRPr="00AB6DC3" w:rsidRDefault="00AB6DC3" w:rsidP="00AB6DC3">
            <w:pPr>
              <w:contextualSpacing/>
              <w:rPr>
                <w:rFonts w:ascii="Verdana" w:hAnsi="Verdana"/>
                <w:i/>
                <w:iCs/>
                <w:lang w:val="en-GB"/>
              </w:rPr>
            </w:pPr>
          </w:p>
          <w:p w14:paraId="70A6567C" w14:textId="77777777" w:rsidR="00AB6DC3" w:rsidRPr="00AB6DC3" w:rsidRDefault="00AB6DC3" w:rsidP="00AB6DC3">
            <w:pPr>
              <w:contextualSpacing/>
              <w:rPr>
                <w:rFonts w:ascii="Verdana" w:hAnsi="Verdana" w:cs="MgHelveticaUCPol"/>
                <w:lang w:val="en-US" w:eastAsia="el-GR"/>
              </w:rPr>
            </w:pPr>
            <w:r w:rsidRPr="00AB6DC3">
              <w:rPr>
                <w:rFonts w:ascii="Verdana" w:hAnsi="Verdana"/>
                <w:i/>
                <w:iCs/>
                <w:lang w:val="en-GB"/>
              </w:rPr>
              <w:t xml:space="preserve">Services: </w:t>
            </w:r>
            <w:r w:rsidRPr="00AB6DC3">
              <w:rPr>
                <w:rFonts w:ascii="Verdana" w:hAnsi="Verdana"/>
                <w:iCs/>
                <w:lang w:val="en-GB"/>
              </w:rPr>
              <w:t xml:space="preserve">safe residence in own room with choice of </w:t>
            </w:r>
            <w:proofErr w:type="spellStart"/>
            <w:r w:rsidRPr="00AB6DC3">
              <w:rPr>
                <w:rFonts w:ascii="Verdana" w:hAnsi="Verdana"/>
                <w:iCs/>
                <w:lang w:val="en-GB"/>
              </w:rPr>
              <w:t>furtnitues</w:t>
            </w:r>
            <w:proofErr w:type="spellEnd"/>
            <w:r w:rsidRPr="00AB6DC3">
              <w:rPr>
                <w:rFonts w:ascii="Verdana" w:hAnsi="Verdana"/>
                <w:iCs/>
                <w:lang w:val="en-GB"/>
              </w:rPr>
              <w:t xml:space="preserve"> and decoration, healthy food prepared preferably with the participation of the </w:t>
            </w:r>
            <w:proofErr w:type="spellStart"/>
            <w:r w:rsidRPr="00AB6DC3">
              <w:rPr>
                <w:rFonts w:ascii="Verdana" w:hAnsi="Verdana"/>
                <w:iCs/>
                <w:lang w:val="en-GB"/>
              </w:rPr>
              <w:t>the</w:t>
            </w:r>
            <w:proofErr w:type="spellEnd"/>
            <w:r w:rsidRPr="00AB6DC3">
              <w:rPr>
                <w:rFonts w:ascii="Verdana" w:hAnsi="Verdana"/>
                <w:iCs/>
                <w:lang w:val="en-GB"/>
              </w:rPr>
              <w:t xml:space="preserve"> guests, medical care, care for hospitalisation if needed, care for entertainment </w:t>
            </w:r>
            <w:proofErr w:type="spellStart"/>
            <w:r w:rsidRPr="00AB6DC3">
              <w:rPr>
                <w:rFonts w:ascii="Verdana" w:hAnsi="Verdana"/>
                <w:iCs/>
                <w:lang w:val="en-GB"/>
              </w:rPr>
              <w:t>basedon</w:t>
            </w:r>
            <w:proofErr w:type="spellEnd"/>
            <w:r w:rsidRPr="00AB6DC3">
              <w:rPr>
                <w:rFonts w:ascii="Verdana" w:hAnsi="Verdana"/>
                <w:iCs/>
                <w:lang w:val="en-GB"/>
              </w:rPr>
              <w:t xml:space="preserve"> his/her wishes, care for personal skills and enhancing autonomy and development of personality</w:t>
            </w:r>
          </w:p>
          <w:p w14:paraId="3850C1B7" w14:textId="77777777" w:rsidR="00AB6DC3" w:rsidRPr="00AB6DC3" w:rsidRDefault="00AB6DC3" w:rsidP="00AB6DC3">
            <w:pPr>
              <w:contextualSpacing/>
              <w:rPr>
                <w:rFonts w:ascii="Verdana" w:hAnsi="Verdana"/>
                <w:i/>
                <w:iCs/>
                <w:lang w:val="en-US"/>
              </w:rPr>
            </w:pPr>
          </w:p>
          <w:p w14:paraId="0D246E43" w14:textId="77777777" w:rsidR="00AB6DC3" w:rsidRPr="00AB6DC3" w:rsidRDefault="00AB6DC3" w:rsidP="00AB6DC3">
            <w:pPr>
              <w:contextualSpacing/>
              <w:rPr>
                <w:rFonts w:ascii="Verdana" w:hAnsi="Verdana"/>
                <w:iCs/>
                <w:lang w:val="en-US"/>
              </w:rPr>
            </w:pPr>
          </w:p>
          <w:p w14:paraId="49A6BF94" w14:textId="77777777" w:rsidR="00AB6DC3" w:rsidRPr="00AB6DC3" w:rsidRDefault="00AB6DC3" w:rsidP="00AB6DC3">
            <w:pPr>
              <w:contextualSpacing/>
              <w:rPr>
                <w:rFonts w:ascii="Verdana" w:hAnsi="Verdana"/>
                <w:iCs/>
                <w:lang w:val="en-GB"/>
              </w:rPr>
            </w:pPr>
            <w:r w:rsidRPr="00AB6DC3">
              <w:rPr>
                <w:rFonts w:ascii="Verdana" w:hAnsi="Verdana"/>
                <w:i/>
                <w:iCs/>
                <w:lang w:val="en-GB"/>
              </w:rPr>
              <w:t xml:space="preserve">location: </w:t>
            </w:r>
            <w:r w:rsidRPr="00AB6DC3">
              <w:rPr>
                <w:rFonts w:ascii="Verdana" w:hAnsi="Verdana"/>
                <w:iCs/>
                <w:lang w:val="en-GB"/>
              </w:rPr>
              <w:t xml:space="preserve">across the country </w:t>
            </w:r>
          </w:p>
          <w:p w14:paraId="1D10764C" w14:textId="77777777" w:rsidR="00AB6DC3" w:rsidRPr="00AB6DC3" w:rsidRDefault="00AB6DC3" w:rsidP="00AB6DC3">
            <w:pPr>
              <w:contextualSpacing/>
              <w:rPr>
                <w:rFonts w:ascii="Verdana" w:hAnsi="Verdana"/>
                <w:iCs/>
                <w:lang w:val="en-GB"/>
              </w:rPr>
            </w:pPr>
            <w:r w:rsidRPr="00AB6DC3">
              <w:rPr>
                <w:rFonts w:ascii="Verdana" w:hAnsi="Verdana"/>
                <w:i/>
                <w:iCs/>
                <w:lang w:val="en-GB"/>
              </w:rPr>
              <w:t xml:space="preserve">eligibility: </w:t>
            </w:r>
            <w:r w:rsidRPr="00AB6DC3">
              <w:rPr>
                <w:rFonts w:ascii="Verdana" w:hAnsi="Verdana"/>
                <w:iCs/>
                <w:lang w:val="en-GB"/>
              </w:rPr>
              <w:t xml:space="preserve">apartments: people with intellectual disability with high degree of autonomy </w:t>
            </w:r>
          </w:p>
          <w:p w14:paraId="1B96F9CF" w14:textId="77777777" w:rsidR="00AB6DC3" w:rsidRPr="00AB6DC3" w:rsidRDefault="00AB6DC3" w:rsidP="00AB6DC3">
            <w:pPr>
              <w:contextualSpacing/>
              <w:rPr>
                <w:rFonts w:ascii="Verdana" w:hAnsi="Verdana"/>
                <w:iCs/>
                <w:lang w:val="en-GB"/>
              </w:rPr>
            </w:pPr>
            <w:r w:rsidRPr="00AB6DC3">
              <w:rPr>
                <w:rFonts w:ascii="Verdana" w:hAnsi="Verdana"/>
                <w:iCs/>
                <w:lang w:val="en-GB"/>
              </w:rPr>
              <w:t xml:space="preserve">Boarding house: people with intellectual disability who require higher levels of support. </w:t>
            </w:r>
          </w:p>
          <w:p w14:paraId="09FA3685" w14:textId="77777777" w:rsidR="00AB6DC3" w:rsidRPr="00AB6DC3" w:rsidRDefault="00AB6DC3" w:rsidP="00AB6DC3">
            <w:pPr>
              <w:contextualSpacing/>
              <w:rPr>
                <w:rFonts w:ascii="Verdana" w:hAnsi="Verdana"/>
              </w:rPr>
            </w:pPr>
          </w:p>
          <w:p w14:paraId="5F0A4842" w14:textId="77777777" w:rsidR="00AB6DC3" w:rsidRPr="00AB6DC3" w:rsidRDefault="00AB6DC3" w:rsidP="00AB6DC3">
            <w:pPr>
              <w:rPr>
                <w:rFonts w:ascii="Verdana" w:hAnsi="Verdana" w:cs="Cambria"/>
                <w:lang w:val="en-US"/>
              </w:rPr>
            </w:pPr>
            <w:r w:rsidRPr="00AB6DC3">
              <w:rPr>
                <w:rFonts w:ascii="Verdana" w:hAnsi="Verdana"/>
                <w:i/>
                <w:iCs/>
                <w:lang w:val="en-GB"/>
              </w:rPr>
              <w:lastRenderedPageBreak/>
              <w:t xml:space="preserve">Provider: </w:t>
            </w:r>
            <w:r w:rsidRPr="00AB6DC3">
              <w:rPr>
                <w:rFonts w:ascii="Verdana" w:hAnsi="Verdana"/>
                <w:iCs/>
                <w:lang w:val="en-GB"/>
              </w:rPr>
              <w:t xml:space="preserve">public or </w:t>
            </w:r>
            <w:proofErr w:type="spellStart"/>
            <w:r w:rsidRPr="00AB6DC3">
              <w:rPr>
                <w:rFonts w:ascii="Verdana" w:hAnsi="Verdana"/>
                <w:iCs/>
                <w:lang w:val="en-GB"/>
              </w:rPr>
              <w:t>non profit</w:t>
            </w:r>
            <w:proofErr w:type="spellEnd"/>
            <w:r w:rsidRPr="00AB6DC3">
              <w:rPr>
                <w:rFonts w:ascii="Verdana" w:hAnsi="Verdana"/>
                <w:iCs/>
                <w:lang w:val="en-GB"/>
              </w:rPr>
              <w:t xml:space="preserve"> organisations funded by national budget and ESIF funds</w:t>
            </w:r>
          </w:p>
          <w:p w14:paraId="2882F1CE" w14:textId="77777777" w:rsidR="00AB6DC3" w:rsidRPr="00AB6DC3" w:rsidRDefault="00AB6DC3" w:rsidP="00AB6DC3">
            <w:pPr>
              <w:contextualSpacing/>
              <w:jc w:val="both"/>
              <w:rPr>
                <w:rFonts w:ascii="Verdana" w:hAnsi="Verdana" w:cs="Cambria"/>
                <w:lang w:val="en-GB"/>
              </w:rPr>
            </w:pPr>
          </w:p>
        </w:tc>
        <w:tc>
          <w:tcPr>
            <w:tcW w:w="672" w:type="pct"/>
          </w:tcPr>
          <w:p w14:paraId="42833FE8" w14:textId="77777777" w:rsidR="00AB6DC3" w:rsidRPr="00AB6DC3" w:rsidRDefault="00AB6DC3" w:rsidP="00AB6DC3">
            <w:pPr>
              <w:rPr>
                <w:rFonts w:ascii="Verdana" w:hAnsi="Verdana" w:cs="Cambria"/>
                <w:lang w:val="en-GB"/>
              </w:rPr>
            </w:pPr>
            <w:r w:rsidRPr="00AB6DC3">
              <w:rPr>
                <w:rFonts w:ascii="Verdana" w:hAnsi="Verdana" w:cs="Cambria"/>
                <w:lang w:val="en-GB"/>
              </w:rPr>
              <w:lastRenderedPageBreak/>
              <w:t xml:space="preserve">Self-directed support is not explicitly provided for in legislation. In practice, </w:t>
            </w:r>
            <w:r w:rsidRPr="00AB6DC3">
              <w:rPr>
                <w:rFonts w:ascii="Verdana" w:hAnsi="Verdana"/>
                <w:iCs/>
                <w:lang w:val="en-GB"/>
              </w:rPr>
              <w:t xml:space="preserve">users do not fully control the support provided. They can co-determine the </w:t>
            </w:r>
            <w:r w:rsidRPr="00AB6DC3">
              <w:rPr>
                <w:rFonts w:ascii="Verdana" w:hAnsi="Verdana"/>
                <w:i/>
                <w:iCs/>
                <w:lang w:val="en-GB"/>
              </w:rPr>
              <w:t xml:space="preserve"> </w:t>
            </w:r>
            <w:r w:rsidRPr="00AB6DC3">
              <w:rPr>
                <w:rFonts w:ascii="Verdana" w:hAnsi="Verdana"/>
                <w:iCs/>
                <w:lang w:val="en-GB"/>
              </w:rPr>
              <w:t xml:space="preserve">activities for which support is needed together with their curator and the  therapeutic team in the residential institution where they live. </w:t>
            </w:r>
          </w:p>
          <w:p w14:paraId="4037797A" w14:textId="77777777" w:rsidR="00AB6DC3" w:rsidRPr="00AB6DC3" w:rsidRDefault="00AB6DC3" w:rsidP="00AB6DC3">
            <w:pPr>
              <w:jc w:val="both"/>
              <w:rPr>
                <w:rFonts w:ascii="Verdana" w:hAnsi="Verdana" w:cs="Cambria"/>
                <w:lang w:val="en-GB"/>
              </w:rPr>
            </w:pPr>
            <w:r w:rsidRPr="00AB6DC3">
              <w:rPr>
                <w:rFonts w:ascii="Verdana" w:hAnsi="Verdana" w:cs="Cambria"/>
                <w:lang w:val="en-GB"/>
              </w:rPr>
              <w:lastRenderedPageBreak/>
              <w:t xml:space="preserve"> </w:t>
            </w:r>
          </w:p>
        </w:tc>
        <w:tc>
          <w:tcPr>
            <w:tcW w:w="727" w:type="pct"/>
          </w:tcPr>
          <w:p w14:paraId="2B3C2120" w14:textId="77777777" w:rsidR="00AB6DC3" w:rsidRPr="00AB6DC3" w:rsidRDefault="00AB6DC3" w:rsidP="00AB6DC3">
            <w:pPr>
              <w:jc w:val="both"/>
              <w:rPr>
                <w:rFonts w:ascii="Verdana" w:hAnsi="Verdana" w:cs="Cambria"/>
                <w:lang w:val="en-GB"/>
              </w:rPr>
            </w:pPr>
          </w:p>
          <w:p w14:paraId="3CCFA05E" w14:textId="77777777" w:rsidR="00AB6DC3" w:rsidRPr="00AB6DC3" w:rsidRDefault="00AB6DC3" w:rsidP="00AB6DC3">
            <w:pPr>
              <w:jc w:val="both"/>
              <w:rPr>
                <w:rFonts w:ascii="Verdana" w:hAnsi="Verdana" w:cs="Cambria"/>
                <w:lang w:val="en-GB"/>
              </w:rPr>
            </w:pPr>
            <w:r w:rsidRPr="00AB6DC3">
              <w:rPr>
                <w:rFonts w:ascii="Verdana" w:hAnsi="Verdana" w:cs="Cambria"/>
                <w:lang w:val="en-GB"/>
              </w:rPr>
              <w:t>4307 positions in residential structures in the community are available for people with mental health problems</w:t>
            </w:r>
            <w:r w:rsidRPr="00AB6DC3">
              <w:rPr>
                <w:rStyle w:val="FootnoteReference"/>
                <w:rFonts w:ascii="Verdana" w:hAnsi="Verdana" w:cs="Cambria"/>
                <w:lang w:val="en-GB"/>
              </w:rPr>
              <w:footnoteReference w:id="34"/>
            </w:r>
            <w:r w:rsidRPr="00AB6DC3">
              <w:rPr>
                <w:rFonts w:ascii="Verdana" w:hAnsi="Verdana" w:cs="Cambria"/>
                <w:lang w:val="en-GB"/>
              </w:rPr>
              <w:t xml:space="preserve">. The capacity has increased in the last years. </w:t>
            </w:r>
          </w:p>
          <w:p w14:paraId="04480487" w14:textId="77777777" w:rsidR="00AB6DC3" w:rsidRPr="00AB6DC3" w:rsidRDefault="00AB6DC3" w:rsidP="00AB6DC3">
            <w:pPr>
              <w:jc w:val="both"/>
              <w:rPr>
                <w:rFonts w:ascii="Verdana" w:hAnsi="Verdana" w:cs="Cambria"/>
                <w:lang w:val="en-GB"/>
              </w:rPr>
            </w:pPr>
          </w:p>
          <w:p w14:paraId="59E2625E" w14:textId="77777777" w:rsidR="00AB6DC3" w:rsidRPr="00AB6DC3" w:rsidRDefault="00AB6DC3" w:rsidP="00AB6DC3">
            <w:pPr>
              <w:jc w:val="both"/>
              <w:rPr>
                <w:rFonts w:ascii="Verdana" w:hAnsi="Verdana" w:cs="Cambria"/>
                <w:lang w:val="en-GB"/>
              </w:rPr>
            </w:pPr>
            <w:r w:rsidRPr="00AB6DC3">
              <w:rPr>
                <w:rFonts w:ascii="Verdana" w:hAnsi="Verdana" w:cs="Cambria"/>
                <w:lang w:val="en-GB"/>
              </w:rPr>
              <w:t xml:space="preserve">39 Residences for Supported Living of people with disabilities </w:t>
            </w:r>
            <w:r w:rsidRPr="00AB6DC3">
              <w:rPr>
                <w:rFonts w:ascii="Verdana" w:hAnsi="Verdana" w:cs="Cambria"/>
                <w:lang w:val="en-GB"/>
              </w:rPr>
              <w:lastRenderedPageBreak/>
              <w:t>(intellectual disabilities) with a capacity to host 239 individuals</w:t>
            </w:r>
            <w:r w:rsidRPr="00AB6DC3">
              <w:rPr>
                <w:rFonts w:ascii="Verdana" w:hAnsi="Verdana"/>
              </w:rPr>
              <w:footnoteReference w:id="35"/>
            </w:r>
            <w:r w:rsidRPr="00AB6DC3">
              <w:rPr>
                <w:rFonts w:ascii="Verdana" w:hAnsi="Verdana" w:cs="Cambria"/>
                <w:lang w:val="en-GB"/>
              </w:rPr>
              <w:t xml:space="preserve">. These structures have been established in the last years and therefore the capacity has increased.  </w:t>
            </w:r>
          </w:p>
        </w:tc>
      </w:tr>
      <w:tr w:rsidR="00AB6DC3" w:rsidRPr="004B2816" w14:paraId="2E7D8586" w14:textId="77777777" w:rsidTr="00AB6DC3">
        <w:trPr>
          <w:trHeight w:val="497"/>
        </w:trPr>
        <w:tc>
          <w:tcPr>
            <w:tcW w:w="951" w:type="pct"/>
          </w:tcPr>
          <w:p w14:paraId="48FE4485" w14:textId="77777777" w:rsidR="00AB6DC3" w:rsidRPr="00EB43FC" w:rsidRDefault="00AB6DC3" w:rsidP="00AB6DC3">
            <w:pPr>
              <w:jc w:val="both"/>
              <w:rPr>
                <w:rFonts w:ascii="Verdana" w:hAnsi="Verdana" w:cs="Cambria"/>
                <w:b/>
                <w:bCs/>
                <w:lang w:val="en-GB"/>
              </w:rPr>
            </w:pPr>
            <w:r w:rsidRPr="00EB43FC">
              <w:rPr>
                <w:rFonts w:ascii="Verdana" w:hAnsi="Verdana" w:cs="Cambria"/>
                <w:b/>
                <w:bCs/>
                <w:lang w:val="en-GB"/>
              </w:rPr>
              <w:lastRenderedPageBreak/>
              <w:t>In-home (home help, home care service)</w:t>
            </w:r>
          </w:p>
          <w:p w14:paraId="5D976FCA" w14:textId="77777777" w:rsidR="00AB6DC3" w:rsidRPr="00EB43FC" w:rsidRDefault="00AB6DC3" w:rsidP="00AB6DC3">
            <w:pPr>
              <w:jc w:val="both"/>
              <w:rPr>
                <w:rFonts w:ascii="Verdana" w:hAnsi="Verdana" w:cs="Cambria"/>
                <w:lang w:val="en-GB"/>
              </w:rPr>
            </w:pPr>
            <w:r w:rsidRPr="00EB43FC">
              <w:rPr>
                <w:rFonts w:ascii="Verdana" w:hAnsi="Verdana" w:cs="Cambria"/>
                <w:lang w:val="en-US"/>
              </w:rPr>
              <w:t>(home help consists of assistance with household tasks, such as shopping, cleaning, cooking, etc. Home-care services include assistance with daily routine tasks such as getting up, dressing, bathing and washing or taking medicines)</w:t>
            </w:r>
          </w:p>
        </w:tc>
        <w:tc>
          <w:tcPr>
            <w:tcW w:w="428" w:type="pct"/>
          </w:tcPr>
          <w:p w14:paraId="15A8918B" w14:textId="77777777" w:rsidR="00AB6DC3" w:rsidRPr="00EB43FC" w:rsidRDefault="00AB6DC3" w:rsidP="00AB6DC3">
            <w:pPr>
              <w:jc w:val="both"/>
              <w:rPr>
                <w:rFonts w:ascii="Verdana" w:hAnsi="Verdana" w:cs="Cambria"/>
                <w:lang w:val="en-US"/>
              </w:rPr>
            </w:pPr>
            <w:r w:rsidRPr="00EB43FC">
              <w:rPr>
                <w:rFonts w:ascii="Verdana" w:hAnsi="Verdana" w:cs="Cambria"/>
                <w:lang w:val="en-US"/>
              </w:rPr>
              <w:t xml:space="preserve">YES </w:t>
            </w:r>
          </w:p>
        </w:tc>
        <w:tc>
          <w:tcPr>
            <w:tcW w:w="1372" w:type="pct"/>
          </w:tcPr>
          <w:p w14:paraId="7EE45051" w14:textId="77777777" w:rsidR="00AB6DC3" w:rsidRPr="00EB43FC" w:rsidRDefault="00AB6DC3" w:rsidP="008B474A">
            <w:pPr>
              <w:pStyle w:val="HTMLPreformatted"/>
              <w:numPr>
                <w:ilvl w:val="0"/>
                <w:numId w:val="8"/>
              </w:numPr>
              <w:jc w:val="both"/>
              <w:rPr>
                <w:rFonts w:ascii="Verdana" w:hAnsi="Verdana" w:cs="Cambria"/>
                <w:sz w:val="22"/>
                <w:szCs w:val="22"/>
                <w:lang w:val="en-US"/>
              </w:rPr>
            </w:pPr>
            <w:r w:rsidRPr="00EB43FC">
              <w:rPr>
                <w:rFonts w:ascii="Verdana" w:hAnsi="Verdana" w:cs="Cambria"/>
                <w:sz w:val="22"/>
                <w:szCs w:val="22"/>
                <w:lang w:val="en-US"/>
              </w:rPr>
              <w:t>Mental health services at home (</w:t>
            </w:r>
            <w:r w:rsidRPr="00EB43FC">
              <w:rPr>
                <w:rFonts w:ascii="Verdana" w:hAnsi="Verdana" w:cs="Cambria"/>
                <w:sz w:val="22"/>
                <w:szCs w:val="22"/>
              </w:rPr>
              <w:t>υπηρεσίες</w:t>
            </w:r>
            <w:r w:rsidRPr="00EB43FC">
              <w:rPr>
                <w:rFonts w:ascii="Verdana" w:hAnsi="Verdana" w:cs="Cambria"/>
                <w:sz w:val="22"/>
                <w:szCs w:val="22"/>
                <w:lang w:val="en-US"/>
              </w:rPr>
              <w:t xml:space="preserve"> </w:t>
            </w:r>
            <w:r w:rsidRPr="00EB43FC">
              <w:rPr>
                <w:rFonts w:ascii="Verdana" w:hAnsi="Verdana" w:cs="Cambria"/>
                <w:sz w:val="22"/>
                <w:szCs w:val="22"/>
              </w:rPr>
              <w:t>κατ</w:t>
            </w:r>
            <w:r w:rsidRPr="00EB43FC">
              <w:rPr>
                <w:rFonts w:ascii="Verdana" w:hAnsi="Verdana" w:cs="Cambria"/>
                <w:sz w:val="22"/>
                <w:szCs w:val="22"/>
                <w:lang w:val="en-US"/>
              </w:rPr>
              <w:t xml:space="preserve">’ </w:t>
            </w:r>
            <w:r w:rsidRPr="00EB43FC">
              <w:rPr>
                <w:rFonts w:ascii="Verdana" w:hAnsi="Verdana" w:cs="Cambria"/>
                <w:sz w:val="22"/>
                <w:szCs w:val="22"/>
              </w:rPr>
              <w:t>οίκον</w:t>
            </w:r>
            <w:r w:rsidRPr="00EB43FC">
              <w:rPr>
                <w:rFonts w:ascii="Verdana" w:hAnsi="Verdana" w:cs="Cambria"/>
                <w:sz w:val="22"/>
                <w:szCs w:val="22"/>
                <w:lang w:val="en-US"/>
              </w:rPr>
              <w:t xml:space="preserve"> </w:t>
            </w:r>
            <w:r w:rsidRPr="00EB43FC">
              <w:rPr>
                <w:rFonts w:ascii="Verdana" w:hAnsi="Verdana" w:cs="Cambria"/>
                <w:sz w:val="22"/>
                <w:szCs w:val="22"/>
              </w:rPr>
              <w:t>νοσηλείας</w:t>
            </w:r>
            <w:r w:rsidRPr="00EB43FC">
              <w:rPr>
                <w:rFonts w:ascii="Verdana" w:hAnsi="Verdana" w:cs="Cambria"/>
                <w:sz w:val="22"/>
                <w:szCs w:val="22"/>
                <w:lang w:val="en-US"/>
              </w:rPr>
              <w:t xml:space="preserve"> </w:t>
            </w:r>
            <w:r w:rsidRPr="00EB43FC">
              <w:rPr>
                <w:rFonts w:ascii="Verdana" w:hAnsi="Verdana" w:cs="Cambria"/>
                <w:sz w:val="22"/>
                <w:szCs w:val="22"/>
              </w:rPr>
              <w:t>και</w:t>
            </w:r>
            <w:r w:rsidRPr="00EB43FC">
              <w:rPr>
                <w:rFonts w:ascii="Verdana" w:hAnsi="Verdana" w:cs="Cambria"/>
                <w:sz w:val="22"/>
                <w:szCs w:val="22"/>
                <w:lang w:val="en-US"/>
              </w:rPr>
              <w:t xml:space="preserve"> </w:t>
            </w:r>
            <w:r w:rsidRPr="00EB43FC">
              <w:rPr>
                <w:rFonts w:ascii="Verdana" w:hAnsi="Verdana" w:cs="Cambria"/>
                <w:sz w:val="22"/>
                <w:szCs w:val="22"/>
              </w:rPr>
              <w:t>ειδικής</w:t>
            </w:r>
            <w:r w:rsidRPr="00EB43FC">
              <w:rPr>
                <w:rFonts w:ascii="Verdana" w:hAnsi="Verdana" w:cs="Cambria"/>
                <w:sz w:val="22"/>
                <w:szCs w:val="22"/>
                <w:lang w:val="en-US"/>
              </w:rPr>
              <w:t xml:space="preserve"> </w:t>
            </w:r>
            <w:r w:rsidRPr="00EB43FC">
              <w:rPr>
                <w:rFonts w:ascii="Verdana" w:hAnsi="Verdana" w:cs="Cambria"/>
                <w:sz w:val="22"/>
                <w:szCs w:val="22"/>
              </w:rPr>
              <w:t>φροντίδας</w:t>
            </w:r>
            <w:r w:rsidRPr="00EB43FC">
              <w:rPr>
                <w:rFonts w:ascii="Verdana" w:hAnsi="Verdana" w:cs="Cambria"/>
                <w:sz w:val="22"/>
                <w:szCs w:val="22"/>
                <w:lang w:val="en-US"/>
              </w:rPr>
              <w:t xml:space="preserve"> </w:t>
            </w:r>
            <w:r w:rsidRPr="00EB43FC">
              <w:rPr>
                <w:rFonts w:ascii="Verdana" w:hAnsi="Verdana" w:cs="Cambria"/>
                <w:sz w:val="22"/>
                <w:szCs w:val="22"/>
              </w:rPr>
              <w:t>ψυχικής</w:t>
            </w:r>
            <w:r w:rsidRPr="00EB43FC">
              <w:rPr>
                <w:rFonts w:ascii="Verdana" w:hAnsi="Verdana" w:cs="Cambria"/>
                <w:sz w:val="22"/>
                <w:szCs w:val="22"/>
                <w:lang w:val="en-US"/>
              </w:rPr>
              <w:t xml:space="preserve"> </w:t>
            </w:r>
            <w:r w:rsidRPr="00EB43FC">
              <w:rPr>
                <w:rFonts w:ascii="Verdana" w:hAnsi="Verdana" w:cs="Cambria"/>
                <w:sz w:val="22"/>
                <w:szCs w:val="22"/>
              </w:rPr>
              <w:t>υγείας</w:t>
            </w:r>
            <w:r w:rsidRPr="00EB43FC">
              <w:rPr>
                <w:rFonts w:ascii="Verdana" w:hAnsi="Verdana" w:cs="Cambria"/>
                <w:sz w:val="22"/>
                <w:szCs w:val="22"/>
                <w:lang w:val="en-US"/>
              </w:rPr>
              <w:t>)</w:t>
            </w:r>
            <w:r w:rsidRPr="00EB43FC">
              <w:rPr>
                <w:rStyle w:val="FootnoteReference"/>
                <w:rFonts w:ascii="Verdana" w:hAnsi="Verdana" w:cs="Cambria"/>
                <w:sz w:val="22"/>
                <w:szCs w:val="22"/>
              </w:rPr>
              <w:footnoteReference w:id="36"/>
            </w:r>
            <w:r w:rsidRPr="00EB43FC">
              <w:rPr>
                <w:rFonts w:ascii="Verdana" w:hAnsi="Verdana" w:cs="Cambria"/>
                <w:sz w:val="22"/>
                <w:szCs w:val="22"/>
                <w:lang w:val="en-US"/>
              </w:rPr>
              <w:t xml:space="preserve"> are offered to: a) children, adolescents and adults with mental disorder and serious psychosocial problems b) children, adolescents and adults with behavioral disorders c) children, adolescents and adults with autistic disorders</w:t>
            </w:r>
          </w:p>
          <w:p w14:paraId="17EA36ED" w14:textId="77777777" w:rsidR="00AB6DC3" w:rsidRPr="00EB43FC" w:rsidRDefault="00AB6DC3" w:rsidP="00AB6DC3">
            <w:pPr>
              <w:pStyle w:val="HTMLPreformatted"/>
              <w:ind w:left="720"/>
              <w:jc w:val="both"/>
              <w:rPr>
                <w:rFonts w:ascii="Verdana" w:hAnsi="Verdana" w:cs="Cambria"/>
                <w:sz w:val="22"/>
                <w:szCs w:val="22"/>
                <w:lang w:val="en-US"/>
              </w:rPr>
            </w:pPr>
          </w:p>
          <w:p w14:paraId="0F49F38C" w14:textId="77777777" w:rsidR="00AB6DC3" w:rsidRPr="00EB43FC" w:rsidRDefault="00AB6DC3" w:rsidP="008B474A">
            <w:pPr>
              <w:pStyle w:val="HTMLPreformatted"/>
              <w:numPr>
                <w:ilvl w:val="0"/>
                <w:numId w:val="8"/>
              </w:numPr>
              <w:jc w:val="both"/>
              <w:rPr>
                <w:rFonts w:ascii="Verdana" w:hAnsi="Verdana" w:cs="Cambria"/>
                <w:sz w:val="22"/>
                <w:szCs w:val="22"/>
                <w:lang w:val="en-US"/>
              </w:rPr>
            </w:pPr>
            <w:r w:rsidRPr="00EB43FC">
              <w:rPr>
                <w:rFonts w:ascii="Verdana" w:hAnsi="Verdana" w:cs="Cambria"/>
                <w:sz w:val="22"/>
                <w:szCs w:val="22"/>
                <w:lang w:val="en-US"/>
              </w:rPr>
              <w:t>Mobile Mental Health Units (</w:t>
            </w:r>
            <w:r w:rsidRPr="00EB43FC">
              <w:rPr>
                <w:rFonts w:ascii="Verdana" w:hAnsi="Verdana" w:cs="Cambria"/>
                <w:sz w:val="22"/>
                <w:szCs w:val="22"/>
              </w:rPr>
              <w:t>Κινητές</w:t>
            </w:r>
            <w:r w:rsidRPr="00EB43FC">
              <w:rPr>
                <w:rFonts w:ascii="Verdana" w:hAnsi="Verdana" w:cs="Cambria"/>
                <w:sz w:val="22"/>
                <w:szCs w:val="22"/>
                <w:lang w:val="en-US"/>
              </w:rPr>
              <w:t xml:space="preserve"> </w:t>
            </w:r>
            <w:r w:rsidRPr="00EB43FC">
              <w:rPr>
                <w:rFonts w:ascii="Verdana" w:hAnsi="Verdana" w:cs="Cambria"/>
                <w:sz w:val="22"/>
                <w:szCs w:val="22"/>
              </w:rPr>
              <w:t>Μονάδες</w:t>
            </w:r>
            <w:r w:rsidRPr="00EB43FC">
              <w:rPr>
                <w:rFonts w:ascii="Verdana" w:hAnsi="Verdana" w:cs="Cambria"/>
                <w:sz w:val="22"/>
                <w:szCs w:val="22"/>
                <w:lang w:val="en-US"/>
              </w:rPr>
              <w:t xml:space="preserve"> </w:t>
            </w:r>
            <w:r w:rsidRPr="00EB43FC">
              <w:rPr>
                <w:rFonts w:ascii="Verdana" w:hAnsi="Verdana" w:cs="Cambria"/>
                <w:sz w:val="22"/>
                <w:szCs w:val="22"/>
              </w:rPr>
              <w:t>Ψυχικής</w:t>
            </w:r>
            <w:r w:rsidRPr="00EB43FC">
              <w:rPr>
                <w:rFonts w:ascii="Verdana" w:hAnsi="Verdana" w:cs="Cambria"/>
                <w:sz w:val="22"/>
                <w:szCs w:val="22"/>
                <w:lang w:val="en-US"/>
              </w:rPr>
              <w:t xml:space="preserve"> </w:t>
            </w:r>
            <w:r w:rsidRPr="00EB43FC">
              <w:rPr>
                <w:rFonts w:ascii="Verdana" w:hAnsi="Verdana" w:cs="Cambria"/>
                <w:sz w:val="22"/>
                <w:szCs w:val="22"/>
              </w:rPr>
              <w:t>Υγείας</w:t>
            </w:r>
            <w:r w:rsidRPr="00EB43FC">
              <w:rPr>
                <w:rFonts w:ascii="Verdana" w:hAnsi="Verdana" w:cs="Cambria"/>
                <w:sz w:val="22"/>
                <w:szCs w:val="22"/>
                <w:lang w:val="en-US"/>
              </w:rPr>
              <w:t>)</w:t>
            </w:r>
            <w:r w:rsidRPr="00EB43FC">
              <w:rPr>
                <w:rStyle w:val="FootnoteReference"/>
                <w:rFonts w:ascii="Verdana" w:hAnsi="Verdana" w:cs="Cambria"/>
                <w:sz w:val="22"/>
                <w:szCs w:val="22"/>
              </w:rPr>
              <w:footnoteReference w:id="37"/>
            </w:r>
            <w:r w:rsidRPr="00EB43FC">
              <w:rPr>
                <w:rFonts w:ascii="Verdana" w:hAnsi="Verdana" w:cs="Cambria"/>
                <w:sz w:val="22"/>
                <w:szCs w:val="22"/>
                <w:lang w:val="en-US"/>
              </w:rPr>
              <w:t xml:space="preserve"> address children, adolescents and adults who suffer from mental disorder and /or psychosocial problems or belong to high risk groups for mental health problems. </w:t>
            </w:r>
          </w:p>
          <w:p w14:paraId="23110659" w14:textId="77777777" w:rsidR="00AB6DC3" w:rsidRPr="00EB43FC" w:rsidRDefault="00AB6DC3" w:rsidP="00AB6DC3">
            <w:pPr>
              <w:pStyle w:val="HTMLPreformatted"/>
              <w:jc w:val="both"/>
              <w:rPr>
                <w:rFonts w:ascii="Verdana" w:hAnsi="Verdana" w:cs="Cambria"/>
                <w:sz w:val="22"/>
                <w:szCs w:val="22"/>
                <w:lang w:val="en-US"/>
              </w:rPr>
            </w:pPr>
          </w:p>
          <w:p w14:paraId="5F2D388E" w14:textId="77777777" w:rsidR="00AB6DC3" w:rsidRPr="00EB43FC" w:rsidRDefault="00AB6DC3" w:rsidP="00AB6DC3">
            <w:pPr>
              <w:pStyle w:val="HTMLPreformatted"/>
              <w:jc w:val="both"/>
              <w:rPr>
                <w:rFonts w:ascii="Verdana" w:hAnsi="Verdana" w:cs="Cambria"/>
                <w:sz w:val="22"/>
                <w:szCs w:val="22"/>
                <w:lang w:val="en-US"/>
              </w:rPr>
            </w:pPr>
          </w:p>
          <w:p w14:paraId="64DF9093" w14:textId="77777777" w:rsidR="00AB6DC3" w:rsidRPr="00EB43FC" w:rsidRDefault="00AB6DC3" w:rsidP="008B474A">
            <w:pPr>
              <w:pStyle w:val="HTMLPreformatted"/>
              <w:numPr>
                <w:ilvl w:val="0"/>
                <w:numId w:val="8"/>
              </w:numPr>
              <w:jc w:val="both"/>
              <w:rPr>
                <w:rFonts w:ascii="Verdana" w:hAnsi="Verdana" w:cs="Cambria"/>
                <w:sz w:val="22"/>
                <w:szCs w:val="22"/>
                <w:lang w:val="en-GB"/>
              </w:rPr>
            </w:pPr>
            <w:proofErr w:type="spellStart"/>
            <w:r w:rsidRPr="00EB43FC">
              <w:rPr>
                <w:rFonts w:ascii="Verdana" w:hAnsi="Verdana" w:cs="Cambria"/>
                <w:sz w:val="22"/>
                <w:szCs w:val="22"/>
                <w:lang w:val="en-US"/>
              </w:rPr>
              <w:t>Programme</w:t>
            </w:r>
            <w:proofErr w:type="spellEnd"/>
            <w:r w:rsidRPr="00EB43FC">
              <w:rPr>
                <w:rFonts w:ascii="Verdana" w:hAnsi="Verdana" w:cs="Cambria"/>
                <w:sz w:val="22"/>
                <w:szCs w:val="22"/>
                <w:lang w:val="en-US"/>
              </w:rPr>
              <w:t xml:space="preserve"> ‘Social care at home’ (</w:t>
            </w:r>
            <w:r w:rsidRPr="00EB43FC">
              <w:rPr>
                <w:rFonts w:ascii="Verdana" w:hAnsi="Verdana" w:cs="Cambria"/>
                <w:sz w:val="22"/>
                <w:szCs w:val="22"/>
              </w:rPr>
              <w:t>κοινωνική</w:t>
            </w:r>
            <w:r w:rsidRPr="00EB43FC">
              <w:rPr>
                <w:rFonts w:ascii="Verdana" w:hAnsi="Verdana" w:cs="Cambria"/>
                <w:sz w:val="22"/>
                <w:szCs w:val="22"/>
                <w:lang w:val="en-US"/>
              </w:rPr>
              <w:t xml:space="preserve"> </w:t>
            </w:r>
            <w:r w:rsidRPr="00EB43FC">
              <w:rPr>
                <w:rFonts w:ascii="Verdana" w:hAnsi="Verdana" w:cs="Cambria"/>
                <w:sz w:val="22"/>
                <w:szCs w:val="22"/>
              </w:rPr>
              <w:t>Φροντίδα</w:t>
            </w:r>
            <w:r w:rsidRPr="00EB43FC">
              <w:rPr>
                <w:rFonts w:ascii="Verdana" w:hAnsi="Verdana" w:cs="Cambria"/>
                <w:sz w:val="22"/>
                <w:szCs w:val="22"/>
                <w:lang w:val="en-US"/>
              </w:rPr>
              <w:t xml:space="preserve"> </w:t>
            </w:r>
            <w:r w:rsidRPr="00EB43FC">
              <w:rPr>
                <w:rFonts w:ascii="Verdana" w:hAnsi="Verdana" w:cs="Cambria"/>
                <w:sz w:val="22"/>
                <w:szCs w:val="22"/>
              </w:rPr>
              <w:t>κατ</w:t>
            </w:r>
            <w:r w:rsidRPr="00EB43FC">
              <w:rPr>
                <w:rFonts w:ascii="Verdana" w:hAnsi="Verdana" w:cs="Cambria"/>
                <w:sz w:val="22"/>
                <w:szCs w:val="22"/>
                <w:lang w:val="en-US"/>
              </w:rPr>
              <w:t xml:space="preserve">’ </w:t>
            </w:r>
            <w:r w:rsidRPr="00EB43FC">
              <w:rPr>
                <w:rFonts w:ascii="Verdana" w:hAnsi="Verdana" w:cs="Cambria"/>
                <w:sz w:val="22"/>
                <w:szCs w:val="22"/>
              </w:rPr>
              <w:t>οίκον</w:t>
            </w:r>
            <w:r w:rsidRPr="00EB43FC">
              <w:rPr>
                <w:rFonts w:ascii="Verdana" w:hAnsi="Verdana" w:cs="Cambria"/>
                <w:sz w:val="22"/>
                <w:szCs w:val="22"/>
                <w:lang w:val="en-US"/>
              </w:rPr>
              <w:t>)  established in 2013. Targets: e</w:t>
            </w:r>
            <w:proofErr w:type="spellStart"/>
            <w:r w:rsidRPr="00EB43FC">
              <w:rPr>
                <w:rFonts w:ascii="Verdana" w:hAnsi="Verdana" w:cs="Cambria"/>
                <w:sz w:val="22"/>
                <w:szCs w:val="22"/>
                <w:lang w:val="en-GB"/>
              </w:rPr>
              <w:t>lderly</w:t>
            </w:r>
            <w:proofErr w:type="spellEnd"/>
            <w:r w:rsidRPr="00EB43FC">
              <w:rPr>
                <w:rFonts w:ascii="Verdana" w:hAnsi="Verdana" w:cs="Cambria"/>
                <w:sz w:val="22"/>
                <w:szCs w:val="22"/>
                <w:lang w:val="en-GB"/>
              </w:rPr>
              <w:t xml:space="preserve"> people without social insurance and people with disabilities who need services at home (support services and care)</w:t>
            </w:r>
            <w:r w:rsidRPr="00EB43FC">
              <w:rPr>
                <w:rStyle w:val="FootnoteReference"/>
                <w:rFonts w:ascii="Verdana" w:hAnsi="Verdana" w:cs="Cambria"/>
                <w:sz w:val="22"/>
                <w:szCs w:val="22"/>
                <w:lang w:val="en-GB"/>
              </w:rPr>
              <w:footnoteReference w:id="38"/>
            </w:r>
          </w:p>
          <w:p w14:paraId="6FBA544E" w14:textId="77777777" w:rsidR="00AB6DC3" w:rsidRPr="00EB43FC" w:rsidRDefault="00AB6DC3" w:rsidP="00AB6DC3">
            <w:pPr>
              <w:pStyle w:val="HTMLPreformatted"/>
              <w:rPr>
                <w:rFonts w:ascii="Verdana" w:hAnsi="Verdana" w:cs="Cambria"/>
                <w:sz w:val="22"/>
                <w:szCs w:val="22"/>
                <w:lang w:val="en-US"/>
              </w:rPr>
            </w:pPr>
          </w:p>
          <w:p w14:paraId="5A412CAB" w14:textId="77777777" w:rsidR="00AB6DC3" w:rsidRPr="00EB43FC" w:rsidRDefault="00AB6DC3" w:rsidP="00AB6DC3">
            <w:pPr>
              <w:pStyle w:val="HTMLPreformatted"/>
              <w:rPr>
                <w:rFonts w:ascii="Verdana" w:hAnsi="Verdana" w:cs="Cambria"/>
                <w:sz w:val="22"/>
                <w:szCs w:val="22"/>
                <w:lang w:val="en-GB"/>
              </w:rPr>
            </w:pPr>
            <w:r w:rsidRPr="00EB43FC">
              <w:rPr>
                <w:rFonts w:ascii="Verdana" w:hAnsi="Verdana" w:cs="Cambria"/>
                <w:sz w:val="22"/>
                <w:szCs w:val="22"/>
                <w:lang w:val="en-US"/>
              </w:rPr>
              <w:t xml:space="preserve">Selection criteria mentioned in the law include: age, income, family situation, health condition, </w:t>
            </w:r>
            <w:r w:rsidRPr="00EB43FC">
              <w:rPr>
                <w:rFonts w:ascii="Verdana" w:hAnsi="Verdana" w:cs="Times New Roman"/>
                <w:sz w:val="22"/>
                <w:szCs w:val="22"/>
                <w:lang w:val="en-US" w:eastAsia="en-US"/>
              </w:rPr>
              <w:t xml:space="preserve">temporary or permanent dependency. The Ministerial Decision that would specify these general criteria has not been issued. </w:t>
            </w:r>
          </w:p>
          <w:p w14:paraId="115B9189" w14:textId="77777777" w:rsidR="00AB6DC3" w:rsidRPr="00EB43FC" w:rsidRDefault="00AB6DC3" w:rsidP="008B474A">
            <w:pPr>
              <w:pStyle w:val="ListParagraph"/>
              <w:numPr>
                <w:ilvl w:val="0"/>
                <w:numId w:val="8"/>
              </w:numPr>
              <w:spacing w:before="240" w:after="0" w:line="240" w:lineRule="auto"/>
              <w:contextualSpacing w:val="0"/>
              <w:jc w:val="both"/>
              <w:rPr>
                <w:rFonts w:ascii="Verdana" w:hAnsi="Verdana" w:cs="Cambria"/>
                <w:lang w:val="en-US" w:eastAsia="zh-CN"/>
              </w:rPr>
            </w:pPr>
            <w:r w:rsidRPr="00EB43FC">
              <w:rPr>
                <w:rFonts w:ascii="Verdana" w:hAnsi="Verdana" w:cs="Cambria"/>
                <w:lang w:val="en-GB"/>
              </w:rPr>
              <w:t xml:space="preserve">Help at Home </w:t>
            </w:r>
            <w:r w:rsidRPr="00EB43FC">
              <w:rPr>
                <w:rFonts w:ascii="Verdana" w:hAnsi="Verdana" w:cs="Cambria"/>
                <w:lang w:val="en-GB" w:eastAsia="zh-CN"/>
              </w:rPr>
              <w:t>(</w:t>
            </w:r>
            <w:r w:rsidRPr="00EB43FC">
              <w:rPr>
                <w:rFonts w:ascii="Verdana" w:hAnsi="Verdana" w:cs="Cambria"/>
                <w:lang w:val="el-GR" w:eastAsia="zh-CN"/>
              </w:rPr>
              <w:t>Βοήθεια</w:t>
            </w:r>
            <w:r w:rsidRPr="00EB43FC">
              <w:rPr>
                <w:rFonts w:ascii="Verdana" w:hAnsi="Verdana" w:cs="Cambria"/>
                <w:lang w:val="en-US" w:eastAsia="zh-CN"/>
              </w:rPr>
              <w:t xml:space="preserve"> </w:t>
            </w:r>
            <w:r w:rsidRPr="00EB43FC">
              <w:rPr>
                <w:rFonts w:ascii="Verdana" w:hAnsi="Verdana" w:cs="Cambria"/>
                <w:lang w:val="el-GR" w:eastAsia="zh-CN"/>
              </w:rPr>
              <w:t>στο</w:t>
            </w:r>
            <w:r w:rsidRPr="00EB43FC">
              <w:rPr>
                <w:rFonts w:ascii="Verdana" w:hAnsi="Verdana" w:cs="Cambria"/>
                <w:lang w:val="en-US" w:eastAsia="zh-CN"/>
              </w:rPr>
              <w:t xml:space="preserve"> </w:t>
            </w:r>
            <w:r w:rsidRPr="00EB43FC">
              <w:rPr>
                <w:rFonts w:ascii="Verdana" w:hAnsi="Verdana" w:cs="Cambria"/>
                <w:lang w:val="el-GR" w:eastAsia="zh-CN"/>
              </w:rPr>
              <w:t>σπίτι</w:t>
            </w:r>
            <w:r w:rsidRPr="00EB43FC">
              <w:rPr>
                <w:rFonts w:ascii="Verdana" w:hAnsi="Verdana" w:cs="Cambria"/>
                <w:lang w:val="en-US" w:eastAsia="zh-CN"/>
              </w:rPr>
              <w:t xml:space="preserve">) is a </w:t>
            </w:r>
            <w:proofErr w:type="spellStart"/>
            <w:r w:rsidRPr="00EB43FC">
              <w:rPr>
                <w:rFonts w:ascii="Verdana" w:hAnsi="Verdana" w:cs="Cambria"/>
                <w:lang w:val="en-US" w:eastAsia="zh-CN"/>
              </w:rPr>
              <w:t>programme</w:t>
            </w:r>
            <w:proofErr w:type="spellEnd"/>
            <w:r w:rsidRPr="00EB43FC">
              <w:rPr>
                <w:rFonts w:ascii="Verdana" w:hAnsi="Verdana" w:cs="Cambria"/>
                <w:lang w:val="en-US" w:eastAsia="zh-CN"/>
              </w:rPr>
              <w:t xml:space="preserve"> operating since 1997 for elderly people and people with disabilities </w:t>
            </w:r>
            <w:r w:rsidRPr="00EB43FC">
              <w:rPr>
                <w:rFonts w:ascii="Verdana" w:hAnsi="Verdana" w:cs="Cambria"/>
                <w:lang w:val="en-GB" w:eastAsia="zh-CN"/>
              </w:rPr>
              <w:t xml:space="preserve">who live on their own. </w:t>
            </w:r>
            <w:r w:rsidRPr="00EB43FC">
              <w:rPr>
                <w:rFonts w:ascii="Verdana" w:hAnsi="Verdana" w:cs="Cambria"/>
                <w:lang w:val="el-GR" w:eastAsia="zh-CN"/>
              </w:rPr>
              <w:t>Τ</w:t>
            </w:r>
            <w:r w:rsidRPr="00EB43FC">
              <w:rPr>
                <w:rFonts w:ascii="Verdana" w:hAnsi="Verdana" w:cs="Cambria"/>
                <w:lang w:val="en-US" w:eastAsia="zh-CN"/>
              </w:rPr>
              <w:t xml:space="preserve">he </w:t>
            </w:r>
            <w:proofErr w:type="spellStart"/>
            <w:r w:rsidRPr="00EB43FC">
              <w:rPr>
                <w:rFonts w:ascii="Verdana" w:hAnsi="Verdana" w:cs="Cambria"/>
                <w:lang w:val="en-US" w:eastAsia="zh-CN"/>
              </w:rPr>
              <w:t>programme</w:t>
            </w:r>
            <w:proofErr w:type="spellEnd"/>
            <w:r w:rsidRPr="00EB43FC">
              <w:rPr>
                <w:rFonts w:ascii="Verdana" w:hAnsi="Verdana" w:cs="Cambria"/>
                <w:lang w:val="en-US" w:eastAsia="zh-CN"/>
              </w:rPr>
              <w:t xml:space="preserve"> offers services to beneficiaries of the </w:t>
            </w:r>
            <w:proofErr w:type="spellStart"/>
            <w:r w:rsidRPr="00EB43FC">
              <w:rPr>
                <w:rFonts w:ascii="Verdana" w:hAnsi="Verdana" w:cs="Cambria"/>
                <w:lang w:val="en-US" w:eastAsia="zh-CN"/>
              </w:rPr>
              <w:t>programme</w:t>
            </w:r>
            <w:proofErr w:type="spellEnd"/>
            <w:r w:rsidRPr="00EB43FC">
              <w:rPr>
                <w:rFonts w:ascii="Verdana" w:hAnsi="Verdana" w:cs="Cambria"/>
                <w:lang w:val="en-US" w:eastAsia="zh-CN"/>
              </w:rPr>
              <w:t xml:space="preserve"> care at home for pensioners of all insurance funds and the pensions of the public fund not served by other providers; other groups of the population facing social problems, elderly people, uninsured people, people with disabilities, individual with limited financial resources integrated in the program Care at Home. </w:t>
            </w:r>
          </w:p>
          <w:p w14:paraId="00EB0074" w14:textId="77777777" w:rsidR="00AB6DC3" w:rsidRPr="00EB43FC" w:rsidRDefault="00AB6DC3" w:rsidP="00AB6DC3">
            <w:pPr>
              <w:jc w:val="both"/>
              <w:rPr>
                <w:rFonts w:ascii="Verdana" w:hAnsi="Verdana" w:cs="Cambria"/>
                <w:highlight w:val="yellow"/>
                <w:lang w:val="en-US"/>
              </w:rPr>
            </w:pPr>
          </w:p>
        </w:tc>
        <w:tc>
          <w:tcPr>
            <w:tcW w:w="850" w:type="pct"/>
          </w:tcPr>
          <w:p w14:paraId="527D00C9" w14:textId="77777777" w:rsidR="00AB6DC3" w:rsidRPr="00EB43FC" w:rsidRDefault="00AB6DC3" w:rsidP="00AB6DC3">
            <w:pPr>
              <w:pStyle w:val="HTMLPreformatted"/>
              <w:jc w:val="both"/>
              <w:rPr>
                <w:rFonts w:ascii="Verdana" w:hAnsi="Verdana"/>
                <w:i/>
                <w:iCs/>
                <w:sz w:val="22"/>
                <w:szCs w:val="22"/>
                <w:lang w:val="en-GB"/>
              </w:rPr>
            </w:pPr>
            <w:r w:rsidRPr="00EB43FC">
              <w:rPr>
                <w:rFonts w:ascii="Verdana" w:hAnsi="Verdana"/>
                <w:i/>
                <w:iCs/>
                <w:sz w:val="22"/>
                <w:szCs w:val="22"/>
                <w:lang w:val="en-GB"/>
              </w:rPr>
              <w:t>1.</w:t>
            </w:r>
            <w:r w:rsidRPr="00EB43FC">
              <w:rPr>
                <w:rFonts w:ascii="Verdana" w:hAnsi="Verdana" w:cs="Cambria"/>
                <w:sz w:val="22"/>
                <w:szCs w:val="22"/>
                <w:lang w:val="en-US"/>
              </w:rPr>
              <w:t xml:space="preserve"> Mental health services at home</w:t>
            </w:r>
          </w:p>
          <w:p w14:paraId="20940407"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Cs/>
                <w:sz w:val="22"/>
                <w:szCs w:val="22"/>
                <w:lang w:val="en-GB"/>
              </w:rPr>
              <w:t xml:space="preserve">type and level: intervention for prevention of </w:t>
            </w:r>
            <w:proofErr w:type="spellStart"/>
            <w:r w:rsidRPr="00EB43FC">
              <w:rPr>
                <w:rFonts w:ascii="Verdana" w:hAnsi="Verdana"/>
                <w:iCs/>
                <w:sz w:val="22"/>
                <w:szCs w:val="22"/>
                <w:lang w:val="en-GB"/>
              </w:rPr>
              <w:t>desease</w:t>
            </w:r>
            <w:proofErr w:type="spellEnd"/>
            <w:r w:rsidRPr="00EB43FC">
              <w:rPr>
                <w:rFonts w:ascii="Verdana" w:hAnsi="Verdana"/>
                <w:iCs/>
                <w:sz w:val="22"/>
                <w:szCs w:val="22"/>
                <w:lang w:val="en-GB"/>
              </w:rPr>
              <w:t xml:space="preserve"> or recurring incidents, hospitalisation at home, special care for crisis support, monitoring of pharmaceutical care, psychological support to the family and sensitisation of the social environment, fight against stigma, Each programme approved by the Ministry of Health will need to provide an integrated plan of the services to be offered a  therapeutic team, a scientific expert responsible for the programme, the necessary infrastructure.</w:t>
            </w:r>
          </w:p>
          <w:p w14:paraId="696B39C9"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Cs/>
                <w:sz w:val="22"/>
                <w:szCs w:val="22"/>
                <w:lang w:val="en-GB"/>
              </w:rPr>
              <w:t xml:space="preserve">location: across the country </w:t>
            </w:r>
          </w:p>
          <w:p w14:paraId="5194CB88"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Cs/>
                <w:sz w:val="22"/>
                <w:szCs w:val="22"/>
                <w:lang w:val="en-GB"/>
              </w:rPr>
              <w:t>eligibility: only general criteria determined in the law (see previous column)</w:t>
            </w:r>
          </w:p>
          <w:p w14:paraId="5450EF61"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Cs/>
                <w:sz w:val="22"/>
                <w:szCs w:val="22"/>
                <w:lang w:val="en-GB"/>
              </w:rPr>
              <w:t xml:space="preserve">Provider: university psychiatric hospitals, mental health units, mobile units and </w:t>
            </w:r>
            <w:proofErr w:type="spellStart"/>
            <w:r w:rsidRPr="00EB43FC">
              <w:rPr>
                <w:rFonts w:ascii="Verdana" w:hAnsi="Verdana"/>
                <w:iCs/>
                <w:sz w:val="22"/>
                <w:szCs w:val="22"/>
                <w:lang w:val="en-GB"/>
              </w:rPr>
              <w:t>centers</w:t>
            </w:r>
            <w:proofErr w:type="spellEnd"/>
            <w:r w:rsidRPr="00EB43FC">
              <w:rPr>
                <w:rFonts w:ascii="Verdana" w:hAnsi="Verdana"/>
                <w:iCs/>
                <w:sz w:val="22"/>
                <w:szCs w:val="22"/>
                <w:lang w:val="en-GB"/>
              </w:rPr>
              <w:t xml:space="preserve"> of </w:t>
            </w:r>
            <w:proofErr w:type="spellStart"/>
            <w:r w:rsidRPr="00EB43FC">
              <w:rPr>
                <w:rFonts w:ascii="Verdana" w:hAnsi="Verdana"/>
                <w:iCs/>
                <w:sz w:val="22"/>
                <w:szCs w:val="22"/>
                <w:lang w:val="en-GB"/>
              </w:rPr>
              <w:t>pecialised</w:t>
            </w:r>
            <w:proofErr w:type="spellEnd"/>
            <w:r w:rsidRPr="00EB43FC">
              <w:rPr>
                <w:rFonts w:ascii="Verdana" w:hAnsi="Verdana"/>
                <w:iCs/>
                <w:sz w:val="22"/>
                <w:szCs w:val="22"/>
                <w:lang w:val="en-GB"/>
              </w:rPr>
              <w:t xml:space="preserve"> intervention (public and </w:t>
            </w:r>
            <w:proofErr w:type="spellStart"/>
            <w:r w:rsidRPr="00EB43FC">
              <w:rPr>
                <w:rFonts w:ascii="Verdana" w:hAnsi="Verdana"/>
                <w:iCs/>
                <w:sz w:val="22"/>
                <w:szCs w:val="22"/>
                <w:lang w:val="en-GB"/>
              </w:rPr>
              <w:t>non profit</w:t>
            </w:r>
            <w:proofErr w:type="spellEnd"/>
            <w:r w:rsidRPr="00EB43FC">
              <w:rPr>
                <w:rFonts w:ascii="Verdana" w:hAnsi="Verdana"/>
                <w:iCs/>
                <w:sz w:val="22"/>
                <w:szCs w:val="22"/>
                <w:lang w:val="en-GB"/>
              </w:rPr>
              <w:t xml:space="preserve">) </w:t>
            </w:r>
          </w:p>
          <w:p w14:paraId="3FFC4750" w14:textId="77777777" w:rsidR="00AB6DC3" w:rsidRPr="00EB43FC" w:rsidRDefault="00AB6DC3" w:rsidP="00AB6DC3">
            <w:pPr>
              <w:pStyle w:val="HTMLPreformatted"/>
              <w:jc w:val="both"/>
              <w:rPr>
                <w:rFonts w:ascii="Verdana" w:hAnsi="Verdana" w:cs="Cambria"/>
                <w:sz w:val="22"/>
                <w:szCs w:val="22"/>
                <w:lang w:val="en-US"/>
              </w:rPr>
            </w:pPr>
          </w:p>
          <w:p w14:paraId="4C489131" w14:textId="77777777" w:rsidR="00AB6DC3" w:rsidRPr="00EB43FC" w:rsidRDefault="00AB6DC3" w:rsidP="00AB6DC3">
            <w:pPr>
              <w:pStyle w:val="HTMLPreformatted"/>
              <w:jc w:val="both"/>
              <w:rPr>
                <w:rFonts w:ascii="Verdana" w:hAnsi="Verdana"/>
                <w:i/>
                <w:iCs/>
                <w:sz w:val="22"/>
                <w:szCs w:val="22"/>
                <w:lang w:val="en-GB"/>
              </w:rPr>
            </w:pPr>
            <w:r w:rsidRPr="00EB43FC">
              <w:rPr>
                <w:rFonts w:ascii="Verdana" w:hAnsi="Verdana"/>
                <w:i/>
                <w:iCs/>
                <w:sz w:val="22"/>
                <w:szCs w:val="22"/>
                <w:lang w:val="en-GB"/>
              </w:rPr>
              <w:t>2. Mobile Units</w:t>
            </w:r>
          </w:p>
          <w:p w14:paraId="16F6E96F" w14:textId="77777777" w:rsidR="00AB6DC3" w:rsidRPr="00EB43FC" w:rsidRDefault="00AB6DC3" w:rsidP="00AB6DC3">
            <w:pPr>
              <w:pStyle w:val="HTMLPreformatted"/>
              <w:jc w:val="both"/>
              <w:rPr>
                <w:rFonts w:ascii="Verdana" w:hAnsi="Verdana"/>
                <w:iCs/>
                <w:sz w:val="22"/>
                <w:szCs w:val="22"/>
                <w:lang w:val="en-GB"/>
              </w:rPr>
            </w:pPr>
            <w:r w:rsidRPr="00EB43FC">
              <w:rPr>
                <w:rFonts w:ascii="Verdana" w:hAnsi="Verdana"/>
                <w:i/>
                <w:iCs/>
                <w:sz w:val="22"/>
                <w:szCs w:val="22"/>
                <w:lang w:val="en-GB"/>
              </w:rPr>
              <w:t xml:space="preserve">type and level: </w:t>
            </w:r>
            <w:r w:rsidRPr="00EB43FC">
              <w:rPr>
                <w:rFonts w:ascii="Verdana" w:hAnsi="Verdana"/>
                <w:iCs/>
                <w:sz w:val="22"/>
                <w:szCs w:val="22"/>
                <w:lang w:val="en-GB"/>
              </w:rPr>
              <w:t xml:space="preserve">prevention, diagnosis, therapy, care and hospitalisation at home, psychosocial rehabilitation and reintegration and community education. Indicatively, prevention and assessment of disorder, prevention in crisis, monitoring of pharmaceutical treatment, support of the patient </w:t>
            </w:r>
            <w:proofErr w:type="spellStart"/>
            <w:r w:rsidRPr="00EB43FC">
              <w:rPr>
                <w:rFonts w:ascii="Verdana" w:hAnsi="Verdana"/>
                <w:iCs/>
                <w:sz w:val="22"/>
                <w:szCs w:val="22"/>
                <w:lang w:val="en-GB"/>
              </w:rPr>
              <w:t>byu</w:t>
            </w:r>
            <w:proofErr w:type="spellEnd"/>
            <w:r w:rsidRPr="00EB43FC">
              <w:rPr>
                <w:rFonts w:ascii="Verdana" w:hAnsi="Verdana"/>
                <w:iCs/>
                <w:sz w:val="22"/>
                <w:szCs w:val="22"/>
                <w:lang w:val="en-GB"/>
              </w:rPr>
              <w:t xml:space="preserve"> the competent services, support to the patients with practical needs and skills, interventions targeting family members, community education</w:t>
            </w:r>
            <w:r w:rsidRPr="00EB43FC">
              <w:rPr>
                <w:rStyle w:val="FootnoteReference"/>
                <w:rFonts w:ascii="Verdana" w:hAnsi="Verdana"/>
                <w:iCs/>
                <w:sz w:val="22"/>
                <w:szCs w:val="22"/>
                <w:lang w:val="en-GB"/>
              </w:rPr>
              <w:footnoteReference w:id="39"/>
            </w:r>
            <w:r w:rsidRPr="00EB43FC">
              <w:rPr>
                <w:rFonts w:ascii="Verdana" w:hAnsi="Verdana"/>
                <w:iCs/>
                <w:sz w:val="22"/>
                <w:szCs w:val="22"/>
                <w:lang w:val="en-GB"/>
              </w:rPr>
              <w:t xml:space="preserve"> </w:t>
            </w:r>
          </w:p>
          <w:p w14:paraId="1965F8A1" w14:textId="77777777" w:rsidR="00AB6DC3" w:rsidRPr="00EB43FC" w:rsidRDefault="00AB6DC3" w:rsidP="00AB6DC3">
            <w:pPr>
              <w:pStyle w:val="HTMLPreformatted"/>
              <w:jc w:val="both"/>
              <w:rPr>
                <w:rFonts w:ascii="Verdana" w:hAnsi="Verdana"/>
                <w:iCs/>
                <w:sz w:val="22"/>
                <w:szCs w:val="22"/>
                <w:lang w:val="en-GB"/>
              </w:rPr>
            </w:pPr>
          </w:p>
          <w:p w14:paraId="77FFFFE4" w14:textId="77777777" w:rsidR="00AB6DC3" w:rsidRPr="00EB43FC" w:rsidRDefault="00AB6DC3" w:rsidP="00AB6DC3">
            <w:pPr>
              <w:pStyle w:val="HTMLPreformatted"/>
              <w:jc w:val="both"/>
              <w:rPr>
                <w:rFonts w:ascii="Verdana" w:hAnsi="Verdana"/>
                <w:iCs/>
                <w:sz w:val="22"/>
                <w:szCs w:val="22"/>
                <w:lang w:val="en-GB"/>
              </w:rPr>
            </w:pPr>
          </w:p>
          <w:p w14:paraId="3308D201" w14:textId="77777777" w:rsidR="00AB6DC3" w:rsidRPr="00EB43FC" w:rsidRDefault="00AB6DC3" w:rsidP="00AB6DC3">
            <w:pPr>
              <w:pStyle w:val="HTMLPreformatted"/>
              <w:jc w:val="both"/>
              <w:rPr>
                <w:rFonts w:ascii="Verdana" w:hAnsi="Verdana"/>
                <w:iCs/>
                <w:sz w:val="22"/>
                <w:szCs w:val="22"/>
                <w:lang w:val="en-GB"/>
              </w:rPr>
            </w:pPr>
            <w:r w:rsidRPr="00EB43FC">
              <w:rPr>
                <w:rFonts w:ascii="Verdana" w:hAnsi="Verdana"/>
                <w:i/>
                <w:iCs/>
                <w:sz w:val="22"/>
                <w:szCs w:val="22"/>
                <w:lang w:val="en-GB"/>
              </w:rPr>
              <w:t>location</w:t>
            </w:r>
            <w:r w:rsidRPr="00EB43FC">
              <w:rPr>
                <w:rFonts w:ascii="Verdana" w:hAnsi="Verdana"/>
                <w:iCs/>
                <w:sz w:val="22"/>
                <w:szCs w:val="22"/>
                <w:lang w:val="en-GB"/>
              </w:rPr>
              <w:t>: mental health sectors where individuals have difficulty in accessing mental health services and neighbouring mental health sectors where no sufficient mental health services exist</w:t>
            </w:r>
            <w:r w:rsidRPr="00EB43FC">
              <w:rPr>
                <w:rStyle w:val="FootnoteReference"/>
                <w:rFonts w:ascii="Verdana" w:hAnsi="Verdana"/>
                <w:iCs/>
                <w:sz w:val="22"/>
                <w:szCs w:val="22"/>
                <w:lang w:val="en-GB"/>
              </w:rPr>
              <w:footnoteReference w:id="40"/>
            </w:r>
            <w:r w:rsidRPr="00EB43FC">
              <w:rPr>
                <w:rFonts w:ascii="Verdana" w:hAnsi="Verdana"/>
                <w:iCs/>
                <w:sz w:val="22"/>
                <w:szCs w:val="22"/>
                <w:lang w:val="en-GB"/>
              </w:rPr>
              <w:t xml:space="preserve"> </w:t>
            </w:r>
          </w:p>
          <w:p w14:paraId="746D33B9" w14:textId="77777777" w:rsidR="00AB6DC3" w:rsidRPr="00EB43FC" w:rsidRDefault="00AB6DC3" w:rsidP="00AB6DC3">
            <w:pPr>
              <w:pStyle w:val="HTMLPreformatted"/>
              <w:jc w:val="both"/>
              <w:rPr>
                <w:rFonts w:ascii="Verdana" w:hAnsi="Verdana" w:cs="Cambria"/>
                <w:sz w:val="22"/>
                <w:szCs w:val="22"/>
                <w:lang w:val="en-US"/>
              </w:rPr>
            </w:pPr>
          </w:p>
          <w:p w14:paraId="1C66255D" w14:textId="77777777" w:rsidR="00AB6DC3" w:rsidRPr="00EB43FC" w:rsidRDefault="00AB6DC3" w:rsidP="00AB6DC3">
            <w:pPr>
              <w:pStyle w:val="HTMLPreformatted"/>
              <w:jc w:val="both"/>
              <w:rPr>
                <w:rFonts w:ascii="Verdana" w:hAnsi="Verdana"/>
                <w:iCs/>
                <w:sz w:val="22"/>
                <w:szCs w:val="22"/>
                <w:lang w:val="en-GB"/>
              </w:rPr>
            </w:pPr>
            <w:r w:rsidRPr="00EB43FC">
              <w:rPr>
                <w:rFonts w:ascii="Verdana" w:hAnsi="Verdana"/>
                <w:i/>
                <w:iCs/>
                <w:sz w:val="22"/>
                <w:szCs w:val="22"/>
                <w:lang w:val="en-GB"/>
              </w:rPr>
              <w:t>eligibility</w:t>
            </w:r>
            <w:r w:rsidRPr="00EB43FC">
              <w:rPr>
                <w:rFonts w:ascii="Verdana" w:hAnsi="Verdana"/>
                <w:iCs/>
                <w:sz w:val="22"/>
                <w:szCs w:val="22"/>
                <w:lang w:val="en-GB"/>
              </w:rPr>
              <w:t>: Mobile Units can provide their services when called by the patient, the family or friendly environment or the voluntary local support group (when requesting services for the first time); for patients who receive support on the basis of the schedule decided by the Scientific expert leading the programme</w:t>
            </w:r>
            <w:r w:rsidRPr="00EB43FC">
              <w:rPr>
                <w:rStyle w:val="FootnoteReference"/>
                <w:rFonts w:ascii="Verdana" w:hAnsi="Verdana"/>
                <w:iCs/>
                <w:sz w:val="22"/>
                <w:szCs w:val="22"/>
                <w:lang w:val="en-GB"/>
              </w:rPr>
              <w:footnoteReference w:id="41"/>
            </w:r>
            <w:r w:rsidRPr="00EB43FC">
              <w:rPr>
                <w:rFonts w:ascii="Verdana" w:hAnsi="Verdana"/>
                <w:iCs/>
                <w:sz w:val="22"/>
                <w:szCs w:val="22"/>
                <w:lang w:val="en-GB"/>
              </w:rPr>
              <w:t xml:space="preserve">. </w:t>
            </w:r>
          </w:p>
          <w:p w14:paraId="15B41CA8" w14:textId="77777777" w:rsidR="00AB6DC3" w:rsidRPr="00EB43FC" w:rsidRDefault="00AB6DC3" w:rsidP="00AB6DC3">
            <w:pPr>
              <w:pStyle w:val="HTMLPreformatted"/>
              <w:jc w:val="both"/>
              <w:rPr>
                <w:rFonts w:ascii="Verdana" w:hAnsi="Verdana" w:cs="Cambria"/>
                <w:sz w:val="22"/>
                <w:szCs w:val="22"/>
                <w:lang w:val="en-US"/>
              </w:rPr>
            </w:pPr>
          </w:p>
          <w:p w14:paraId="39BC1187"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Cs/>
                <w:sz w:val="22"/>
                <w:szCs w:val="22"/>
                <w:lang w:val="en-GB"/>
              </w:rPr>
              <w:t xml:space="preserve">Provider: public organisation and NGOs </w:t>
            </w:r>
          </w:p>
          <w:p w14:paraId="7EF9403B" w14:textId="77777777" w:rsidR="00AB6DC3" w:rsidRPr="00EB43FC" w:rsidRDefault="00AB6DC3" w:rsidP="00AB6DC3">
            <w:pPr>
              <w:pStyle w:val="HTMLPreformatted"/>
              <w:jc w:val="both"/>
              <w:rPr>
                <w:rFonts w:ascii="Verdana" w:hAnsi="Verdana" w:cs="Cambria"/>
                <w:sz w:val="22"/>
                <w:szCs w:val="22"/>
                <w:lang w:val="en-US"/>
              </w:rPr>
            </w:pPr>
          </w:p>
          <w:p w14:paraId="3B220F9F" w14:textId="77777777" w:rsidR="00AB6DC3" w:rsidRPr="00EB43FC" w:rsidRDefault="00AB6DC3" w:rsidP="00AB6DC3">
            <w:pPr>
              <w:pStyle w:val="HTMLPreformatted"/>
              <w:jc w:val="both"/>
              <w:rPr>
                <w:rFonts w:ascii="Verdana" w:hAnsi="Verdana"/>
                <w:i/>
                <w:iCs/>
                <w:sz w:val="22"/>
                <w:szCs w:val="22"/>
                <w:lang w:val="en-GB"/>
              </w:rPr>
            </w:pPr>
            <w:r w:rsidRPr="00EB43FC">
              <w:rPr>
                <w:rFonts w:ascii="Verdana" w:hAnsi="Verdana"/>
                <w:i/>
                <w:iCs/>
                <w:sz w:val="22"/>
                <w:szCs w:val="22"/>
                <w:lang w:val="en-GB"/>
              </w:rPr>
              <w:t>3.</w:t>
            </w:r>
            <w:r w:rsidRPr="00EB43FC">
              <w:rPr>
                <w:rFonts w:ascii="Verdana" w:hAnsi="Verdana" w:cs="Cambria"/>
                <w:sz w:val="22"/>
                <w:szCs w:val="22"/>
                <w:lang w:val="en-US"/>
              </w:rPr>
              <w:t xml:space="preserve"> Social Care at home </w:t>
            </w:r>
          </w:p>
          <w:p w14:paraId="24BE07BA" w14:textId="77777777" w:rsidR="00AB6DC3" w:rsidRPr="00EB43FC" w:rsidRDefault="00AB6DC3" w:rsidP="00AB6DC3">
            <w:pPr>
              <w:pStyle w:val="HTMLPreformatted"/>
              <w:jc w:val="both"/>
              <w:rPr>
                <w:rFonts w:ascii="Verdana" w:hAnsi="Verdana" w:cs="Cambria"/>
                <w:sz w:val="22"/>
                <w:szCs w:val="22"/>
                <w:lang w:val="en-GB"/>
              </w:rPr>
            </w:pPr>
            <w:r w:rsidRPr="00EB43FC">
              <w:rPr>
                <w:rFonts w:ascii="Verdana" w:hAnsi="Verdana"/>
                <w:i/>
                <w:iCs/>
                <w:sz w:val="22"/>
                <w:szCs w:val="22"/>
                <w:lang w:val="en-GB"/>
              </w:rPr>
              <w:t xml:space="preserve">type and level: </w:t>
            </w:r>
            <w:r w:rsidRPr="00EB43FC">
              <w:rPr>
                <w:rFonts w:ascii="Verdana" w:hAnsi="Verdana" w:cs="Cambria"/>
                <w:sz w:val="22"/>
                <w:szCs w:val="22"/>
                <w:lang w:val="en-GB" w:eastAsia="zh-CN"/>
              </w:rPr>
              <w:t xml:space="preserve"> consultation and psychological support, care and support in the areas of hygiene, security, comfort and organic functions, basic living needs, housework, personal conversation and communication, support in the family environment for the care of the person in need, facilitating communication and referral to health services </w:t>
            </w:r>
            <w:r w:rsidRPr="00EB43FC">
              <w:rPr>
                <w:rFonts w:ascii="Verdana" w:hAnsi="Verdana" w:cs="Cambria"/>
                <w:sz w:val="22"/>
                <w:szCs w:val="22"/>
                <w:lang w:val="en-GB"/>
              </w:rPr>
              <w:t>.</w:t>
            </w:r>
          </w:p>
          <w:p w14:paraId="293B308E"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cs="Cambria"/>
                <w:sz w:val="22"/>
                <w:szCs w:val="22"/>
                <w:lang w:val="en-GB"/>
              </w:rPr>
              <w:t xml:space="preserve">the programme aims to address dependency of elderly people and people with disabilities through social services, psychosocial support, care, physiotherapy, </w:t>
            </w:r>
            <w:proofErr w:type="spellStart"/>
            <w:r w:rsidRPr="00EB43FC">
              <w:rPr>
                <w:rFonts w:ascii="Verdana" w:hAnsi="Verdana" w:cs="Cambria"/>
                <w:sz w:val="22"/>
                <w:szCs w:val="22"/>
                <w:lang w:val="en-GB"/>
              </w:rPr>
              <w:t>ergotherapy</w:t>
            </w:r>
            <w:proofErr w:type="spellEnd"/>
            <w:r w:rsidRPr="00EB43FC">
              <w:rPr>
                <w:rFonts w:ascii="Verdana" w:hAnsi="Verdana" w:cs="Cambria"/>
                <w:sz w:val="22"/>
                <w:szCs w:val="22"/>
                <w:lang w:val="en-GB"/>
              </w:rPr>
              <w:t xml:space="preserve"> and home help, information on right, support to contacts with authorities and facilitation of participation in social events </w:t>
            </w:r>
          </w:p>
          <w:p w14:paraId="5EC28416" w14:textId="77777777" w:rsidR="00AB6DC3" w:rsidRPr="00EB43FC" w:rsidRDefault="00AB6DC3" w:rsidP="00AB6DC3">
            <w:pPr>
              <w:pStyle w:val="HTMLPreformatted"/>
              <w:jc w:val="both"/>
              <w:rPr>
                <w:rFonts w:ascii="Verdana" w:hAnsi="Verdana" w:cs="Cambria"/>
                <w:sz w:val="22"/>
                <w:szCs w:val="22"/>
                <w:lang w:val="en-US"/>
              </w:rPr>
            </w:pPr>
          </w:p>
          <w:p w14:paraId="67522B4A"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
                <w:iCs/>
                <w:sz w:val="22"/>
                <w:szCs w:val="22"/>
                <w:lang w:val="en-GB"/>
              </w:rPr>
              <w:t xml:space="preserve">location: </w:t>
            </w:r>
            <w:r w:rsidRPr="00EB43FC">
              <w:rPr>
                <w:rFonts w:ascii="Verdana" w:hAnsi="Verdana"/>
                <w:iCs/>
                <w:sz w:val="22"/>
                <w:szCs w:val="22"/>
                <w:lang w:val="en-GB"/>
              </w:rPr>
              <w:t xml:space="preserve">across the country </w:t>
            </w:r>
          </w:p>
          <w:p w14:paraId="565393EB"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
                <w:iCs/>
                <w:sz w:val="22"/>
                <w:szCs w:val="22"/>
                <w:lang w:val="en-GB"/>
              </w:rPr>
              <w:t>eligibility:</w:t>
            </w:r>
            <w:r w:rsidRPr="00EB43FC">
              <w:rPr>
                <w:rFonts w:ascii="Verdana" w:hAnsi="Verdana"/>
                <w:i/>
                <w:iCs/>
                <w:sz w:val="22"/>
                <w:szCs w:val="22"/>
                <w:lang w:val="en-US"/>
              </w:rPr>
              <w:t xml:space="preserve"> </w:t>
            </w:r>
            <w:r w:rsidRPr="00EB43FC">
              <w:rPr>
                <w:rFonts w:ascii="Verdana" w:hAnsi="Verdana"/>
                <w:iCs/>
                <w:sz w:val="22"/>
                <w:szCs w:val="22"/>
                <w:lang w:val="en-US"/>
              </w:rPr>
              <w:t xml:space="preserve">only general criterial are mentioned in the law, the Ministerial decision to define specific eligibility criteria has not been issued. </w:t>
            </w:r>
          </w:p>
          <w:p w14:paraId="5F5E76A3" w14:textId="77777777" w:rsidR="00AB6DC3" w:rsidRPr="00EB43FC" w:rsidRDefault="00AB6DC3" w:rsidP="00AB6DC3">
            <w:pPr>
              <w:pStyle w:val="HTMLPreformatted"/>
              <w:jc w:val="both"/>
              <w:rPr>
                <w:rFonts w:ascii="Verdana" w:hAnsi="Verdana" w:cs="Cambria"/>
                <w:i/>
                <w:sz w:val="22"/>
                <w:szCs w:val="22"/>
                <w:lang w:val="en-US"/>
              </w:rPr>
            </w:pPr>
            <w:r w:rsidRPr="00EB43FC">
              <w:rPr>
                <w:rFonts w:ascii="Verdana" w:hAnsi="Verdana"/>
                <w:i/>
                <w:iCs/>
                <w:sz w:val="22"/>
                <w:szCs w:val="22"/>
                <w:lang w:val="en-GB"/>
              </w:rPr>
              <w:t xml:space="preserve">Provider: </w:t>
            </w:r>
            <w:r w:rsidRPr="00EB43FC">
              <w:rPr>
                <w:rFonts w:ascii="Verdana" w:hAnsi="Verdana"/>
                <w:iCs/>
                <w:sz w:val="22"/>
                <w:szCs w:val="22"/>
                <w:lang w:val="en-GB"/>
              </w:rPr>
              <w:t>public organisations and NGOs</w:t>
            </w:r>
            <w:r w:rsidRPr="00EB43FC">
              <w:rPr>
                <w:rFonts w:ascii="Verdana" w:hAnsi="Verdana"/>
                <w:i/>
                <w:iCs/>
                <w:sz w:val="22"/>
                <w:szCs w:val="22"/>
                <w:lang w:val="en-GB"/>
              </w:rPr>
              <w:t xml:space="preserve"> </w:t>
            </w:r>
          </w:p>
          <w:p w14:paraId="45FA2401" w14:textId="77777777" w:rsidR="00AB6DC3" w:rsidRPr="00EB43FC" w:rsidRDefault="00AB6DC3" w:rsidP="00AB6DC3">
            <w:pPr>
              <w:pStyle w:val="HTMLPreformatted"/>
              <w:jc w:val="both"/>
              <w:rPr>
                <w:rFonts w:ascii="Verdana" w:hAnsi="Verdana" w:cs="Cambria"/>
                <w:sz w:val="22"/>
                <w:szCs w:val="22"/>
                <w:lang w:val="en-US"/>
              </w:rPr>
            </w:pPr>
          </w:p>
          <w:p w14:paraId="28441D92" w14:textId="77777777" w:rsidR="00AB6DC3" w:rsidRPr="00EB43FC" w:rsidRDefault="00AB6DC3" w:rsidP="00AB6DC3">
            <w:pPr>
              <w:pStyle w:val="HTMLPreformatted"/>
              <w:jc w:val="both"/>
              <w:rPr>
                <w:rFonts w:ascii="Verdana" w:hAnsi="Verdana" w:cs="Cambria"/>
                <w:sz w:val="22"/>
                <w:szCs w:val="22"/>
                <w:lang w:val="en-US"/>
              </w:rPr>
            </w:pPr>
          </w:p>
          <w:p w14:paraId="582F3065" w14:textId="77777777" w:rsidR="00AB6DC3" w:rsidRPr="00EB43FC" w:rsidRDefault="00AB6DC3" w:rsidP="00AB6DC3">
            <w:pPr>
              <w:pStyle w:val="HTMLPreformatted"/>
              <w:jc w:val="both"/>
              <w:rPr>
                <w:rFonts w:ascii="Verdana" w:hAnsi="Verdana"/>
                <w:i/>
                <w:iCs/>
                <w:sz w:val="22"/>
                <w:szCs w:val="22"/>
                <w:lang w:val="en-GB"/>
              </w:rPr>
            </w:pPr>
            <w:r w:rsidRPr="00EB43FC">
              <w:rPr>
                <w:rFonts w:ascii="Verdana" w:hAnsi="Verdana"/>
                <w:i/>
                <w:iCs/>
                <w:sz w:val="22"/>
                <w:szCs w:val="22"/>
                <w:lang w:val="en-GB"/>
              </w:rPr>
              <w:t>4.</w:t>
            </w:r>
            <w:r w:rsidRPr="00EB43FC">
              <w:rPr>
                <w:rFonts w:ascii="Verdana" w:hAnsi="Verdana" w:cs="Cambria"/>
                <w:sz w:val="22"/>
                <w:szCs w:val="22"/>
                <w:lang w:val="en-US"/>
              </w:rPr>
              <w:t xml:space="preserve"> Help at Home </w:t>
            </w:r>
          </w:p>
          <w:p w14:paraId="25608209"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
                <w:iCs/>
                <w:sz w:val="22"/>
                <w:szCs w:val="22"/>
                <w:lang w:val="en-GB"/>
              </w:rPr>
              <w:t xml:space="preserve">type and level: </w:t>
            </w:r>
            <w:r w:rsidRPr="00EB43FC">
              <w:rPr>
                <w:rFonts w:ascii="Verdana" w:hAnsi="Verdana" w:cs="Cambria"/>
                <w:sz w:val="22"/>
                <w:szCs w:val="22"/>
                <w:lang w:val="en-GB" w:eastAsia="zh-CN"/>
              </w:rPr>
              <w:t>consultation and psychological support, care and support in the areas of hygiene, security, comfort and organic functions, basic living needs, housework, personal conversation and communication, support in the family environment for the care of the person in need, facilitating communication and referral to health services etc.</w:t>
            </w:r>
          </w:p>
          <w:p w14:paraId="026969F7"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
                <w:iCs/>
                <w:sz w:val="22"/>
                <w:szCs w:val="22"/>
                <w:lang w:val="en-GB"/>
              </w:rPr>
              <w:t>location: across the country</w:t>
            </w:r>
          </w:p>
          <w:p w14:paraId="2112E247"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
                <w:iCs/>
                <w:sz w:val="22"/>
                <w:szCs w:val="22"/>
                <w:lang w:val="en-GB"/>
              </w:rPr>
              <w:t>eligibility: as in previous column</w:t>
            </w:r>
          </w:p>
          <w:p w14:paraId="6C7F8473" w14:textId="77777777" w:rsidR="00AB6DC3" w:rsidRPr="00EB43FC" w:rsidRDefault="00AB6DC3" w:rsidP="00AB6DC3">
            <w:pPr>
              <w:pStyle w:val="HTMLPreformatted"/>
              <w:jc w:val="both"/>
              <w:rPr>
                <w:rFonts w:ascii="Verdana" w:hAnsi="Verdana" w:cs="Cambria"/>
                <w:i/>
                <w:sz w:val="22"/>
                <w:szCs w:val="22"/>
                <w:lang w:val="en-US"/>
              </w:rPr>
            </w:pPr>
            <w:r w:rsidRPr="00EB43FC">
              <w:rPr>
                <w:rFonts w:ascii="Verdana" w:hAnsi="Verdana"/>
                <w:i/>
                <w:iCs/>
                <w:sz w:val="22"/>
                <w:szCs w:val="22"/>
                <w:lang w:val="en-GB"/>
              </w:rPr>
              <w:t xml:space="preserve">Provider: public </w:t>
            </w:r>
            <w:proofErr w:type="spellStart"/>
            <w:r w:rsidRPr="00EB43FC">
              <w:rPr>
                <w:rFonts w:ascii="Verdana" w:hAnsi="Verdana"/>
                <w:i/>
                <w:iCs/>
                <w:sz w:val="22"/>
                <w:szCs w:val="22"/>
                <w:lang w:val="en-GB"/>
              </w:rPr>
              <w:t>organisationa</w:t>
            </w:r>
            <w:proofErr w:type="spellEnd"/>
            <w:r w:rsidRPr="00EB43FC">
              <w:rPr>
                <w:rFonts w:ascii="Verdana" w:hAnsi="Verdana"/>
                <w:i/>
                <w:iCs/>
                <w:sz w:val="22"/>
                <w:szCs w:val="22"/>
                <w:lang w:val="en-GB"/>
              </w:rPr>
              <w:t xml:space="preserve"> and NGOs </w:t>
            </w:r>
          </w:p>
          <w:p w14:paraId="73092BA2" w14:textId="77777777" w:rsidR="00AB6DC3" w:rsidRPr="00EB43FC" w:rsidRDefault="00AB6DC3" w:rsidP="00AB6DC3">
            <w:pPr>
              <w:pStyle w:val="HTMLPreformatted"/>
              <w:jc w:val="both"/>
              <w:rPr>
                <w:rFonts w:ascii="Verdana" w:hAnsi="Verdana" w:cs="Cambria"/>
                <w:sz w:val="22"/>
                <w:szCs w:val="22"/>
                <w:lang w:val="en-US"/>
              </w:rPr>
            </w:pPr>
          </w:p>
          <w:p w14:paraId="41DBC96E" w14:textId="77777777" w:rsidR="00AB6DC3" w:rsidRPr="00EB43FC" w:rsidRDefault="00AB6DC3" w:rsidP="00AB6DC3">
            <w:pPr>
              <w:jc w:val="both"/>
              <w:rPr>
                <w:rFonts w:ascii="Verdana" w:hAnsi="Verdana" w:cs="Cambria"/>
                <w:lang w:val="en-GB"/>
              </w:rPr>
            </w:pPr>
          </w:p>
        </w:tc>
        <w:tc>
          <w:tcPr>
            <w:tcW w:w="672" w:type="pct"/>
          </w:tcPr>
          <w:p w14:paraId="27CB6A3D" w14:textId="77777777" w:rsidR="00AB6DC3" w:rsidRPr="00EB43FC" w:rsidRDefault="00AB6DC3" w:rsidP="00AB6DC3">
            <w:pPr>
              <w:jc w:val="both"/>
              <w:rPr>
                <w:rFonts w:ascii="Verdana" w:hAnsi="Verdana" w:cs="Cambria"/>
                <w:lang w:val="en-GB"/>
              </w:rPr>
            </w:pPr>
            <w:r w:rsidRPr="00EB43FC">
              <w:rPr>
                <w:rFonts w:ascii="Verdana" w:hAnsi="Verdana" w:cs="Cambria"/>
                <w:lang w:val="en-GB" w:eastAsia="zh-CN"/>
              </w:rPr>
              <w:t xml:space="preserve">The services offered are tailored to the individual needs of each beneficiary and aim to contribute to their independence and autonomy as well as to their good mental health. However, the regulations do not make </w:t>
            </w:r>
            <w:r w:rsidRPr="00EB43FC">
              <w:rPr>
                <w:rFonts w:ascii="Verdana" w:hAnsi="Verdana" w:cs="Cambria"/>
                <w:lang w:val="en-GB"/>
              </w:rPr>
              <w:t>explicit reference to self-directed support</w:t>
            </w:r>
          </w:p>
          <w:p w14:paraId="41B76181" w14:textId="77777777" w:rsidR="00AB6DC3" w:rsidRPr="00EB43FC" w:rsidRDefault="00AB6DC3" w:rsidP="00AB6DC3">
            <w:pPr>
              <w:rPr>
                <w:rFonts w:ascii="Verdana" w:hAnsi="Verdana"/>
                <w:iCs/>
                <w:lang w:val="en-GB"/>
              </w:rPr>
            </w:pPr>
          </w:p>
          <w:p w14:paraId="3324664F" w14:textId="77777777" w:rsidR="00AB6DC3" w:rsidRPr="00EB43FC" w:rsidRDefault="00AB6DC3" w:rsidP="00AB6DC3">
            <w:pPr>
              <w:rPr>
                <w:rFonts w:ascii="Verdana" w:hAnsi="Verdana"/>
                <w:iCs/>
                <w:lang w:val="en-GB"/>
              </w:rPr>
            </w:pPr>
            <w:r w:rsidRPr="00EB43FC">
              <w:rPr>
                <w:rFonts w:ascii="Verdana" w:hAnsi="Verdana"/>
                <w:iCs/>
                <w:lang w:val="en-GB"/>
              </w:rPr>
              <w:t xml:space="preserve">1. Users do not fully control the services provided. The therapeutic team can be called by the patient, the family environment. The scientific expert and determines the home programme and the composition of the therapeutic team. </w:t>
            </w:r>
          </w:p>
          <w:p w14:paraId="1675B360" w14:textId="77777777" w:rsidR="00AB6DC3" w:rsidRPr="00EB43FC" w:rsidRDefault="00AB6DC3" w:rsidP="00AB6DC3">
            <w:pPr>
              <w:jc w:val="both"/>
              <w:rPr>
                <w:rFonts w:ascii="Verdana" w:hAnsi="Verdana" w:cs="Cambria"/>
                <w:lang w:val="en-GB"/>
              </w:rPr>
            </w:pPr>
          </w:p>
          <w:p w14:paraId="3C6F3913" w14:textId="77777777" w:rsidR="00AB6DC3" w:rsidRPr="00EB43FC" w:rsidRDefault="00AB6DC3" w:rsidP="00AB6DC3">
            <w:pPr>
              <w:jc w:val="both"/>
              <w:rPr>
                <w:rFonts w:ascii="Verdana" w:hAnsi="Verdana"/>
                <w:iCs/>
                <w:lang w:val="en-GB"/>
              </w:rPr>
            </w:pPr>
            <w:r w:rsidRPr="00EB43FC">
              <w:rPr>
                <w:rFonts w:ascii="Verdana" w:hAnsi="Verdana" w:cs="Cambria"/>
                <w:lang w:val="en-GB"/>
              </w:rPr>
              <w:t xml:space="preserve">2. </w:t>
            </w:r>
            <w:r w:rsidRPr="00EB43FC">
              <w:rPr>
                <w:rFonts w:ascii="Verdana" w:hAnsi="Verdana"/>
                <w:iCs/>
                <w:lang w:val="en-GB"/>
              </w:rPr>
              <w:t>Users do not fully control the services provided.</w:t>
            </w:r>
          </w:p>
          <w:p w14:paraId="11ED6785" w14:textId="77777777" w:rsidR="00AB6DC3" w:rsidRPr="00EB43FC" w:rsidRDefault="00AB6DC3" w:rsidP="00AB6DC3">
            <w:pPr>
              <w:jc w:val="both"/>
              <w:rPr>
                <w:rFonts w:ascii="Verdana" w:hAnsi="Verdana"/>
                <w:iCs/>
                <w:lang w:val="en-GB"/>
              </w:rPr>
            </w:pPr>
          </w:p>
          <w:p w14:paraId="5BA91615" w14:textId="77777777" w:rsidR="00AB6DC3" w:rsidRPr="00EB43FC" w:rsidRDefault="00AB6DC3" w:rsidP="00AB6DC3">
            <w:pPr>
              <w:jc w:val="both"/>
              <w:rPr>
                <w:rFonts w:ascii="Verdana" w:hAnsi="Verdana"/>
                <w:iCs/>
                <w:lang w:val="en-GB"/>
              </w:rPr>
            </w:pPr>
            <w:r w:rsidRPr="00EB43FC">
              <w:rPr>
                <w:rFonts w:ascii="Verdana" w:hAnsi="Verdana"/>
                <w:iCs/>
                <w:lang w:val="en-GB"/>
              </w:rPr>
              <w:t>3. Users do not fully control the services provided.</w:t>
            </w:r>
          </w:p>
          <w:p w14:paraId="00C10963" w14:textId="77777777" w:rsidR="00AB6DC3" w:rsidRPr="00EB43FC" w:rsidRDefault="00AB6DC3" w:rsidP="00AB6DC3">
            <w:pPr>
              <w:jc w:val="both"/>
              <w:rPr>
                <w:rFonts w:ascii="Verdana" w:hAnsi="Verdana"/>
                <w:iCs/>
                <w:lang w:val="en-GB"/>
              </w:rPr>
            </w:pPr>
          </w:p>
          <w:p w14:paraId="0891C1B5" w14:textId="77777777" w:rsidR="00AB6DC3" w:rsidRPr="00EB43FC" w:rsidRDefault="00AB6DC3" w:rsidP="00AB6DC3">
            <w:pPr>
              <w:jc w:val="both"/>
              <w:rPr>
                <w:rFonts w:ascii="Verdana" w:hAnsi="Verdana" w:cs="Cambria"/>
                <w:lang w:val="en-GB"/>
              </w:rPr>
            </w:pPr>
            <w:r w:rsidRPr="00EB43FC">
              <w:rPr>
                <w:rFonts w:ascii="Verdana" w:hAnsi="Verdana"/>
                <w:iCs/>
                <w:lang w:val="en-GB"/>
              </w:rPr>
              <w:t>4.Users do not fully control the services provided.</w:t>
            </w:r>
          </w:p>
          <w:p w14:paraId="5AC0ECB5" w14:textId="77777777" w:rsidR="00AB6DC3" w:rsidRPr="00EB43FC" w:rsidRDefault="00AB6DC3" w:rsidP="00AB6DC3">
            <w:pPr>
              <w:jc w:val="both"/>
              <w:rPr>
                <w:rFonts w:ascii="Verdana" w:hAnsi="Verdana" w:cs="Cambria"/>
                <w:lang w:val="en-GB"/>
              </w:rPr>
            </w:pPr>
          </w:p>
        </w:tc>
        <w:tc>
          <w:tcPr>
            <w:tcW w:w="727" w:type="pct"/>
          </w:tcPr>
          <w:p w14:paraId="3645CAB0" w14:textId="77777777" w:rsidR="00AB6DC3" w:rsidRPr="00EB43FC" w:rsidRDefault="00AB6DC3" w:rsidP="00AB6DC3">
            <w:pPr>
              <w:jc w:val="both"/>
              <w:rPr>
                <w:rFonts w:ascii="Verdana" w:hAnsi="Verdana" w:cs="Cambria"/>
                <w:lang w:val="en-GB"/>
              </w:rPr>
            </w:pPr>
            <w:r w:rsidRPr="00EB43FC">
              <w:rPr>
                <w:rFonts w:ascii="Verdana" w:hAnsi="Verdana" w:cs="Cambria"/>
                <w:lang w:val="en-GB"/>
              </w:rPr>
              <w:t>N/A</w:t>
            </w:r>
          </w:p>
        </w:tc>
      </w:tr>
      <w:tr w:rsidR="00AB6DC3" w:rsidRPr="003D52DD" w14:paraId="5B5B8D0C" w14:textId="77777777" w:rsidTr="00AB6DC3">
        <w:trPr>
          <w:trHeight w:val="497"/>
        </w:trPr>
        <w:tc>
          <w:tcPr>
            <w:tcW w:w="951" w:type="pct"/>
          </w:tcPr>
          <w:p w14:paraId="20783960" w14:textId="77777777" w:rsidR="00AB6DC3" w:rsidRPr="00EB43FC" w:rsidRDefault="00AB6DC3" w:rsidP="00AB6DC3">
            <w:pPr>
              <w:jc w:val="both"/>
              <w:rPr>
                <w:rFonts w:ascii="Verdana" w:hAnsi="Verdana" w:cs="Cambria"/>
                <w:b/>
                <w:bCs/>
                <w:lang w:val="en-US"/>
              </w:rPr>
            </w:pPr>
            <w:r w:rsidRPr="00EB43FC">
              <w:rPr>
                <w:rFonts w:ascii="Verdana" w:hAnsi="Verdana" w:cs="Cambria"/>
                <w:b/>
                <w:bCs/>
                <w:lang w:val="en-US"/>
              </w:rPr>
              <w:t xml:space="preserve">Day care </w:t>
            </w:r>
            <w:proofErr w:type="spellStart"/>
            <w:r w:rsidRPr="00EB43FC">
              <w:rPr>
                <w:rFonts w:ascii="Verdana" w:hAnsi="Verdana" w:cs="Cambria"/>
                <w:b/>
                <w:bCs/>
                <w:lang w:val="en-US"/>
              </w:rPr>
              <w:t>centres</w:t>
            </w:r>
            <w:proofErr w:type="spellEnd"/>
          </w:p>
          <w:p w14:paraId="3F3DED98" w14:textId="77777777" w:rsidR="00AB6DC3" w:rsidRPr="00EB43FC" w:rsidRDefault="00AB6DC3" w:rsidP="00AB6DC3">
            <w:pPr>
              <w:jc w:val="both"/>
              <w:rPr>
                <w:rFonts w:ascii="Verdana" w:hAnsi="Verdana" w:cs="Cambria"/>
                <w:b/>
                <w:bCs/>
                <w:lang w:val="en-GB"/>
              </w:rPr>
            </w:pPr>
            <w:r w:rsidRPr="00EB43FC">
              <w:rPr>
                <w:rFonts w:ascii="Verdana" w:hAnsi="Verdana" w:cs="Cambria"/>
                <w:lang w:val="en-US"/>
              </w:rPr>
              <w:t>(service provided during set periods of the day; includes support, meals and some aspects of personal care, as well as social and cultural activities)</w:t>
            </w:r>
          </w:p>
        </w:tc>
        <w:tc>
          <w:tcPr>
            <w:tcW w:w="428" w:type="pct"/>
          </w:tcPr>
          <w:p w14:paraId="45D0B244" w14:textId="77777777" w:rsidR="00AB6DC3" w:rsidRPr="00EB43FC" w:rsidRDefault="00AB6DC3" w:rsidP="00AB6DC3">
            <w:pPr>
              <w:jc w:val="both"/>
              <w:rPr>
                <w:rFonts w:ascii="Verdana" w:hAnsi="Verdana" w:cs="Cambria"/>
                <w:lang w:val="en-GB"/>
              </w:rPr>
            </w:pPr>
            <w:r w:rsidRPr="00EB43FC">
              <w:rPr>
                <w:rFonts w:ascii="Verdana" w:hAnsi="Verdana" w:cs="Cambria"/>
                <w:lang w:val="en-GB"/>
              </w:rPr>
              <w:t xml:space="preserve">YES </w:t>
            </w:r>
          </w:p>
        </w:tc>
        <w:tc>
          <w:tcPr>
            <w:tcW w:w="1372" w:type="pct"/>
          </w:tcPr>
          <w:p w14:paraId="7253B091" w14:textId="77777777" w:rsidR="00AB6DC3" w:rsidRPr="00EB43FC" w:rsidRDefault="00AB6DC3" w:rsidP="008B474A">
            <w:pPr>
              <w:pStyle w:val="ListParagraph"/>
              <w:numPr>
                <w:ilvl w:val="0"/>
                <w:numId w:val="9"/>
              </w:numPr>
              <w:spacing w:before="240" w:after="0" w:line="240" w:lineRule="auto"/>
              <w:contextualSpacing w:val="0"/>
              <w:jc w:val="both"/>
              <w:rPr>
                <w:rFonts w:ascii="Verdana" w:hAnsi="Verdana" w:cs="Cambria"/>
                <w:lang w:val="en-US"/>
              </w:rPr>
            </w:pPr>
            <w:proofErr w:type="spellStart"/>
            <w:r w:rsidRPr="00EB43FC">
              <w:rPr>
                <w:rFonts w:ascii="Verdana" w:hAnsi="Verdana" w:cs="Cambria"/>
                <w:lang w:val="en-US" w:eastAsia="el-GR"/>
              </w:rPr>
              <w:t>Centres</w:t>
            </w:r>
            <w:proofErr w:type="spellEnd"/>
            <w:r w:rsidRPr="00EB43FC">
              <w:rPr>
                <w:rFonts w:ascii="Verdana" w:hAnsi="Verdana" w:cs="Cambria"/>
                <w:lang w:val="en-US" w:eastAsia="el-GR"/>
              </w:rPr>
              <w:t xml:space="preserve"> for Day Care for people with physical disability (</w:t>
            </w:r>
            <w:r w:rsidRPr="00EB43FC">
              <w:rPr>
                <w:rFonts w:ascii="Verdana" w:hAnsi="Verdana" w:cs="Cambria"/>
                <w:lang w:val="el-GR" w:eastAsia="el-GR"/>
              </w:rPr>
              <w:t>Κέντρα</w:t>
            </w:r>
            <w:r w:rsidRPr="00EB43FC">
              <w:rPr>
                <w:rFonts w:ascii="Verdana" w:hAnsi="Verdana" w:cs="Cambria"/>
                <w:lang w:val="en-US" w:eastAsia="el-GR"/>
              </w:rPr>
              <w:t xml:space="preserve"> </w:t>
            </w:r>
            <w:r w:rsidRPr="00EB43FC">
              <w:rPr>
                <w:rFonts w:ascii="Verdana" w:hAnsi="Verdana" w:cs="Cambria"/>
                <w:lang w:val="el-GR" w:eastAsia="el-GR"/>
              </w:rPr>
              <w:t>Διημέρευσης</w:t>
            </w:r>
            <w:r w:rsidRPr="00EB43FC">
              <w:rPr>
                <w:rFonts w:ascii="Verdana" w:hAnsi="Verdana" w:cs="Cambria"/>
                <w:lang w:val="en-US" w:eastAsia="el-GR"/>
              </w:rPr>
              <w:t xml:space="preserve"> – </w:t>
            </w:r>
            <w:r w:rsidRPr="00EB43FC">
              <w:rPr>
                <w:rFonts w:ascii="Verdana" w:hAnsi="Verdana" w:cs="Cambria"/>
                <w:lang w:val="el-GR" w:eastAsia="el-GR"/>
              </w:rPr>
              <w:t>Ημερήσιας</w:t>
            </w:r>
            <w:r w:rsidRPr="00EB43FC">
              <w:rPr>
                <w:rFonts w:ascii="Verdana" w:hAnsi="Verdana" w:cs="Cambria"/>
                <w:lang w:val="en-US" w:eastAsia="el-GR"/>
              </w:rPr>
              <w:t xml:space="preserve"> </w:t>
            </w:r>
            <w:r w:rsidRPr="00EB43FC">
              <w:rPr>
                <w:rFonts w:ascii="Verdana" w:hAnsi="Verdana" w:cs="Cambria"/>
                <w:lang w:val="el-GR" w:eastAsia="el-GR"/>
              </w:rPr>
              <w:t>Φροντίδας</w:t>
            </w:r>
            <w:r w:rsidRPr="00EB43FC">
              <w:rPr>
                <w:rFonts w:ascii="Verdana" w:hAnsi="Verdana" w:cs="Cambria"/>
                <w:lang w:val="en-US" w:eastAsia="el-GR"/>
              </w:rPr>
              <w:t xml:space="preserve"> </w:t>
            </w:r>
            <w:r w:rsidRPr="00EB43FC">
              <w:rPr>
                <w:rFonts w:ascii="Verdana" w:hAnsi="Verdana" w:cs="Cambria"/>
                <w:lang w:val="el-GR" w:eastAsia="el-GR"/>
              </w:rPr>
              <w:t>για</w:t>
            </w:r>
            <w:r w:rsidRPr="00EB43FC">
              <w:rPr>
                <w:rFonts w:ascii="Verdana" w:hAnsi="Verdana" w:cs="Cambria"/>
                <w:lang w:val="en-US" w:eastAsia="el-GR"/>
              </w:rPr>
              <w:t xml:space="preserve"> </w:t>
            </w:r>
            <w:r w:rsidRPr="00EB43FC">
              <w:rPr>
                <w:rFonts w:ascii="Verdana" w:hAnsi="Verdana" w:cs="Cambria"/>
                <w:lang w:val="el-GR" w:eastAsia="el-GR"/>
              </w:rPr>
              <w:t>άτομα</w:t>
            </w:r>
            <w:r w:rsidRPr="00EB43FC">
              <w:rPr>
                <w:rFonts w:ascii="Verdana" w:hAnsi="Verdana" w:cs="Cambria"/>
                <w:lang w:val="en-US" w:eastAsia="el-GR"/>
              </w:rPr>
              <w:t xml:space="preserve"> </w:t>
            </w:r>
            <w:r w:rsidRPr="00EB43FC">
              <w:rPr>
                <w:rFonts w:ascii="Verdana" w:hAnsi="Verdana" w:cs="Cambria"/>
                <w:lang w:val="el-GR" w:eastAsia="el-GR"/>
              </w:rPr>
              <w:t>με</w:t>
            </w:r>
            <w:r w:rsidRPr="00EB43FC">
              <w:rPr>
                <w:rFonts w:ascii="Verdana" w:hAnsi="Verdana" w:cs="Cambria"/>
                <w:lang w:val="en-US" w:eastAsia="el-GR"/>
              </w:rPr>
              <w:t xml:space="preserve"> </w:t>
            </w:r>
            <w:r w:rsidRPr="00EB43FC">
              <w:rPr>
                <w:rFonts w:ascii="Verdana" w:hAnsi="Verdana" w:cs="Cambria"/>
                <w:lang w:val="el-GR" w:eastAsia="el-GR"/>
              </w:rPr>
              <w:t>κινητικές</w:t>
            </w:r>
            <w:r w:rsidRPr="00EB43FC">
              <w:rPr>
                <w:rFonts w:ascii="Verdana" w:hAnsi="Verdana" w:cs="Cambria"/>
                <w:lang w:val="en-US" w:eastAsia="el-GR"/>
              </w:rPr>
              <w:t xml:space="preserve"> </w:t>
            </w:r>
            <w:r w:rsidRPr="00EB43FC">
              <w:rPr>
                <w:rFonts w:ascii="Verdana" w:hAnsi="Verdana" w:cs="Cambria"/>
                <w:lang w:val="el-GR" w:eastAsia="el-GR"/>
              </w:rPr>
              <w:t>αναπηρίες</w:t>
            </w:r>
            <w:r w:rsidRPr="00EB43FC">
              <w:rPr>
                <w:rFonts w:ascii="Verdana" w:hAnsi="Verdana" w:cs="Cambria"/>
                <w:lang w:val="en-US" w:eastAsia="el-GR"/>
              </w:rPr>
              <w:t>)</w:t>
            </w:r>
            <w:r w:rsidRPr="00EB43FC">
              <w:rPr>
                <w:rStyle w:val="FootnoteReference"/>
                <w:rFonts w:ascii="Verdana" w:hAnsi="Verdana" w:cs="Cambria"/>
                <w:lang w:val="en-US"/>
              </w:rPr>
              <w:t xml:space="preserve"> </w:t>
            </w:r>
            <w:r w:rsidRPr="00EB43FC">
              <w:rPr>
                <w:rFonts w:ascii="Verdana" w:hAnsi="Verdana" w:cs="Cambria"/>
                <w:lang w:val="en-US"/>
              </w:rPr>
              <w:t>address  individuals who suffer from diseases of the muscular, nervous, circulatory, respiratory systems and intellectual disability</w:t>
            </w:r>
            <w:r w:rsidRPr="00EB43FC">
              <w:rPr>
                <w:rStyle w:val="FootnoteReference"/>
                <w:rFonts w:ascii="Verdana" w:hAnsi="Verdana" w:cs="Cambria"/>
                <w:lang w:val="en-US"/>
              </w:rPr>
              <w:footnoteReference w:id="42"/>
            </w:r>
            <w:r w:rsidRPr="00EB43FC">
              <w:rPr>
                <w:rFonts w:ascii="Verdana" w:hAnsi="Verdana" w:cs="Cambria"/>
                <w:lang w:val="en-US"/>
              </w:rPr>
              <w:t>. Ministerial Decision sets the conditions for operation of day centers</w:t>
            </w:r>
            <w:r w:rsidRPr="00EB43FC">
              <w:rPr>
                <w:rStyle w:val="FootnoteReference"/>
                <w:rFonts w:ascii="Verdana" w:hAnsi="Verdana" w:cs="Cambria"/>
                <w:lang w:val="en-US"/>
              </w:rPr>
              <w:footnoteReference w:id="43"/>
            </w:r>
            <w:r w:rsidRPr="00EB43FC">
              <w:rPr>
                <w:rFonts w:ascii="Verdana" w:hAnsi="Verdana" w:cs="Cambria"/>
                <w:lang w:val="en-US"/>
              </w:rPr>
              <w:t xml:space="preserve">.  </w:t>
            </w:r>
          </w:p>
          <w:p w14:paraId="0FA9B107" w14:textId="77777777" w:rsidR="00AB6DC3" w:rsidRPr="00EB43FC" w:rsidRDefault="00AB6DC3" w:rsidP="008B474A">
            <w:pPr>
              <w:pStyle w:val="ListParagraph"/>
              <w:numPr>
                <w:ilvl w:val="0"/>
                <w:numId w:val="9"/>
              </w:numPr>
              <w:spacing w:before="240" w:after="0" w:line="240" w:lineRule="auto"/>
              <w:contextualSpacing w:val="0"/>
              <w:jc w:val="both"/>
              <w:rPr>
                <w:rFonts w:ascii="Verdana" w:hAnsi="Verdana" w:cs="Cambria"/>
                <w:lang w:val="en-US"/>
              </w:rPr>
            </w:pPr>
            <w:r w:rsidRPr="00EB43FC">
              <w:rPr>
                <w:rFonts w:ascii="Verdana" w:hAnsi="Verdana" w:cs="Cambria"/>
                <w:lang w:val="en-US" w:eastAsia="el-GR"/>
              </w:rPr>
              <w:t>Day Care Centers for people with sensory disabilities (</w:t>
            </w:r>
            <w:r w:rsidRPr="00EB43FC">
              <w:rPr>
                <w:rFonts w:ascii="Verdana" w:hAnsi="Verdana" w:cs="Cambria"/>
                <w:lang w:val="el-GR" w:eastAsia="el-GR"/>
              </w:rPr>
              <w:t>Κέντρα</w:t>
            </w:r>
            <w:r w:rsidRPr="00EB43FC">
              <w:rPr>
                <w:rFonts w:ascii="Verdana" w:hAnsi="Verdana" w:cs="Cambria"/>
                <w:lang w:val="en-US" w:eastAsia="el-GR"/>
              </w:rPr>
              <w:t xml:space="preserve"> </w:t>
            </w:r>
            <w:r w:rsidRPr="00EB43FC">
              <w:rPr>
                <w:rFonts w:ascii="Verdana" w:hAnsi="Verdana" w:cs="Cambria"/>
                <w:lang w:val="el-GR" w:eastAsia="el-GR"/>
              </w:rPr>
              <w:t>Διημέρευσης</w:t>
            </w:r>
            <w:r w:rsidRPr="00EB43FC">
              <w:rPr>
                <w:rFonts w:ascii="Verdana" w:hAnsi="Verdana" w:cs="Cambria"/>
                <w:lang w:val="en-US" w:eastAsia="el-GR"/>
              </w:rPr>
              <w:t xml:space="preserve"> – </w:t>
            </w:r>
            <w:r w:rsidRPr="00EB43FC">
              <w:rPr>
                <w:rFonts w:ascii="Verdana" w:hAnsi="Verdana" w:cs="Cambria"/>
                <w:lang w:val="el-GR" w:eastAsia="el-GR"/>
              </w:rPr>
              <w:t>Ημερήσιας</w:t>
            </w:r>
            <w:r w:rsidRPr="00EB43FC">
              <w:rPr>
                <w:rFonts w:ascii="Verdana" w:hAnsi="Verdana" w:cs="Cambria"/>
                <w:lang w:val="en-US" w:eastAsia="el-GR"/>
              </w:rPr>
              <w:t xml:space="preserve"> </w:t>
            </w:r>
            <w:r w:rsidRPr="00EB43FC">
              <w:rPr>
                <w:rFonts w:ascii="Verdana" w:hAnsi="Verdana" w:cs="Cambria"/>
                <w:lang w:val="el-GR" w:eastAsia="el-GR"/>
              </w:rPr>
              <w:t>Φροντίδας</w:t>
            </w:r>
            <w:r w:rsidRPr="00EB43FC">
              <w:rPr>
                <w:rFonts w:ascii="Verdana" w:hAnsi="Verdana" w:cs="Cambria"/>
                <w:lang w:val="en-US" w:eastAsia="el-GR"/>
              </w:rPr>
              <w:t xml:space="preserve"> </w:t>
            </w:r>
            <w:r w:rsidRPr="00EB43FC">
              <w:rPr>
                <w:rFonts w:ascii="Verdana" w:hAnsi="Verdana" w:cs="Cambria"/>
                <w:lang w:val="el-GR" w:eastAsia="el-GR"/>
              </w:rPr>
              <w:t>για</w:t>
            </w:r>
            <w:r w:rsidRPr="00EB43FC">
              <w:rPr>
                <w:rFonts w:ascii="Verdana" w:hAnsi="Verdana" w:cs="Cambria"/>
                <w:lang w:val="en-US" w:eastAsia="el-GR"/>
              </w:rPr>
              <w:t xml:space="preserve"> </w:t>
            </w:r>
            <w:r w:rsidRPr="00EB43FC">
              <w:rPr>
                <w:rFonts w:ascii="Verdana" w:hAnsi="Verdana" w:cs="Cambria"/>
                <w:lang w:val="el-GR" w:eastAsia="el-GR"/>
              </w:rPr>
              <w:t>άτομα</w:t>
            </w:r>
            <w:r w:rsidRPr="00EB43FC">
              <w:rPr>
                <w:rFonts w:ascii="Verdana" w:hAnsi="Verdana" w:cs="Cambria"/>
                <w:lang w:val="en-US" w:eastAsia="el-GR"/>
              </w:rPr>
              <w:t xml:space="preserve"> </w:t>
            </w:r>
            <w:r w:rsidRPr="00EB43FC">
              <w:rPr>
                <w:rFonts w:ascii="Verdana" w:hAnsi="Verdana" w:cs="Cambria"/>
                <w:lang w:val="el-GR" w:eastAsia="el-GR"/>
              </w:rPr>
              <w:t>με</w:t>
            </w:r>
            <w:r w:rsidRPr="00EB43FC">
              <w:rPr>
                <w:rFonts w:ascii="Verdana" w:hAnsi="Verdana" w:cs="Cambria"/>
                <w:lang w:val="en-US" w:eastAsia="el-GR"/>
              </w:rPr>
              <w:t xml:space="preserve"> </w:t>
            </w:r>
            <w:r w:rsidRPr="00EB43FC">
              <w:rPr>
                <w:rFonts w:ascii="Verdana" w:hAnsi="Verdana" w:cs="Cambria"/>
                <w:lang w:val="el-GR" w:eastAsia="el-GR"/>
              </w:rPr>
              <w:t>αναπηρίες</w:t>
            </w:r>
            <w:r w:rsidRPr="00EB43FC">
              <w:rPr>
                <w:rFonts w:ascii="Verdana" w:hAnsi="Verdana" w:cs="Cambria"/>
                <w:lang w:val="en-US" w:eastAsia="el-GR"/>
              </w:rPr>
              <w:t xml:space="preserve">) </w:t>
            </w:r>
            <w:r w:rsidRPr="00EB43FC">
              <w:rPr>
                <w:rFonts w:ascii="Verdana" w:hAnsi="Verdana" w:cs="Cambria"/>
                <w:lang w:val="en-US"/>
              </w:rPr>
              <w:t>address  individuals who suffer from diseases of the muscular, nervous, circulatory, respiratory systems and intellectual disability</w:t>
            </w:r>
            <w:r w:rsidRPr="00EB43FC">
              <w:rPr>
                <w:rStyle w:val="FootnoteReference"/>
                <w:rFonts w:ascii="Verdana" w:hAnsi="Verdana" w:cs="Cambria"/>
                <w:lang w:val="en-US"/>
              </w:rPr>
              <w:footnoteReference w:id="44"/>
            </w:r>
            <w:r w:rsidRPr="00EB43FC">
              <w:rPr>
                <w:rFonts w:ascii="Verdana" w:hAnsi="Verdana" w:cs="Cambria"/>
                <w:lang w:val="en-US"/>
              </w:rPr>
              <w:t>. Ministerial Decision sets the conditions for operation of day centers</w:t>
            </w:r>
            <w:r w:rsidRPr="00EB43FC">
              <w:rPr>
                <w:rStyle w:val="FootnoteReference"/>
                <w:rFonts w:ascii="Verdana" w:hAnsi="Verdana" w:cs="Cambria"/>
                <w:lang w:val="en-US"/>
              </w:rPr>
              <w:footnoteReference w:id="45"/>
            </w:r>
            <w:r w:rsidRPr="00EB43FC">
              <w:rPr>
                <w:rFonts w:ascii="Verdana" w:hAnsi="Verdana" w:cs="Cambria"/>
                <w:lang w:val="en-US"/>
              </w:rPr>
              <w:t>.</w:t>
            </w:r>
          </w:p>
          <w:p w14:paraId="7BF900E1" w14:textId="77777777" w:rsidR="00AB6DC3" w:rsidRPr="00EB43FC" w:rsidRDefault="00AB6DC3" w:rsidP="008B474A">
            <w:pPr>
              <w:pStyle w:val="ListParagraph"/>
              <w:keepNext/>
              <w:keepLines/>
              <w:numPr>
                <w:ilvl w:val="0"/>
                <w:numId w:val="9"/>
              </w:numPr>
              <w:autoSpaceDE w:val="0"/>
              <w:autoSpaceDN w:val="0"/>
              <w:adjustRightInd w:val="0"/>
              <w:spacing w:before="40"/>
              <w:contextualSpacing w:val="0"/>
              <w:jc w:val="both"/>
              <w:outlineLvl w:val="2"/>
              <w:rPr>
                <w:rFonts w:ascii="Verdana" w:hAnsi="Verdana" w:cs="Cambria"/>
              </w:rPr>
            </w:pPr>
            <w:r w:rsidRPr="00EB43FC">
              <w:rPr>
                <w:rFonts w:ascii="Verdana" w:hAnsi="Verdana" w:cs="Cambria"/>
              </w:rPr>
              <w:t xml:space="preserve">Day </w:t>
            </w:r>
            <w:proofErr w:type="spellStart"/>
            <w:r w:rsidRPr="00EB43FC">
              <w:rPr>
                <w:rFonts w:ascii="Verdana" w:hAnsi="Verdana" w:cs="Cambria"/>
              </w:rPr>
              <w:t>Centers</w:t>
            </w:r>
            <w:proofErr w:type="spellEnd"/>
            <w:r w:rsidRPr="00EB43FC">
              <w:rPr>
                <w:rFonts w:ascii="Verdana" w:hAnsi="Verdana" w:cs="Cambria"/>
              </w:rPr>
              <w:t xml:space="preserve"> </w:t>
            </w:r>
            <w:r w:rsidRPr="00EB43FC">
              <w:rPr>
                <w:rFonts w:ascii="Verdana" w:hAnsi="Verdana" w:cs="Cambria"/>
                <w:lang w:val="en-US"/>
              </w:rPr>
              <w:t>(</w:t>
            </w:r>
            <w:r w:rsidRPr="00EB43FC">
              <w:rPr>
                <w:rFonts w:ascii="Verdana" w:hAnsi="Verdana" w:cs="Cambria"/>
                <w:lang w:val="el-GR"/>
              </w:rPr>
              <w:t>Κέντρα</w:t>
            </w:r>
            <w:r w:rsidRPr="00EB43FC">
              <w:rPr>
                <w:rFonts w:ascii="Verdana" w:hAnsi="Verdana" w:cs="Cambria"/>
                <w:lang w:val="en-US"/>
              </w:rPr>
              <w:t xml:space="preserve"> </w:t>
            </w:r>
            <w:r w:rsidRPr="00EB43FC">
              <w:rPr>
                <w:rFonts w:ascii="Verdana" w:hAnsi="Verdana" w:cs="Cambria"/>
                <w:lang w:val="el-GR"/>
              </w:rPr>
              <w:t>Ημέρας</w:t>
            </w:r>
            <w:r w:rsidRPr="00EB43FC">
              <w:rPr>
                <w:rFonts w:ascii="Verdana" w:hAnsi="Verdana" w:cs="Cambria"/>
                <w:lang w:val="en-US"/>
              </w:rPr>
              <w:t>)</w:t>
            </w:r>
            <w:r w:rsidRPr="00EB43FC">
              <w:rPr>
                <w:rStyle w:val="FootnoteReference"/>
                <w:rFonts w:ascii="Verdana" w:hAnsi="Verdana" w:cs="Cambria"/>
              </w:rPr>
              <w:footnoteReference w:id="46"/>
            </w:r>
            <w:r w:rsidRPr="00EB43FC">
              <w:rPr>
                <w:rFonts w:ascii="Verdana" w:hAnsi="Verdana" w:cs="Cambria"/>
              </w:rPr>
              <w:t xml:space="preserve"> address </w:t>
            </w:r>
            <w:r w:rsidRPr="00EB43FC">
              <w:rPr>
                <w:rFonts w:ascii="Verdana" w:hAnsi="Verdana" w:cs="MgHelveticaUCPol"/>
                <w:lang w:val="en-US"/>
              </w:rPr>
              <w:t>children, adolescents and old people with a) mental disorders including autistic disorders and dementia, b) intellectual disability and secondary mental disorders c) physical health problems and secondary mental disorders for which psychosocial support, rehabilitation and integration services are required; II.  People facing the risk of social exclusion due to serious psychosocial problems; III. families of beneficiaries)</w:t>
            </w:r>
          </w:p>
          <w:p w14:paraId="1AA39F71" w14:textId="77777777" w:rsidR="00AB6DC3" w:rsidRPr="00EB43FC" w:rsidRDefault="00AB6DC3" w:rsidP="00AB6DC3">
            <w:pPr>
              <w:keepNext/>
              <w:keepLines/>
              <w:spacing w:before="40"/>
              <w:jc w:val="both"/>
              <w:outlineLvl w:val="2"/>
              <w:rPr>
                <w:rFonts w:ascii="Verdana" w:hAnsi="Verdana" w:cs="Cambria"/>
                <w:lang w:val="en-US"/>
              </w:rPr>
            </w:pPr>
          </w:p>
          <w:p w14:paraId="12287484" w14:textId="77777777" w:rsidR="00AB6DC3" w:rsidRPr="00EB43FC" w:rsidRDefault="00AB6DC3" w:rsidP="008B474A">
            <w:pPr>
              <w:pStyle w:val="ListParagraph"/>
              <w:numPr>
                <w:ilvl w:val="0"/>
                <w:numId w:val="9"/>
              </w:numPr>
              <w:spacing w:after="0" w:line="240" w:lineRule="auto"/>
              <w:contextualSpacing w:val="0"/>
              <w:rPr>
                <w:rFonts w:ascii="Verdana" w:hAnsi="Verdana" w:cs="Cambria"/>
                <w:lang w:val="en-US" w:eastAsia="el-GR"/>
              </w:rPr>
            </w:pPr>
            <w:r w:rsidRPr="00EB43FC">
              <w:rPr>
                <w:rFonts w:ascii="Verdana" w:hAnsi="Verdana" w:cs="Cambria"/>
              </w:rPr>
              <w:t xml:space="preserve">Mobile Mental Health Units </w:t>
            </w:r>
            <w:r w:rsidRPr="00EB43FC">
              <w:rPr>
                <w:rFonts w:ascii="Verdana" w:hAnsi="Verdana" w:cs="Cambria"/>
                <w:lang w:val="en-US"/>
              </w:rPr>
              <w:t>(</w:t>
            </w:r>
            <w:r w:rsidRPr="00EB43FC">
              <w:rPr>
                <w:rFonts w:ascii="Verdana" w:hAnsi="Verdana" w:cs="Cambria"/>
                <w:lang w:val="el-GR"/>
              </w:rPr>
              <w:t>Κινητές</w:t>
            </w:r>
            <w:r w:rsidRPr="00EB43FC">
              <w:rPr>
                <w:rFonts w:ascii="Verdana" w:hAnsi="Verdana" w:cs="Cambria"/>
                <w:lang w:val="en-US"/>
              </w:rPr>
              <w:t xml:space="preserve"> </w:t>
            </w:r>
            <w:r w:rsidRPr="00EB43FC">
              <w:rPr>
                <w:rFonts w:ascii="Verdana" w:hAnsi="Verdana" w:cs="Cambria"/>
                <w:lang w:val="el-GR"/>
              </w:rPr>
              <w:t>Μονάδες</w:t>
            </w:r>
            <w:r w:rsidRPr="00EB43FC">
              <w:rPr>
                <w:rFonts w:ascii="Verdana" w:hAnsi="Verdana" w:cs="Cambria"/>
                <w:lang w:val="en-US"/>
              </w:rPr>
              <w:t xml:space="preserve"> </w:t>
            </w:r>
            <w:r w:rsidRPr="00EB43FC">
              <w:rPr>
                <w:rFonts w:ascii="Verdana" w:hAnsi="Verdana" w:cs="Cambria"/>
                <w:lang w:val="el-GR"/>
              </w:rPr>
              <w:t>Ψυχικής</w:t>
            </w:r>
            <w:r w:rsidRPr="00EB43FC">
              <w:rPr>
                <w:rFonts w:ascii="Verdana" w:hAnsi="Verdana" w:cs="Cambria"/>
                <w:lang w:val="en-US"/>
              </w:rPr>
              <w:t xml:space="preserve"> </w:t>
            </w:r>
            <w:r w:rsidRPr="00EB43FC">
              <w:rPr>
                <w:rFonts w:ascii="Verdana" w:hAnsi="Verdana" w:cs="Cambria"/>
                <w:lang w:val="el-GR"/>
              </w:rPr>
              <w:t>Υγείας</w:t>
            </w:r>
            <w:r w:rsidRPr="00EB43FC">
              <w:rPr>
                <w:rFonts w:ascii="Verdana" w:hAnsi="Verdana" w:cs="Cambria"/>
                <w:lang w:val="en-US"/>
              </w:rPr>
              <w:t>)</w:t>
            </w:r>
            <w:r w:rsidRPr="00EB43FC">
              <w:rPr>
                <w:rStyle w:val="FootnoteReference"/>
                <w:rFonts w:ascii="Verdana" w:hAnsi="Verdana" w:cs="Cambria"/>
              </w:rPr>
              <w:t xml:space="preserve"> </w:t>
            </w:r>
            <w:r w:rsidRPr="00EB43FC">
              <w:rPr>
                <w:rStyle w:val="FootnoteReference"/>
                <w:rFonts w:ascii="Verdana" w:hAnsi="Verdana" w:cs="Cambria"/>
              </w:rPr>
              <w:footnoteReference w:id="47"/>
            </w:r>
            <w:r w:rsidRPr="00EB43FC">
              <w:rPr>
                <w:rFonts w:ascii="Verdana" w:hAnsi="Verdana" w:cs="Cambria"/>
                <w:lang w:val="en-US"/>
              </w:rPr>
              <w:t xml:space="preserve">  address children, adolescents and adults who suffer from mental disorder and /or psychosocial problems or belong to high risk groups for mental health problems</w:t>
            </w:r>
          </w:p>
          <w:p w14:paraId="350AA3DA" w14:textId="77777777" w:rsidR="00AB6DC3" w:rsidRPr="00EB43FC" w:rsidRDefault="00AB6DC3" w:rsidP="00AB6DC3">
            <w:pPr>
              <w:ind w:left="360"/>
              <w:rPr>
                <w:rFonts w:ascii="Verdana" w:hAnsi="Verdana" w:cs="Cambria"/>
                <w:lang w:val="en-US" w:eastAsia="el-GR"/>
              </w:rPr>
            </w:pPr>
          </w:p>
          <w:p w14:paraId="743CA900" w14:textId="77777777" w:rsidR="00AB6DC3" w:rsidRPr="00EB43FC" w:rsidRDefault="00AB6DC3" w:rsidP="008B474A">
            <w:pPr>
              <w:pStyle w:val="ListParagraph"/>
              <w:numPr>
                <w:ilvl w:val="0"/>
                <w:numId w:val="9"/>
              </w:numPr>
              <w:spacing w:after="0" w:line="240" w:lineRule="auto"/>
              <w:contextualSpacing w:val="0"/>
              <w:rPr>
                <w:rFonts w:ascii="Verdana" w:hAnsi="Verdana" w:cs="Cambria"/>
                <w:lang w:val="en-US" w:eastAsia="el-GR"/>
              </w:rPr>
            </w:pPr>
            <w:r w:rsidRPr="00EB43FC">
              <w:rPr>
                <w:rFonts w:ascii="Verdana" w:hAnsi="Verdana" w:cs="Cambria"/>
              </w:rPr>
              <w:t>Mental</w:t>
            </w:r>
            <w:r w:rsidRPr="00EB43FC">
              <w:rPr>
                <w:rFonts w:ascii="Verdana" w:hAnsi="Verdana" w:cs="Cambria"/>
                <w:lang w:val="en-US"/>
              </w:rPr>
              <w:t xml:space="preserve"> </w:t>
            </w:r>
            <w:r w:rsidRPr="00EB43FC">
              <w:rPr>
                <w:rFonts w:ascii="Verdana" w:hAnsi="Verdana" w:cs="Cambria"/>
              </w:rPr>
              <w:t>Health</w:t>
            </w:r>
            <w:r w:rsidRPr="00EB43FC">
              <w:rPr>
                <w:rFonts w:ascii="Verdana" w:hAnsi="Verdana" w:cs="Cambria"/>
                <w:lang w:val="en-US"/>
              </w:rPr>
              <w:t xml:space="preserve"> </w:t>
            </w:r>
            <w:r w:rsidRPr="00EB43FC">
              <w:rPr>
                <w:rFonts w:ascii="Verdana" w:hAnsi="Verdana" w:cs="Cambria"/>
              </w:rPr>
              <w:t>Centre</w:t>
            </w:r>
            <w:r w:rsidRPr="00EB43FC">
              <w:rPr>
                <w:rFonts w:ascii="Verdana" w:hAnsi="Verdana" w:cs="Cambria"/>
                <w:lang w:val="en-US"/>
              </w:rPr>
              <w:t xml:space="preserve"> (</w:t>
            </w:r>
            <w:r w:rsidRPr="00EB43FC">
              <w:rPr>
                <w:rFonts w:ascii="Verdana" w:hAnsi="Verdana" w:cs="Cambria"/>
                <w:lang w:val="el-GR" w:eastAsia="el-GR"/>
              </w:rPr>
              <w:t>Κέντρο</w:t>
            </w:r>
            <w:r w:rsidRPr="00EB43FC">
              <w:rPr>
                <w:rFonts w:ascii="Verdana" w:hAnsi="Verdana" w:cs="Cambria"/>
                <w:lang w:val="en-US" w:eastAsia="el-GR"/>
              </w:rPr>
              <w:t xml:space="preserve"> </w:t>
            </w:r>
            <w:r w:rsidRPr="00EB43FC">
              <w:rPr>
                <w:rFonts w:ascii="Verdana" w:hAnsi="Verdana" w:cs="Cambria"/>
                <w:lang w:val="el-GR" w:eastAsia="el-GR"/>
              </w:rPr>
              <w:t>Ψυχικής</w:t>
            </w:r>
            <w:r w:rsidRPr="00EB43FC">
              <w:rPr>
                <w:rFonts w:ascii="Verdana" w:hAnsi="Verdana" w:cs="Cambria"/>
                <w:lang w:val="en-US" w:eastAsia="el-GR"/>
              </w:rPr>
              <w:t xml:space="preserve"> </w:t>
            </w:r>
            <w:r w:rsidRPr="00EB43FC">
              <w:rPr>
                <w:rFonts w:ascii="Verdana" w:hAnsi="Verdana" w:cs="Cambria"/>
                <w:lang w:val="el-GR" w:eastAsia="el-GR"/>
              </w:rPr>
              <w:t>Υγείας</w:t>
            </w:r>
            <w:r w:rsidRPr="00EB43FC">
              <w:rPr>
                <w:rFonts w:ascii="Verdana" w:hAnsi="Verdana" w:cs="Cambria"/>
                <w:lang w:val="en-US" w:eastAsia="el-GR"/>
              </w:rPr>
              <w:t xml:space="preserve">) address </w:t>
            </w:r>
          </w:p>
          <w:p w14:paraId="562C57CA" w14:textId="77777777" w:rsidR="00AB6DC3" w:rsidRPr="00EB43FC" w:rsidRDefault="00AB6DC3" w:rsidP="00AB6DC3">
            <w:pPr>
              <w:autoSpaceDE w:val="0"/>
              <w:autoSpaceDN w:val="0"/>
              <w:adjustRightInd w:val="0"/>
              <w:rPr>
                <w:rFonts w:ascii="Verdana" w:hAnsi="Verdana" w:cs="Cambria"/>
                <w:lang w:val="en-US" w:eastAsia="el-GR"/>
              </w:rPr>
            </w:pPr>
            <w:r w:rsidRPr="00EB43FC">
              <w:rPr>
                <w:rFonts w:ascii="Verdana" w:hAnsi="Verdana" w:cs="MgHelveticaUCPol"/>
                <w:lang w:val="en-US"/>
              </w:rPr>
              <w:t xml:space="preserve"> children, adolescents and old people</w:t>
            </w:r>
            <w:r w:rsidRPr="00EB43FC">
              <w:rPr>
                <w:rStyle w:val="FootnoteReference"/>
                <w:rFonts w:ascii="Verdana" w:hAnsi="Verdana" w:cs="Cambria"/>
                <w:lang w:val="en-US" w:eastAsia="el-GR"/>
              </w:rPr>
              <w:footnoteReference w:id="48"/>
            </w:r>
            <w:r w:rsidRPr="00EB43FC">
              <w:rPr>
                <w:rFonts w:ascii="Verdana" w:hAnsi="Verdana" w:cs="Cambria"/>
                <w:lang w:val="en-US" w:eastAsia="el-GR"/>
              </w:rPr>
              <w:t xml:space="preserve"> </w:t>
            </w:r>
          </w:p>
          <w:p w14:paraId="7E30C4B5" w14:textId="77777777" w:rsidR="00AB6DC3" w:rsidRPr="00EB43FC" w:rsidRDefault="00AB6DC3" w:rsidP="00AB6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ambria"/>
                <w:b/>
                <w:bCs/>
                <w:lang w:val="en-US"/>
              </w:rPr>
            </w:pPr>
          </w:p>
        </w:tc>
        <w:tc>
          <w:tcPr>
            <w:tcW w:w="850" w:type="pct"/>
          </w:tcPr>
          <w:p w14:paraId="2FF75C46" w14:textId="77777777" w:rsidR="00AB6DC3" w:rsidRPr="00EB43FC" w:rsidRDefault="00AB6DC3" w:rsidP="00AB6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color w:val="000000"/>
                <w:lang w:val="en-US" w:eastAsia="el-GR"/>
              </w:rPr>
            </w:pPr>
            <w:r w:rsidRPr="00EB43FC">
              <w:rPr>
                <w:rFonts w:ascii="Verdana" w:eastAsia="Times New Roman" w:hAnsi="Verdana" w:cs="Courier New"/>
                <w:color w:val="000000"/>
                <w:lang w:val="en-US" w:eastAsia="el-GR"/>
              </w:rPr>
              <w:t xml:space="preserve">1&amp;2. </w:t>
            </w:r>
          </w:p>
          <w:p w14:paraId="3F9BC179" w14:textId="77777777" w:rsidR="00AB6DC3" w:rsidRPr="00EB43FC" w:rsidRDefault="00AB6DC3" w:rsidP="00AB6DC3">
            <w:pPr>
              <w:rPr>
                <w:rFonts w:ascii="Verdana" w:hAnsi="Verdana"/>
                <w:iCs/>
                <w:lang w:val="en-GB"/>
              </w:rPr>
            </w:pPr>
            <w:r w:rsidRPr="00EB43FC">
              <w:rPr>
                <w:rFonts w:ascii="Verdana" w:hAnsi="Verdana"/>
                <w:i/>
                <w:iCs/>
                <w:lang w:val="en-GB"/>
              </w:rPr>
              <w:t xml:space="preserve">type and level: </w:t>
            </w:r>
            <w:r w:rsidRPr="00EB43FC">
              <w:rPr>
                <w:rFonts w:ascii="Verdana" w:hAnsi="Verdana"/>
                <w:iCs/>
                <w:lang w:val="en-GB"/>
              </w:rPr>
              <w:t>offers day care services and care with a maximum limit of daily operation of 16 hours depending on the needs of people with disabilities</w:t>
            </w:r>
            <w:r w:rsidRPr="00EB43FC">
              <w:rPr>
                <w:rStyle w:val="FootnoteReference"/>
                <w:rFonts w:ascii="Verdana" w:hAnsi="Verdana"/>
                <w:iCs/>
                <w:lang w:val="en-GB"/>
              </w:rPr>
              <w:footnoteReference w:id="49"/>
            </w:r>
            <w:r w:rsidRPr="00EB43FC">
              <w:rPr>
                <w:rFonts w:ascii="Verdana" w:hAnsi="Verdana"/>
                <w:iCs/>
                <w:lang w:val="en-GB"/>
              </w:rPr>
              <w:t>. Services can include professional training, information and entertainment and implementation of programmes funded by the EU</w:t>
            </w:r>
            <w:r w:rsidRPr="00EB43FC">
              <w:rPr>
                <w:rStyle w:val="FootnoteReference"/>
                <w:rFonts w:ascii="Verdana" w:hAnsi="Verdana"/>
                <w:iCs/>
                <w:lang w:val="en-GB"/>
              </w:rPr>
              <w:footnoteReference w:id="50"/>
            </w:r>
            <w:r w:rsidRPr="00EB43FC">
              <w:rPr>
                <w:rFonts w:ascii="Verdana" w:hAnsi="Verdana"/>
                <w:iCs/>
                <w:lang w:val="en-GB"/>
              </w:rPr>
              <w:t xml:space="preserve">. </w:t>
            </w:r>
          </w:p>
          <w:p w14:paraId="555A02D7" w14:textId="77777777" w:rsidR="00AB6DC3" w:rsidRPr="00EB43FC" w:rsidRDefault="00AB6DC3" w:rsidP="00AB6DC3">
            <w:pPr>
              <w:rPr>
                <w:rFonts w:ascii="Verdana" w:hAnsi="Verdana"/>
              </w:rPr>
            </w:pPr>
            <w:r w:rsidRPr="00EB43FC">
              <w:rPr>
                <w:rFonts w:ascii="Verdana" w:hAnsi="Verdana"/>
                <w:i/>
                <w:iCs/>
                <w:lang w:val="en-GB"/>
              </w:rPr>
              <w:t xml:space="preserve">Location: </w:t>
            </w:r>
            <w:r w:rsidRPr="00EB43FC">
              <w:rPr>
                <w:rFonts w:ascii="Verdana" w:hAnsi="Verdana"/>
                <w:iCs/>
                <w:lang w:val="en-GB"/>
              </w:rPr>
              <w:t>across the country</w:t>
            </w:r>
          </w:p>
          <w:p w14:paraId="792BE1AC"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
                <w:iCs/>
                <w:sz w:val="22"/>
                <w:szCs w:val="22"/>
                <w:lang w:val="en-GB"/>
              </w:rPr>
              <w:t xml:space="preserve">eligibility: </w:t>
            </w:r>
            <w:r w:rsidRPr="00EB43FC">
              <w:rPr>
                <w:rFonts w:ascii="Verdana" w:hAnsi="Verdana"/>
                <w:iCs/>
                <w:sz w:val="22"/>
                <w:szCs w:val="22"/>
                <w:lang w:val="en-GB"/>
              </w:rPr>
              <w:t xml:space="preserve">general criteria mentioned in the previous column </w:t>
            </w:r>
          </w:p>
          <w:p w14:paraId="237D6F15" w14:textId="77777777" w:rsidR="00AB6DC3" w:rsidRPr="00EB43FC" w:rsidRDefault="00AB6DC3" w:rsidP="00AB6DC3">
            <w:pPr>
              <w:pStyle w:val="HTMLPreformatted"/>
              <w:jc w:val="both"/>
              <w:rPr>
                <w:rFonts w:ascii="Verdana" w:hAnsi="Verdana"/>
                <w:iCs/>
                <w:sz w:val="22"/>
                <w:szCs w:val="22"/>
                <w:lang w:val="en-US"/>
              </w:rPr>
            </w:pPr>
            <w:r w:rsidRPr="00EB43FC">
              <w:rPr>
                <w:rFonts w:ascii="Verdana" w:hAnsi="Verdana"/>
                <w:i/>
                <w:iCs/>
                <w:sz w:val="22"/>
                <w:szCs w:val="22"/>
                <w:lang w:val="en-GB"/>
              </w:rPr>
              <w:t>Provider</w:t>
            </w:r>
            <w:r w:rsidRPr="00EB43FC">
              <w:rPr>
                <w:rFonts w:ascii="Verdana" w:hAnsi="Verdana"/>
                <w:i/>
                <w:iCs/>
                <w:sz w:val="22"/>
                <w:szCs w:val="22"/>
                <w:lang w:val="en-US"/>
              </w:rPr>
              <w:t xml:space="preserve">: </w:t>
            </w:r>
            <w:r w:rsidRPr="00EB43FC">
              <w:rPr>
                <w:rFonts w:ascii="Verdana" w:hAnsi="Verdana"/>
                <w:iCs/>
                <w:sz w:val="22"/>
                <w:szCs w:val="22"/>
                <w:lang w:val="en-US"/>
              </w:rPr>
              <w:t>public and private entities</w:t>
            </w:r>
          </w:p>
          <w:p w14:paraId="1E1B4C2D" w14:textId="77777777" w:rsidR="00AB6DC3" w:rsidRPr="00EB43FC" w:rsidRDefault="00AB6DC3" w:rsidP="00AB6DC3">
            <w:pPr>
              <w:pStyle w:val="HTMLPreformatted"/>
              <w:jc w:val="both"/>
              <w:rPr>
                <w:rFonts w:ascii="Verdana" w:hAnsi="Verdana"/>
                <w:iCs/>
                <w:sz w:val="22"/>
                <w:szCs w:val="22"/>
                <w:lang w:val="en-US"/>
              </w:rPr>
            </w:pPr>
          </w:p>
          <w:p w14:paraId="18462222" w14:textId="77777777" w:rsidR="00AB6DC3" w:rsidRPr="00EB43FC" w:rsidRDefault="00AB6DC3" w:rsidP="00AB6DC3">
            <w:pPr>
              <w:pStyle w:val="HTMLPreformatted"/>
              <w:jc w:val="both"/>
              <w:rPr>
                <w:rFonts w:ascii="Verdana" w:hAnsi="Verdana"/>
                <w:iCs/>
                <w:sz w:val="22"/>
                <w:szCs w:val="22"/>
                <w:lang w:val="en-US"/>
              </w:rPr>
            </w:pPr>
            <w:r w:rsidRPr="00EB43FC">
              <w:rPr>
                <w:rFonts w:ascii="Verdana" w:hAnsi="Verdana"/>
                <w:iCs/>
                <w:sz w:val="22"/>
                <w:szCs w:val="22"/>
                <w:lang w:val="en-US"/>
              </w:rPr>
              <w:t xml:space="preserve">3. Day Centers </w:t>
            </w:r>
          </w:p>
          <w:p w14:paraId="55982647" w14:textId="77777777" w:rsidR="00AB6DC3" w:rsidRPr="00EB43FC" w:rsidRDefault="00AB6DC3" w:rsidP="00AB6DC3">
            <w:pPr>
              <w:rPr>
                <w:rFonts w:ascii="Verdana" w:hAnsi="Verdana" w:cs="MgHelveticaUCPol"/>
                <w:lang w:val="en-US"/>
              </w:rPr>
            </w:pPr>
            <w:r w:rsidRPr="00EB43FC">
              <w:rPr>
                <w:rFonts w:ascii="Verdana" w:hAnsi="Verdana"/>
                <w:i/>
                <w:iCs/>
                <w:lang w:val="en-GB"/>
              </w:rPr>
              <w:t xml:space="preserve">type and level: </w:t>
            </w:r>
            <w:r w:rsidRPr="00EB43FC">
              <w:rPr>
                <w:rFonts w:ascii="Verdana" w:hAnsi="Verdana" w:cs="MgHelveticaUCPol"/>
                <w:lang w:val="en-US"/>
              </w:rPr>
              <w:t xml:space="preserve">Daytime support. The law describes the following services: day centers aim to ensure that the individual remains in the community, prevent social isolation, improve skills for social integration and increase power to exercise rights as a citizen. Offers interventions at individual, group and collective level including: needs assessment, individualized care and rehabilitation plans, skills training, therapeutic interventions, vocational skills, promotion to employment, food and evening rest, cultural and recreational activities, social clubs, </w:t>
            </w:r>
            <w:proofErr w:type="spellStart"/>
            <w:r w:rsidRPr="00EB43FC">
              <w:rPr>
                <w:rFonts w:ascii="Verdana" w:hAnsi="Verdana" w:cs="MgHelveticaUCPol"/>
                <w:lang w:val="en-US"/>
              </w:rPr>
              <w:t>programmes</w:t>
            </w:r>
            <w:proofErr w:type="spellEnd"/>
            <w:r w:rsidRPr="00EB43FC">
              <w:rPr>
                <w:rFonts w:ascii="Verdana" w:hAnsi="Verdana" w:cs="MgHelveticaUCPol"/>
                <w:lang w:val="en-US"/>
              </w:rPr>
              <w:t xml:space="preserve"> for family support, training for staff and volunteers, awareness and information)</w:t>
            </w:r>
            <w:r w:rsidRPr="00EB43FC">
              <w:rPr>
                <w:rStyle w:val="FootnoteReference"/>
                <w:rFonts w:ascii="Verdana" w:hAnsi="Verdana" w:cs="MgHelveticaUCPol"/>
                <w:lang w:val="en-US"/>
              </w:rPr>
              <w:footnoteReference w:id="51"/>
            </w:r>
          </w:p>
          <w:p w14:paraId="490146E9" w14:textId="77777777" w:rsidR="00AB6DC3" w:rsidRPr="00EB43FC" w:rsidRDefault="00AB6DC3" w:rsidP="00AB6DC3">
            <w:pPr>
              <w:rPr>
                <w:rFonts w:ascii="Verdana" w:hAnsi="Verdana" w:cs="MgHelveticaUCPol"/>
                <w:lang w:val="en-US"/>
              </w:rPr>
            </w:pPr>
            <w:r w:rsidRPr="00EB43FC">
              <w:rPr>
                <w:rFonts w:ascii="Verdana" w:hAnsi="Verdana" w:cs="MgHelveticaUCPol"/>
                <w:lang w:val="en-US"/>
              </w:rPr>
              <w:t xml:space="preserve">Day Centers operation on a daily basis morning </w:t>
            </w:r>
            <w:proofErr w:type="spellStart"/>
            <w:r w:rsidRPr="00EB43FC">
              <w:rPr>
                <w:rFonts w:ascii="Verdana" w:hAnsi="Verdana" w:cs="MgHelveticaUCPol"/>
                <w:lang w:val="en-US"/>
              </w:rPr>
              <w:t>andafternoon</w:t>
            </w:r>
            <w:proofErr w:type="spellEnd"/>
            <w:r w:rsidRPr="00EB43FC">
              <w:rPr>
                <w:rFonts w:ascii="Verdana" w:hAnsi="Verdana" w:cs="MgHelveticaUCPol"/>
                <w:lang w:val="en-US"/>
              </w:rPr>
              <w:t xml:space="preserve"> and potentially during the weekend. </w:t>
            </w:r>
          </w:p>
          <w:p w14:paraId="510A3FAC" w14:textId="77777777" w:rsidR="00AB6DC3" w:rsidRPr="00EB43FC" w:rsidRDefault="00AB6DC3" w:rsidP="00AB6DC3">
            <w:pPr>
              <w:rPr>
                <w:rFonts w:ascii="Verdana" w:hAnsi="Verdana"/>
              </w:rPr>
            </w:pPr>
            <w:r w:rsidRPr="00EB43FC">
              <w:rPr>
                <w:rFonts w:ascii="Verdana" w:hAnsi="Verdana"/>
                <w:i/>
                <w:iCs/>
                <w:lang w:val="en-GB"/>
              </w:rPr>
              <w:t xml:space="preserve">Location: </w:t>
            </w:r>
            <w:r w:rsidRPr="00EB43FC">
              <w:rPr>
                <w:rFonts w:ascii="Verdana" w:hAnsi="Verdana"/>
                <w:iCs/>
                <w:lang w:val="en-GB"/>
              </w:rPr>
              <w:t xml:space="preserve">across the country </w:t>
            </w:r>
          </w:p>
          <w:p w14:paraId="113979F6" w14:textId="77777777" w:rsidR="00AB6DC3" w:rsidRPr="00EB43FC" w:rsidRDefault="00AB6DC3" w:rsidP="00AB6DC3">
            <w:pPr>
              <w:rPr>
                <w:rFonts w:ascii="Verdana" w:hAnsi="Verdana"/>
              </w:rPr>
            </w:pPr>
            <w:r w:rsidRPr="00EB43FC">
              <w:rPr>
                <w:rFonts w:ascii="Verdana" w:hAnsi="Verdana"/>
                <w:i/>
                <w:iCs/>
                <w:lang w:val="en-GB"/>
              </w:rPr>
              <w:t xml:space="preserve">Eligibility: </w:t>
            </w:r>
            <w:r w:rsidRPr="00EB43FC">
              <w:rPr>
                <w:rFonts w:ascii="Verdana" w:hAnsi="Verdana"/>
                <w:iCs/>
                <w:lang w:val="en-GB"/>
              </w:rPr>
              <w:t>general criteria mentioned in previous column</w:t>
            </w:r>
          </w:p>
          <w:p w14:paraId="650888FD" w14:textId="77777777" w:rsidR="00AB6DC3" w:rsidRPr="00EB43FC" w:rsidRDefault="00AB6DC3" w:rsidP="00AB6DC3">
            <w:pPr>
              <w:rPr>
                <w:rFonts w:ascii="Verdana" w:hAnsi="Verdana"/>
              </w:rPr>
            </w:pPr>
            <w:r w:rsidRPr="00EB43FC">
              <w:rPr>
                <w:rFonts w:ascii="Verdana" w:hAnsi="Verdana"/>
                <w:i/>
                <w:iCs/>
                <w:lang w:val="en-GB"/>
              </w:rPr>
              <w:t xml:space="preserve">Provider: </w:t>
            </w:r>
            <w:r w:rsidRPr="00EB43FC">
              <w:rPr>
                <w:rFonts w:ascii="Verdana" w:hAnsi="Verdana"/>
                <w:iCs/>
                <w:lang w:val="en-GB"/>
              </w:rPr>
              <w:t xml:space="preserve">public and </w:t>
            </w:r>
            <w:proofErr w:type="spellStart"/>
            <w:r w:rsidRPr="00EB43FC">
              <w:rPr>
                <w:rFonts w:ascii="Verdana" w:hAnsi="Verdana"/>
                <w:iCs/>
                <w:lang w:val="en-GB"/>
              </w:rPr>
              <w:t>provate</w:t>
            </w:r>
            <w:proofErr w:type="spellEnd"/>
            <w:r w:rsidRPr="00EB43FC">
              <w:rPr>
                <w:rFonts w:ascii="Verdana" w:hAnsi="Verdana"/>
                <w:iCs/>
                <w:lang w:val="en-GB"/>
              </w:rPr>
              <w:t xml:space="preserve"> entities </w:t>
            </w:r>
          </w:p>
          <w:p w14:paraId="137C3BB6" w14:textId="77777777" w:rsidR="00AB6DC3" w:rsidRPr="00EB43FC" w:rsidRDefault="00AB6DC3" w:rsidP="00AB6DC3">
            <w:pPr>
              <w:pStyle w:val="HTMLPreformatted"/>
              <w:jc w:val="both"/>
              <w:rPr>
                <w:rFonts w:ascii="Verdana" w:hAnsi="Verdana"/>
                <w:iCs/>
                <w:sz w:val="22"/>
                <w:szCs w:val="22"/>
                <w:lang w:val="en-US"/>
              </w:rPr>
            </w:pPr>
          </w:p>
          <w:p w14:paraId="200B7AE1" w14:textId="77777777" w:rsidR="00AB6DC3" w:rsidRPr="00EB43FC" w:rsidRDefault="00AB6DC3" w:rsidP="00AB6DC3">
            <w:pPr>
              <w:pStyle w:val="HTMLPreformatted"/>
              <w:jc w:val="both"/>
              <w:rPr>
                <w:rFonts w:ascii="Verdana" w:hAnsi="Verdana"/>
                <w:iCs/>
                <w:sz w:val="22"/>
                <w:szCs w:val="22"/>
                <w:lang w:val="en-US"/>
              </w:rPr>
            </w:pPr>
          </w:p>
          <w:p w14:paraId="7375C155" w14:textId="77777777" w:rsidR="00AB6DC3" w:rsidRPr="00EB43FC" w:rsidRDefault="00AB6DC3" w:rsidP="00AB6DC3">
            <w:pPr>
              <w:pStyle w:val="HTMLPreformatted"/>
              <w:jc w:val="both"/>
              <w:rPr>
                <w:rFonts w:ascii="Verdana" w:hAnsi="Verdana"/>
                <w:iCs/>
                <w:sz w:val="22"/>
                <w:szCs w:val="22"/>
                <w:lang w:val="en-US"/>
              </w:rPr>
            </w:pPr>
            <w:r w:rsidRPr="00EB43FC">
              <w:rPr>
                <w:rFonts w:ascii="Verdana" w:hAnsi="Verdana"/>
                <w:iCs/>
                <w:sz w:val="22"/>
                <w:szCs w:val="22"/>
                <w:lang w:val="en-US"/>
              </w:rPr>
              <w:t xml:space="preserve">4.Mobile Mental Health Units </w:t>
            </w:r>
          </w:p>
          <w:p w14:paraId="0786D18B" w14:textId="77777777" w:rsidR="00AB6DC3" w:rsidRPr="00EB43FC" w:rsidRDefault="00AB6DC3" w:rsidP="00AB6DC3">
            <w:pPr>
              <w:pStyle w:val="HTMLPreformatted"/>
              <w:jc w:val="both"/>
              <w:rPr>
                <w:rFonts w:ascii="Verdana" w:hAnsi="Verdana"/>
                <w:iCs/>
                <w:sz w:val="22"/>
                <w:szCs w:val="22"/>
                <w:lang w:val="en-GB"/>
              </w:rPr>
            </w:pPr>
            <w:r w:rsidRPr="00EB43FC">
              <w:rPr>
                <w:rFonts w:ascii="Verdana" w:hAnsi="Verdana"/>
                <w:i/>
                <w:iCs/>
                <w:sz w:val="22"/>
                <w:szCs w:val="22"/>
                <w:lang w:val="en-GB"/>
              </w:rPr>
              <w:t xml:space="preserve">type and level: </w:t>
            </w:r>
            <w:r w:rsidRPr="00EB43FC">
              <w:rPr>
                <w:rFonts w:ascii="Verdana" w:hAnsi="Verdana"/>
                <w:iCs/>
                <w:sz w:val="22"/>
                <w:szCs w:val="22"/>
                <w:lang w:val="en-GB"/>
              </w:rPr>
              <w:t xml:space="preserve">prevention, diagnosis, therapy, care and hospitalisation at home, psychosocial rehabilitation and reintegration and community education. Indicatively, prevention and assessment of disorder, prevention in crisis, monitoring of pharmaceutical treatment, support of the patient </w:t>
            </w:r>
            <w:proofErr w:type="spellStart"/>
            <w:r w:rsidRPr="00EB43FC">
              <w:rPr>
                <w:rFonts w:ascii="Verdana" w:hAnsi="Verdana"/>
                <w:iCs/>
                <w:sz w:val="22"/>
                <w:szCs w:val="22"/>
                <w:lang w:val="en-GB"/>
              </w:rPr>
              <w:t>byu</w:t>
            </w:r>
            <w:proofErr w:type="spellEnd"/>
            <w:r w:rsidRPr="00EB43FC">
              <w:rPr>
                <w:rFonts w:ascii="Verdana" w:hAnsi="Verdana"/>
                <w:iCs/>
                <w:sz w:val="22"/>
                <w:szCs w:val="22"/>
                <w:lang w:val="en-GB"/>
              </w:rPr>
              <w:t xml:space="preserve"> the competent services, support to the patients with practical needs and skills, interventions targeting family members, community education</w:t>
            </w:r>
            <w:r w:rsidRPr="00EB43FC">
              <w:rPr>
                <w:rStyle w:val="FootnoteReference"/>
                <w:rFonts w:ascii="Verdana" w:hAnsi="Verdana"/>
                <w:iCs/>
                <w:sz w:val="22"/>
                <w:szCs w:val="22"/>
                <w:lang w:val="en-GB"/>
              </w:rPr>
              <w:footnoteReference w:id="52"/>
            </w:r>
            <w:r w:rsidRPr="00EB43FC">
              <w:rPr>
                <w:rFonts w:ascii="Verdana" w:hAnsi="Verdana"/>
                <w:iCs/>
                <w:sz w:val="22"/>
                <w:szCs w:val="22"/>
                <w:lang w:val="en-GB"/>
              </w:rPr>
              <w:t xml:space="preserve"> </w:t>
            </w:r>
          </w:p>
          <w:p w14:paraId="5A21781E" w14:textId="77777777" w:rsidR="00AB6DC3" w:rsidRPr="00EB43FC" w:rsidRDefault="00AB6DC3" w:rsidP="00AB6DC3">
            <w:pPr>
              <w:pStyle w:val="HTMLPreformatted"/>
              <w:jc w:val="both"/>
              <w:rPr>
                <w:rFonts w:ascii="Verdana" w:hAnsi="Verdana"/>
                <w:iCs/>
                <w:sz w:val="22"/>
                <w:szCs w:val="22"/>
                <w:lang w:val="en-GB"/>
              </w:rPr>
            </w:pPr>
          </w:p>
          <w:p w14:paraId="510A00B2" w14:textId="77777777" w:rsidR="00AB6DC3" w:rsidRPr="00EB43FC" w:rsidRDefault="00AB6DC3" w:rsidP="00AB6DC3">
            <w:pPr>
              <w:pStyle w:val="HTMLPreformatted"/>
              <w:jc w:val="both"/>
              <w:rPr>
                <w:rFonts w:ascii="Verdana" w:hAnsi="Verdana"/>
                <w:iCs/>
                <w:sz w:val="22"/>
                <w:szCs w:val="22"/>
                <w:lang w:val="en-GB"/>
              </w:rPr>
            </w:pPr>
            <w:r w:rsidRPr="00EB43FC">
              <w:rPr>
                <w:rFonts w:ascii="Verdana" w:hAnsi="Verdana"/>
                <w:i/>
                <w:iCs/>
                <w:sz w:val="22"/>
                <w:szCs w:val="22"/>
                <w:lang w:val="en-GB"/>
              </w:rPr>
              <w:t>location</w:t>
            </w:r>
            <w:r w:rsidRPr="00EB43FC">
              <w:rPr>
                <w:rFonts w:ascii="Verdana" w:hAnsi="Verdana"/>
                <w:iCs/>
                <w:sz w:val="22"/>
                <w:szCs w:val="22"/>
                <w:lang w:val="en-GB"/>
              </w:rPr>
              <w:t>: mental health sectors where individuals have difficulty in accessing mental health services and neighbouring mental health sectors where no sufficient mental health services exist</w:t>
            </w:r>
            <w:r w:rsidRPr="00EB43FC">
              <w:rPr>
                <w:rStyle w:val="FootnoteReference"/>
                <w:rFonts w:ascii="Verdana" w:hAnsi="Verdana"/>
                <w:iCs/>
                <w:sz w:val="22"/>
                <w:szCs w:val="22"/>
                <w:lang w:val="en-GB"/>
              </w:rPr>
              <w:footnoteReference w:id="53"/>
            </w:r>
            <w:r w:rsidRPr="00EB43FC">
              <w:rPr>
                <w:rFonts w:ascii="Verdana" w:hAnsi="Verdana"/>
                <w:iCs/>
                <w:sz w:val="22"/>
                <w:szCs w:val="22"/>
                <w:lang w:val="en-GB"/>
              </w:rPr>
              <w:t xml:space="preserve"> </w:t>
            </w:r>
          </w:p>
          <w:p w14:paraId="07C998CA" w14:textId="77777777" w:rsidR="00AB6DC3" w:rsidRPr="00EB43FC" w:rsidRDefault="00AB6DC3" w:rsidP="00AB6DC3">
            <w:pPr>
              <w:pStyle w:val="HTMLPreformatted"/>
              <w:jc w:val="both"/>
              <w:rPr>
                <w:rFonts w:ascii="Verdana" w:hAnsi="Verdana" w:cs="Cambria"/>
                <w:sz w:val="22"/>
                <w:szCs w:val="22"/>
                <w:lang w:val="en-US"/>
              </w:rPr>
            </w:pPr>
          </w:p>
          <w:p w14:paraId="5BF734FA" w14:textId="77777777" w:rsidR="00AB6DC3" w:rsidRPr="00EB43FC" w:rsidRDefault="00AB6DC3" w:rsidP="00AB6DC3">
            <w:pPr>
              <w:pStyle w:val="HTMLPreformatted"/>
              <w:jc w:val="both"/>
              <w:rPr>
                <w:rFonts w:ascii="Verdana" w:hAnsi="Verdana"/>
                <w:iCs/>
                <w:sz w:val="22"/>
                <w:szCs w:val="22"/>
                <w:lang w:val="en-GB"/>
              </w:rPr>
            </w:pPr>
            <w:r w:rsidRPr="00EB43FC">
              <w:rPr>
                <w:rFonts w:ascii="Verdana" w:hAnsi="Verdana"/>
                <w:i/>
                <w:iCs/>
                <w:sz w:val="22"/>
                <w:szCs w:val="22"/>
                <w:lang w:val="en-GB"/>
              </w:rPr>
              <w:t>eligibility</w:t>
            </w:r>
            <w:r w:rsidRPr="00EB43FC">
              <w:rPr>
                <w:rFonts w:ascii="Verdana" w:hAnsi="Verdana"/>
                <w:iCs/>
                <w:sz w:val="22"/>
                <w:szCs w:val="22"/>
                <w:lang w:val="en-GB"/>
              </w:rPr>
              <w:t>: Mobile Units can provide their services when called by the patient, the family or friendly environment or the voluntary local support group (when requesting services for the first time); for patients who receive support on the basis of the schedule decided by the Scientific expert leading the programme</w:t>
            </w:r>
            <w:r w:rsidRPr="00EB43FC">
              <w:rPr>
                <w:rStyle w:val="FootnoteReference"/>
                <w:rFonts w:ascii="Verdana" w:hAnsi="Verdana"/>
                <w:iCs/>
                <w:sz w:val="22"/>
                <w:szCs w:val="22"/>
                <w:lang w:val="en-GB"/>
              </w:rPr>
              <w:footnoteReference w:id="54"/>
            </w:r>
            <w:r w:rsidRPr="00EB43FC">
              <w:rPr>
                <w:rFonts w:ascii="Verdana" w:hAnsi="Verdana"/>
                <w:iCs/>
                <w:sz w:val="22"/>
                <w:szCs w:val="22"/>
                <w:lang w:val="en-GB"/>
              </w:rPr>
              <w:t xml:space="preserve">. </w:t>
            </w:r>
          </w:p>
          <w:p w14:paraId="35B8527B" w14:textId="77777777" w:rsidR="00AB6DC3" w:rsidRPr="00EB43FC" w:rsidRDefault="00AB6DC3" w:rsidP="00AB6DC3">
            <w:pPr>
              <w:pStyle w:val="HTMLPreformatted"/>
              <w:jc w:val="both"/>
              <w:rPr>
                <w:rFonts w:ascii="Verdana" w:hAnsi="Verdana" w:cs="Cambria"/>
                <w:sz w:val="22"/>
                <w:szCs w:val="22"/>
                <w:lang w:val="en-US"/>
              </w:rPr>
            </w:pPr>
          </w:p>
          <w:p w14:paraId="7B411597" w14:textId="77777777" w:rsidR="00AB6DC3" w:rsidRPr="00EB43FC" w:rsidRDefault="00AB6DC3" w:rsidP="00AB6DC3">
            <w:pPr>
              <w:pStyle w:val="HTMLPreformatted"/>
              <w:jc w:val="both"/>
              <w:rPr>
                <w:rFonts w:ascii="Verdana" w:hAnsi="Verdana" w:cs="Cambria"/>
                <w:sz w:val="22"/>
                <w:szCs w:val="22"/>
                <w:lang w:val="en-US"/>
              </w:rPr>
            </w:pPr>
            <w:r w:rsidRPr="00EB43FC">
              <w:rPr>
                <w:rFonts w:ascii="Verdana" w:hAnsi="Verdana"/>
                <w:i/>
                <w:iCs/>
                <w:sz w:val="22"/>
                <w:szCs w:val="22"/>
                <w:lang w:val="en-GB"/>
              </w:rPr>
              <w:t>Provider</w:t>
            </w:r>
            <w:r w:rsidRPr="00EB43FC">
              <w:rPr>
                <w:rFonts w:ascii="Verdana" w:hAnsi="Verdana"/>
                <w:iCs/>
                <w:sz w:val="22"/>
                <w:szCs w:val="22"/>
                <w:lang w:val="en-GB"/>
              </w:rPr>
              <w:t xml:space="preserve">: public organisation and NGOs </w:t>
            </w:r>
          </w:p>
          <w:p w14:paraId="0AE64B0E" w14:textId="77777777" w:rsidR="00AB6DC3" w:rsidRPr="00EB43FC" w:rsidRDefault="00AB6DC3" w:rsidP="00AB6DC3">
            <w:pPr>
              <w:pStyle w:val="HTMLPreformatted"/>
              <w:jc w:val="both"/>
              <w:rPr>
                <w:rFonts w:ascii="Verdana" w:hAnsi="Verdana"/>
                <w:iCs/>
                <w:sz w:val="22"/>
                <w:szCs w:val="22"/>
                <w:lang w:val="en-US"/>
              </w:rPr>
            </w:pPr>
          </w:p>
          <w:p w14:paraId="3FD9FBAD" w14:textId="77777777" w:rsidR="00AB6DC3" w:rsidRPr="00EB43FC" w:rsidRDefault="00AB6DC3" w:rsidP="008B474A">
            <w:pPr>
              <w:pStyle w:val="HTMLPreformatted"/>
              <w:numPr>
                <w:ilvl w:val="0"/>
                <w:numId w:val="8"/>
              </w:numPr>
              <w:jc w:val="both"/>
              <w:rPr>
                <w:rFonts w:ascii="Verdana" w:hAnsi="Verdana"/>
                <w:iCs/>
                <w:sz w:val="22"/>
                <w:szCs w:val="22"/>
                <w:lang w:val="en-US"/>
              </w:rPr>
            </w:pPr>
            <w:r w:rsidRPr="00EB43FC">
              <w:rPr>
                <w:rFonts w:ascii="Verdana" w:hAnsi="Verdana"/>
                <w:iCs/>
                <w:sz w:val="22"/>
                <w:szCs w:val="22"/>
                <w:lang w:val="en-US"/>
              </w:rPr>
              <w:t xml:space="preserve">Mental Health Centers </w:t>
            </w:r>
          </w:p>
          <w:p w14:paraId="28990067" w14:textId="77777777" w:rsidR="00AB6DC3" w:rsidRPr="00EB43FC" w:rsidRDefault="00AB6DC3" w:rsidP="00AB6DC3">
            <w:pPr>
              <w:rPr>
                <w:rFonts w:ascii="Verdana" w:hAnsi="Verdana"/>
                <w:lang w:val="en-US"/>
              </w:rPr>
            </w:pPr>
            <w:r w:rsidRPr="00EB43FC">
              <w:rPr>
                <w:rFonts w:ascii="Verdana" w:hAnsi="Verdana"/>
                <w:i/>
                <w:iCs/>
                <w:lang w:val="en-GB"/>
              </w:rPr>
              <w:t xml:space="preserve">type and level:  </w:t>
            </w:r>
            <w:r w:rsidRPr="00EB43FC">
              <w:rPr>
                <w:rFonts w:ascii="Verdana" w:hAnsi="Verdana"/>
                <w:lang w:val="en-US"/>
              </w:rPr>
              <w:t xml:space="preserve">Daytime support provided. Prevention and assessment of disorders, intervention in crisis, medical treatment, monitoring of patient, referral to competent services, support for coping with needs and acquiring skills, interventions for family members, implementation of </w:t>
            </w:r>
            <w:proofErr w:type="spellStart"/>
            <w:r w:rsidRPr="00EB43FC">
              <w:rPr>
                <w:rFonts w:ascii="Verdana" w:hAnsi="Verdana"/>
                <w:lang w:val="en-US"/>
              </w:rPr>
              <w:t>programmes</w:t>
            </w:r>
            <w:proofErr w:type="spellEnd"/>
            <w:r w:rsidRPr="00EB43FC">
              <w:rPr>
                <w:rFonts w:ascii="Verdana" w:hAnsi="Verdana"/>
                <w:lang w:val="en-US"/>
              </w:rPr>
              <w:t xml:space="preserve">, including </w:t>
            </w:r>
            <w:proofErr w:type="spellStart"/>
            <w:r w:rsidRPr="00EB43FC">
              <w:rPr>
                <w:rFonts w:ascii="Verdana" w:hAnsi="Verdana"/>
                <w:lang w:val="en-US"/>
              </w:rPr>
              <w:t>programmes</w:t>
            </w:r>
            <w:proofErr w:type="spellEnd"/>
            <w:r w:rsidRPr="00EB43FC">
              <w:rPr>
                <w:rFonts w:ascii="Verdana" w:hAnsi="Verdana"/>
                <w:lang w:val="en-US"/>
              </w:rPr>
              <w:t xml:space="preserve"> for the community</w:t>
            </w:r>
          </w:p>
          <w:p w14:paraId="10B1401E" w14:textId="77777777" w:rsidR="00AB6DC3" w:rsidRPr="00EB43FC" w:rsidRDefault="00AB6DC3" w:rsidP="00AB6DC3">
            <w:pPr>
              <w:rPr>
                <w:rFonts w:ascii="Verdana" w:hAnsi="Verdana"/>
              </w:rPr>
            </w:pPr>
            <w:r w:rsidRPr="00EB43FC">
              <w:rPr>
                <w:rFonts w:ascii="Verdana" w:hAnsi="Verdana"/>
                <w:i/>
                <w:iCs/>
                <w:lang w:val="en-GB"/>
              </w:rPr>
              <w:t xml:space="preserve">location </w:t>
            </w:r>
            <w:r w:rsidRPr="00EB43FC">
              <w:rPr>
                <w:rFonts w:ascii="Verdana" w:hAnsi="Verdana"/>
                <w:iCs/>
                <w:lang w:val="en-GB"/>
              </w:rPr>
              <w:t>across the country</w:t>
            </w:r>
          </w:p>
          <w:p w14:paraId="7AF58A6C" w14:textId="77777777" w:rsidR="00AB6DC3" w:rsidRPr="00EB43FC" w:rsidRDefault="00AB6DC3" w:rsidP="00AB6DC3">
            <w:pPr>
              <w:rPr>
                <w:rFonts w:ascii="Verdana" w:hAnsi="Verdana"/>
                <w:iCs/>
                <w:lang w:val="en-GB"/>
              </w:rPr>
            </w:pPr>
            <w:r w:rsidRPr="00EB43FC">
              <w:rPr>
                <w:rFonts w:ascii="Verdana" w:hAnsi="Verdana"/>
                <w:i/>
                <w:iCs/>
                <w:lang w:val="en-GB"/>
              </w:rPr>
              <w:t xml:space="preserve">eligibility: </w:t>
            </w:r>
            <w:r w:rsidRPr="00EB43FC">
              <w:rPr>
                <w:rFonts w:ascii="Verdana" w:hAnsi="Verdana"/>
                <w:iCs/>
                <w:lang w:val="en-GB"/>
              </w:rPr>
              <w:t xml:space="preserve">general criterial mentioned in previous column </w:t>
            </w:r>
          </w:p>
          <w:p w14:paraId="38CC5509" w14:textId="77777777" w:rsidR="00AB6DC3" w:rsidRPr="00EB43FC" w:rsidRDefault="00AB6DC3" w:rsidP="00AB6DC3">
            <w:pPr>
              <w:rPr>
                <w:rFonts w:ascii="Verdana" w:hAnsi="Verdana"/>
                <w:lang w:val="en-US"/>
              </w:rPr>
            </w:pPr>
            <w:r w:rsidRPr="00EB43FC">
              <w:rPr>
                <w:rFonts w:ascii="Verdana" w:hAnsi="Verdana"/>
                <w:i/>
                <w:iCs/>
                <w:lang w:val="en-GB"/>
              </w:rPr>
              <w:t xml:space="preserve">Provider: </w:t>
            </w:r>
            <w:r w:rsidRPr="00EB43FC">
              <w:rPr>
                <w:rFonts w:ascii="Verdana" w:hAnsi="Verdana"/>
                <w:iCs/>
                <w:lang w:val="en-GB"/>
              </w:rPr>
              <w:t>public entities</w:t>
            </w:r>
          </w:p>
          <w:p w14:paraId="11E7013B" w14:textId="77777777" w:rsidR="00AB6DC3" w:rsidRPr="00EB43FC" w:rsidRDefault="00AB6DC3" w:rsidP="00AB6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ambria"/>
                <w:lang w:val="el-GR"/>
              </w:rPr>
            </w:pPr>
          </w:p>
        </w:tc>
        <w:tc>
          <w:tcPr>
            <w:tcW w:w="672" w:type="pct"/>
          </w:tcPr>
          <w:p w14:paraId="6626E86F" w14:textId="77777777" w:rsidR="00AB6DC3" w:rsidRPr="00EB43FC" w:rsidRDefault="00AB6DC3" w:rsidP="00AB6DC3">
            <w:pPr>
              <w:rPr>
                <w:rFonts w:ascii="Verdana" w:hAnsi="Verdana" w:cs="Cambria"/>
              </w:rPr>
            </w:pPr>
            <w:r w:rsidRPr="00EB43FC">
              <w:rPr>
                <w:rFonts w:ascii="Verdana" w:hAnsi="Verdana"/>
                <w:iCs/>
                <w:lang w:val="en-GB"/>
              </w:rPr>
              <w:t xml:space="preserve">1 &amp;2 Users participate in the activities of the centres and can chose for activities available. </w:t>
            </w:r>
          </w:p>
        </w:tc>
        <w:tc>
          <w:tcPr>
            <w:tcW w:w="727" w:type="pct"/>
          </w:tcPr>
          <w:p w14:paraId="7DAFC668" w14:textId="77777777" w:rsidR="00AB6DC3" w:rsidRPr="00EB43FC" w:rsidRDefault="00AB6DC3" w:rsidP="00AB6DC3">
            <w:pPr>
              <w:jc w:val="both"/>
              <w:rPr>
                <w:rFonts w:ascii="Verdana" w:hAnsi="Verdana" w:cs="Cambria"/>
                <w:lang w:val="en-US"/>
              </w:rPr>
            </w:pPr>
            <w:r w:rsidRPr="00EB43FC">
              <w:rPr>
                <w:rFonts w:ascii="Verdana" w:hAnsi="Verdana"/>
                <w:iCs/>
                <w:lang w:val="en-US"/>
              </w:rPr>
              <w:t xml:space="preserve">In the context of the Operational </w:t>
            </w:r>
            <w:proofErr w:type="spellStart"/>
            <w:r w:rsidRPr="00EB43FC">
              <w:rPr>
                <w:rFonts w:ascii="Verdana" w:hAnsi="Verdana"/>
                <w:iCs/>
                <w:lang w:val="en-US"/>
              </w:rPr>
              <w:t>Programme</w:t>
            </w:r>
            <w:proofErr w:type="spellEnd"/>
            <w:r w:rsidRPr="00EB43FC">
              <w:rPr>
                <w:rFonts w:ascii="Verdana" w:hAnsi="Verdana"/>
                <w:iCs/>
                <w:lang w:val="en-US"/>
              </w:rPr>
              <w:t xml:space="preserve"> ‘Development of Human Capital’ and the action ‘Actions to support elderly people and others in need of assistance for the promotion of employability of indirectly insured individuals</w:t>
            </w:r>
            <w:r w:rsidRPr="00EB43FC">
              <w:rPr>
                <w:rFonts w:ascii="Verdana" w:hAnsi="Verdana"/>
                <w:i/>
                <w:iCs/>
                <w:lang w:val="en-US"/>
              </w:rPr>
              <w:t xml:space="preserve"> »</w:t>
            </w:r>
            <w:r w:rsidRPr="00EB43FC">
              <w:rPr>
                <w:rFonts w:ascii="Verdana" w:hAnsi="Verdana"/>
                <w:lang w:val="en-US"/>
              </w:rPr>
              <w:t xml:space="preserve"> in 2012 a total of 110 structures were funded out of which 38 were Day Centers for people with disabilities.</w:t>
            </w:r>
          </w:p>
        </w:tc>
      </w:tr>
      <w:tr w:rsidR="00AB6DC3" w:rsidRPr="00FD3D60" w14:paraId="047A0374" w14:textId="77777777" w:rsidTr="00AB6DC3">
        <w:trPr>
          <w:trHeight w:val="497"/>
        </w:trPr>
        <w:tc>
          <w:tcPr>
            <w:tcW w:w="951" w:type="pct"/>
          </w:tcPr>
          <w:p w14:paraId="623EFC92" w14:textId="77777777" w:rsidR="00AB6DC3" w:rsidRPr="00EB43FC" w:rsidRDefault="00AB6DC3" w:rsidP="00AB6DC3">
            <w:pPr>
              <w:jc w:val="both"/>
              <w:rPr>
                <w:rFonts w:ascii="Verdana" w:hAnsi="Verdana" w:cs="Cambria"/>
                <w:b/>
                <w:bCs/>
                <w:lang w:val="en-US"/>
              </w:rPr>
            </w:pPr>
            <w:r w:rsidRPr="00EB43FC">
              <w:rPr>
                <w:rFonts w:ascii="Verdana" w:hAnsi="Verdana" w:cs="Cambria"/>
                <w:b/>
                <w:bCs/>
                <w:lang w:val="en-US"/>
              </w:rPr>
              <w:t>Family support / Respite care</w:t>
            </w:r>
          </w:p>
          <w:p w14:paraId="256C4681" w14:textId="77777777" w:rsidR="00AB6DC3" w:rsidRPr="00EB43FC" w:rsidDel="002266FA" w:rsidRDefault="00AB6DC3" w:rsidP="00AB6DC3">
            <w:pPr>
              <w:jc w:val="both"/>
              <w:rPr>
                <w:rFonts w:ascii="Verdana" w:hAnsi="Verdana" w:cs="Cambria"/>
                <w:b/>
                <w:bCs/>
                <w:lang w:val="en-GB"/>
              </w:rPr>
            </w:pPr>
            <w:r w:rsidRPr="00EB43FC">
              <w:rPr>
                <w:rFonts w:ascii="Verdana" w:hAnsi="Verdana" w:cs="Cambria"/>
                <w:lang w:val="en-US"/>
              </w:rPr>
              <w:t xml:space="preserve">(provides supports to </w:t>
            </w:r>
            <w:proofErr w:type="spellStart"/>
            <w:r w:rsidRPr="00EB43FC">
              <w:rPr>
                <w:rFonts w:ascii="Verdana" w:hAnsi="Verdana" w:cs="Cambria"/>
                <w:lang w:val="en-US"/>
              </w:rPr>
              <w:t>carers</w:t>
            </w:r>
            <w:proofErr w:type="spellEnd"/>
            <w:r w:rsidRPr="00EB43FC">
              <w:rPr>
                <w:rFonts w:ascii="Verdana" w:hAnsi="Verdana" w:cs="Cambria"/>
                <w:lang w:val="en-US"/>
              </w:rPr>
              <w:t xml:space="preserve"> in their caring role and allows them to have a break, may be formal or informal, and may be provided in the home or out of the home)</w:t>
            </w:r>
          </w:p>
        </w:tc>
        <w:tc>
          <w:tcPr>
            <w:tcW w:w="428" w:type="pct"/>
          </w:tcPr>
          <w:p w14:paraId="45D9980F" w14:textId="77777777" w:rsidR="00AB6DC3" w:rsidRPr="00EB43FC" w:rsidRDefault="00AB6DC3" w:rsidP="00AB6DC3">
            <w:pPr>
              <w:jc w:val="both"/>
              <w:rPr>
                <w:rFonts w:ascii="Verdana" w:hAnsi="Verdana" w:cs="Cambria"/>
                <w:lang w:val="en-GB"/>
              </w:rPr>
            </w:pPr>
            <w:r w:rsidRPr="00EB43FC">
              <w:rPr>
                <w:rFonts w:ascii="Verdana" w:hAnsi="Verdana" w:cs="Cambria"/>
                <w:lang w:val="en-GB"/>
              </w:rPr>
              <w:t xml:space="preserve">NO </w:t>
            </w:r>
          </w:p>
        </w:tc>
        <w:tc>
          <w:tcPr>
            <w:tcW w:w="1372" w:type="pct"/>
          </w:tcPr>
          <w:p w14:paraId="47AB3F15" w14:textId="77777777" w:rsidR="00AB6DC3" w:rsidRPr="00EB43FC" w:rsidRDefault="00AB6DC3" w:rsidP="00AB6DC3">
            <w:pPr>
              <w:jc w:val="both"/>
              <w:rPr>
                <w:rFonts w:ascii="Verdana" w:hAnsi="Verdana" w:cs="Cambria"/>
                <w:lang w:val="en-US"/>
              </w:rPr>
            </w:pPr>
          </w:p>
        </w:tc>
        <w:tc>
          <w:tcPr>
            <w:tcW w:w="850" w:type="pct"/>
          </w:tcPr>
          <w:p w14:paraId="0F9FD4FC" w14:textId="77777777" w:rsidR="00AB6DC3" w:rsidRPr="00EB43FC" w:rsidRDefault="00AB6DC3" w:rsidP="00AB6DC3">
            <w:pPr>
              <w:jc w:val="both"/>
              <w:rPr>
                <w:rFonts w:ascii="Verdana" w:hAnsi="Verdana" w:cs="Cambria"/>
                <w:lang w:val="en-US"/>
              </w:rPr>
            </w:pPr>
          </w:p>
        </w:tc>
        <w:tc>
          <w:tcPr>
            <w:tcW w:w="672" w:type="pct"/>
          </w:tcPr>
          <w:p w14:paraId="01BA7E8C" w14:textId="77777777" w:rsidR="00AB6DC3" w:rsidRPr="00EB43FC" w:rsidRDefault="00AB6DC3" w:rsidP="00AB6DC3">
            <w:pPr>
              <w:jc w:val="both"/>
              <w:rPr>
                <w:rFonts w:ascii="Verdana" w:hAnsi="Verdana" w:cs="Cambria"/>
                <w:lang w:val="en-US"/>
              </w:rPr>
            </w:pPr>
          </w:p>
        </w:tc>
        <w:tc>
          <w:tcPr>
            <w:tcW w:w="727" w:type="pct"/>
          </w:tcPr>
          <w:p w14:paraId="6A9580C5" w14:textId="77777777" w:rsidR="00AB6DC3" w:rsidRPr="00EB43FC" w:rsidRDefault="00AB6DC3" w:rsidP="00AB6DC3">
            <w:pPr>
              <w:jc w:val="both"/>
              <w:rPr>
                <w:rFonts w:ascii="Verdana" w:hAnsi="Verdana" w:cs="Cambria"/>
                <w:lang w:val="en-US"/>
              </w:rPr>
            </w:pPr>
          </w:p>
        </w:tc>
      </w:tr>
      <w:tr w:rsidR="00AB6DC3" w:rsidRPr="004B2816" w14:paraId="632ECAA3" w14:textId="77777777" w:rsidTr="00AB6DC3">
        <w:trPr>
          <w:trHeight w:val="497"/>
        </w:trPr>
        <w:tc>
          <w:tcPr>
            <w:tcW w:w="951" w:type="pct"/>
          </w:tcPr>
          <w:p w14:paraId="57E32340" w14:textId="77777777" w:rsidR="00AB6DC3" w:rsidRPr="00EB43FC" w:rsidDel="002266FA" w:rsidRDefault="00AB6DC3" w:rsidP="00AB6DC3">
            <w:pPr>
              <w:jc w:val="both"/>
              <w:rPr>
                <w:rFonts w:ascii="Verdana" w:hAnsi="Verdana" w:cs="Cambria"/>
                <w:b/>
                <w:bCs/>
                <w:lang w:val="en-GB"/>
              </w:rPr>
            </w:pPr>
            <w:r w:rsidRPr="00EB43FC">
              <w:rPr>
                <w:rFonts w:ascii="Verdana" w:hAnsi="Verdana" w:cs="Cambria"/>
                <w:b/>
                <w:bCs/>
                <w:lang w:val="en-US"/>
              </w:rPr>
              <w:t xml:space="preserve">Foster care </w:t>
            </w:r>
            <w:r w:rsidRPr="00EB43FC">
              <w:rPr>
                <w:rFonts w:ascii="Verdana" w:hAnsi="Verdana" w:cs="Cambria"/>
                <w:lang w:val="en-US"/>
              </w:rPr>
              <w:t>(where children are placed in the domestic environment of a family that is not their own)</w:t>
            </w:r>
          </w:p>
        </w:tc>
        <w:tc>
          <w:tcPr>
            <w:tcW w:w="428" w:type="pct"/>
          </w:tcPr>
          <w:p w14:paraId="3FCC2B3D" w14:textId="77777777" w:rsidR="00AB6DC3" w:rsidRPr="00EB43FC" w:rsidRDefault="00AB6DC3" w:rsidP="00AB6DC3">
            <w:pPr>
              <w:jc w:val="both"/>
              <w:rPr>
                <w:rFonts w:ascii="Verdana" w:hAnsi="Verdana" w:cs="Cambria"/>
                <w:lang w:val="en-GB"/>
              </w:rPr>
            </w:pPr>
            <w:r w:rsidRPr="00EB43FC">
              <w:rPr>
                <w:rFonts w:ascii="Verdana" w:hAnsi="Verdana" w:cs="Cambria"/>
                <w:lang w:val="en-GB"/>
              </w:rPr>
              <w:t xml:space="preserve">YES </w:t>
            </w:r>
          </w:p>
        </w:tc>
        <w:tc>
          <w:tcPr>
            <w:tcW w:w="1372" w:type="pct"/>
          </w:tcPr>
          <w:p w14:paraId="16A38699" w14:textId="77777777" w:rsidR="00AB6DC3" w:rsidRPr="00EB43FC" w:rsidRDefault="00AB6DC3" w:rsidP="00AB6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ambria"/>
                <w:lang w:val="en-US" w:eastAsia="el-GR"/>
              </w:rPr>
            </w:pPr>
            <w:proofErr w:type="spellStart"/>
            <w:r w:rsidRPr="00EB43FC">
              <w:rPr>
                <w:rFonts w:ascii="Verdana" w:hAnsi="Verdana" w:cs="Cambria"/>
                <w:lang w:val="en-US" w:eastAsia="el-GR"/>
              </w:rPr>
              <w:t>Programmes</w:t>
            </w:r>
            <w:proofErr w:type="spellEnd"/>
            <w:r w:rsidRPr="00EB43FC">
              <w:rPr>
                <w:rFonts w:ascii="Verdana" w:hAnsi="Verdana" w:cs="Cambria"/>
                <w:lang w:val="en-US" w:eastAsia="el-GR"/>
              </w:rPr>
              <w:t xml:space="preserve"> for Hosting Families (</w:t>
            </w:r>
            <w:r w:rsidRPr="00EB43FC">
              <w:rPr>
                <w:rFonts w:ascii="Verdana" w:hAnsi="Verdana" w:cs="Cambria"/>
                <w:lang w:val="en-GB" w:eastAsia="el-GR"/>
              </w:rPr>
              <w:t>Art. 9 par. 5 of Law 2716/1999</w:t>
            </w:r>
            <w:r w:rsidRPr="00EB43FC">
              <w:rPr>
                <w:rStyle w:val="FootnoteReference"/>
                <w:rFonts w:ascii="Verdana" w:hAnsi="Verdana" w:cs="Cambria"/>
                <w:lang w:val="en-GB" w:eastAsia="el-GR"/>
              </w:rPr>
              <w:footnoteReference w:id="55"/>
            </w:r>
            <w:r w:rsidRPr="00EB43FC">
              <w:rPr>
                <w:rFonts w:ascii="Verdana" w:hAnsi="Verdana" w:cs="Cambria"/>
                <w:lang w:val="en-GB" w:eastAsia="el-GR"/>
              </w:rPr>
              <w:t xml:space="preserve"> and Common Ministerial Decision </w:t>
            </w:r>
            <w:r w:rsidRPr="00EB43FC">
              <w:rPr>
                <w:rFonts w:ascii="Verdana" w:hAnsi="Verdana" w:cs="Cambria"/>
                <w:lang w:val="el-GR" w:eastAsia="el-GR"/>
              </w:rPr>
              <w:t>Γ</w:t>
            </w:r>
            <w:r w:rsidRPr="00EB43FC">
              <w:rPr>
                <w:rFonts w:ascii="Verdana" w:hAnsi="Verdana" w:cs="Cambria"/>
                <w:lang w:val="en-US" w:eastAsia="el-GR"/>
              </w:rPr>
              <w:t>.</w:t>
            </w:r>
            <w:r w:rsidRPr="00EB43FC">
              <w:rPr>
                <w:rFonts w:ascii="Verdana" w:hAnsi="Verdana" w:cs="Cambria"/>
                <w:lang w:val="el-GR" w:eastAsia="el-GR"/>
              </w:rPr>
              <w:t>Π</w:t>
            </w:r>
            <w:r w:rsidRPr="00EB43FC">
              <w:rPr>
                <w:rFonts w:ascii="Verdana" w:hAnsi="Verdana" w:cs="Cambria"/>
                <w:lang w:val="en-US" w:eastAsia="el-GR"/>
              </w:rPr>
              <w:t>. 19353/2001</w:t>
            </w:r>
            <w:r w:rsidRPr="00EB43FC">
              <w:rPr>
                <w:rStyle w:val="FootnoteReference"/>
                <w:rFonts w:ascii="Verdana" w:hAnsi="Verdana" w:cs="Cambria"/>
                <w:lang w:val="en-US" w:eastAsia="el-GR"/>
              </w:rPr>
              <w:footnoteReference w:id="56"/>
            </w:r>
            <w:r w:rsidRPr="00EB43FC">
              <w:rPr>
                <w:rFonts w:ascii="Verdana" w:hAnsi="Verdana" w:cs="Cambria"/>
                <w:lang w:val="en-US" w:eastAsia="el-GR"/>
              </w:rPr>
              <w:t xml:space="preserve">. </w:t>
            </w:r>
          </w:p>
          <w:p w14:paraId="1A6F6158" w14:textId="77777777" w:rsidR="00AB6DC3" w:rsidRPr="00EB43FC" w:rsidRDefault="00AB6DC3" w:rsidP="00AB6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ambria"/>
                <w:lang w:val="en-US" w:eastAsia="el-GR"/>
              </w:rPr>
            </w:pPr>
            <w:r w:rsidRPr="00EB43FC">
              <w:rPr>
                <w:rFonts w:ascii="Verdana" w:hAnsi="Verdana" w:cs="Cambria"/>
                <w:lang w:val="en-US" w:eastAsia="el-GR"/>
              </w:rPr>
              <w:t xml:space="preserve">The </w:t>
            </w:r>
            <w:proofErr w:type="spellStart"/>
            <w:r w:rsidRPr="00EB43FC">
              <w:rPr>
                <w:rFonts w:ascii="Verdana" w:hAnsi="Verdana" w:cs="Cambria"/>
                <w:lang w:val="en-US" w:eastAsia="el-GR"/>
              </w:rPr>
              <w:t>programme</w:t>
            </w:r>
            <w:proofErr w:type="spellEnd"/>
            <w:r w:rsidRPr="00EB43FC">
              <w:rPr>
                <w:rFonts w:ascii="Verdana" w:hAnsi="Verdana" w:cs="Cambria"/>
                <w:lang w:val="en-US" w:eastAsia="el-GR"/>
              </w:rPr>
              <w:t xml:space="preserve"> targets children, adolescents and adults with mental disorders and serious psychosocial problems or intellectual disability and secondary mental disorders and /or autistic disorder who do not have a place to live or an appropriate family environment. </w:t>
            </w:r>
          </w:p>
          <w:p w14:paraId="3DF62491" w14:textId="77777777" w:rsidR="00AB6DC3" w:rsidRPr="00EB43FC" w:rsidRDefault="00AB6DC3" w:rsidP="00AB6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ambria"/>
                <w:lang w:val="en-US"/>
              </w:rPr>
            </w:pPr>
          </w:p>
        </w:tc>
        <w:tc>
          <w:tcPr>
            <w:tcW w:w="850" w:type="pct"/>
          </w:tcPr>
          <w:p w14:paraId="26E59FFA" w14:textId="77777777" w:rsidR="00AB6DC3" w:rsidRPr="00EB43FC" w:rsidRDefault="00AB6DC3" w:rsidP="00AB6DC3">
            <w:pPr>
              <w:rPr>
                <w:rFonts w:ascii="Verdana" w:hAnsi="Verdana"/>
              </w:rPr>
            </w:pPr>
            <w:r w:rsidRPr="00EB43FC">
              <w:rPr>
                <w:rFonts w:ascii="Verdana" w:hAnsi="Verdana"/>
                <w:i/>
                <w:iCs/>
                <w:lang w:val="en-GB"/>
              </w:rPr>
              <w:t xml:space="preserve">type and level: </w:t>
            </w:r>
            <w:r w:rsidRPr="00EB43FC">
              <w:rPr>
                <w:rFonts w:ascii="Verdana" w:hAnsi="Verdana" w:cs="Cambria"/>
                <w:lang w:val="en-US" w:eastAsia="el-GR"/>
              </w:rPr>
              <w:t>long or short term residence</w:t>
            </w:r>
            <w:r w:rsidRPr="00EB43FC" w:rsidDel="005C170F">
              <w:rPr>
                <w:rFonts w:ascii="Verdana" w:hAnsi="Verdana" w:cs="Cambria"/>
                <w:lang w:val="en-GB" w:eastAsia="el-GR"/>
              </w:rPr>
              <w:t xml:space="preserve"> </w:t>
            </w:r>
            <w:r w:rsidRPr="00EB43FC">
              <w:rPr>
                <w:rFonts w:ascii="Verdana" w:hAnsi="Verdana" w:cs="Cambria"/>
                <w:lang w:val="en-GB" w:eastAsia="el-GR"/>
              </w:rPr>
              <w:t>in appropriate families. The hosting family offers: residence, food, costs of daily transportation in the city and personal costs, clothing, monitoring of pharmaceutical treatment, monitoring of completion of school education (children and adolescents), care for the physical and mental development of the individuals, stable family environment, participation in the family activities, psychosocial integration and preparation for independent living, ensuring the independent use of other income by the individual</w:t>
            </w:r>
            <w:r w:rsidRPr="00EB43FC">
              <w:rPr>
                <w:rStyle w:val="FootnoteReference"/>
                <w:rFonts w:ascii="Verdana" w:hAnsi="Verdana" w:cs="Cambria"/>
                <w:lang w:val="en-GB" w:eastAsia="el-GR"/>
              </w:rPr>
              <w:footnoteReference w:id="57"/>
            </w:r>
            <w:r w:rsidRPr="00EB43FC">
              <w:rPr>
                <w:rFonts w:ascii="Verdana" w:hAnsi="Verdana" w:cs="Cambria"/>
                <w:lang w:val="en-GB" w:eastAsia="el-GR"/>
              </w:rPr>
              <w:t>.</w:t>
            </w:r>
          </w:p>
          <w:p w14:paraId="5236F05E" w14:textId="77777777" w:rsidR="00AB6DC3" w:rsidRPr="00EB43FC" w:rsidRDefault="00AB6DC3" w:rsidP="00AB6DC3">
            <w:pPr>
              <w:rPr>
                <w:rFonts w:ascii="Verdana" w:hAnsi="Verdana"/>
              </w:rPr>
            </w:pPr>
            <w:r w:rsidRPr="00EB43FC">
              <w:rPr>
                <w:rFonts w:ascii="Verdana" w:hAnsi="Verdana"/>
                <w:i/>
                <w:iCs/>
                <w:lang w:val="en-GB"/>
              </w:rPr>
              <w:t>location: around the country</w:t>
            </w:r>
          </w:p>
          <w:p w14:paraId="20B028FB" w14:textId="77777777" w:rsidR="00AB6DC3" w:rsidRPr="00EB43FC" w:rsidRDefault="00AB6DC3" w:rsidP="00AB6DC3">
            <w:pPr>
              <w:rPr>
                <w:rFonts w:ascii="Verdana" w:hAnsi="Verdana"/>
                <w:iCs/>
                <w:lang w:val="en-GB"/>
              </w:rPr>
            </w:pPr>
            <w:r w:rsidRPr="00EB43FC">
              <w:rPr>
                <w:rFonts w:ascii="Verdana" w:hAnsi="Verdana"/>
                <w:i/>
                <w:iCs/>
                <w:lang w:val="en-GB"/>
              </w:rPr>
              <w:t xml:space="preserve">eligibility: </w:t>
            </w:r>
            <w:r w:rsidRPr="00EB43FC">
              <w:rPr>
                <w:rFonts w:ascii="Verdana" w:hAnsi="Verdana"/>
                <w:iCs/>
                <w:lang w:val="en-GB"/>
              </w:rPr>
              <w:t>stable clinical condition in the last six months, candidates can be residing in mental health units or protected residential structures. Individuals residing with relatives or others can be placed in hosting families when this is considered necessary from the therapeutic team for the improvement of their living conditions. Individuals can work. Placement can take place upon application and the positive opinion of the competent psychiatrist and the therapeutic team. For children or adolescents a court decision and their opinion are required for the placement</w:t>
            </w:r>
            <w:r w:rsidRPr="00EB43FC">
              <w:rPr>
                <w:rStyle w:val="FootnoteReference"/>
                <w:rFonts w:ascii="Verdana" w:hAnsi="Verdana"/>
                <w:iCs/>
                <w:lang w:val="en-GB"/>
              </w:rPr>
              <w:footnoteReference w:id="58"/>
            </w:r>
            <w:r w:rsidRPr="00EB43FC">
              <w:rPr>
                <w:rFonts w:ascii="Verdana" w:hAnsi="Verdana"/>
                <w:iCs/>
                <w:lang w:val="en-GB"/>
              </w:rPr>
              <w:t xml:space="preserve">. </w:t>
            </w:r>
          </w:p>
          <w:p w14:paraId="2120EF11" w14:textId="77777777" w:rsidR="00AB6DC3" w:rsidRPr="00EB43FC" w:rsidRDefault="00AB6DC3" w:rsidP="00AB6DC3">
            <w:pPr>
              <w:rPr>
                <w:rFonts w:ascii="Verdana" w:hAnsi="Verdana"/>
              </w:rPr>
            </w:pPr>
            <w:r w:rsidRPr="00EB43FC">
              <w:rPr>
                <w:rFonts w:ascii="Verdana" w:hAnsi="Verdana"/>
                <w:iCs/>
                <w:lang w:val="en-GB"/>
              </w:rPr>
              <w:t>Hosting families are selected from a three member committee formed by the institution implementing the programme (from the members of the therapeutic team) on the basis of the personality of the family members, the sufficiency of the residence, the existence of sufficient financial resources, the educational level, the stability of the family environment and the acceptance of the new member</w:t>
            </w:r>
            <w:r w:rsidRPr="00EB43FC">
              <w:rPr>
                <w:rStyle w:val="FootnoteReference"/>
                <w:rFonts w:ascii="Verdana" w:hAnsi="Verdana"/>
                <w:iCs/>
                <w:lang w:val="en-GB"/>
              </w:rPr>
              <w:footnoteReference w:id="59"/>
            </w:r>
            <w:r w:rsidRPr="00EB43FC">
              <w:rPr>
                <w:rFonts w:ascii="Verdana" w:hAnsi="Verdana"/>
                <w:iCs/>
                <w:lang w:val="en-GB"/>
              </w:rPr>
              <w:t xml:space="preserve">. </w:t>
            </w:r>
          </w:p>
          <w:p w14:paraId="07801667" w14:textId="77777777" w:rsidR="00AB6DC3" w:rsidRPr="00EB43FC" w:rsidRDefault="00AB6DC3" w:rsidP="00AB6DC3">
            <w:pPr>
              <w:rPr>
                <w:rFonts w:ascii="Verdana" w:hAnsi="Verdana"/>
              </w:rPr>
            </w:pPr>
            <w:r w:rsidRPr="00EB43FC">
              <w:rPr>
                <w:rFonts w:ascii="Verdana" w:hAnsi="Verdana"/>
                <w:i/>
                <w:iCs/>
                <w:lang w:val="en-GB"/>
              </w:rPr>
              <w:t>Provider:</w:t>
            </w:r>
            <w:r w:rsidRPr="00EB43FC">
              <w:rPr>
                <w:rFonts w:ascii="Verdana" w:hAnsi="Verdana" w:cs="Cambria"/>
                <w:lang w:val="en-GB" w:eastAsia="el-GR"/>
              </w:rPr>
              <w:t xml:space="preserve"> Hosting families can belong to the friendly or family environment of the patient provided they do not have direct relationships. These duties can also be assigned to individuals. The placement of children and adults takes place after a court decision</w:t>
            </w:r>
            <w:r w:rsidRPr="00EB43FC">
              <w:rPr>
                <w:rStyle w:val="FootnoteReference"/>
                <w:rFonts w:ascii="Verdana" w:hAnsi="Verdana"/>
                <w:iCs/>
                <w:lang w:val="en-GB"/>
              </w:rPr>
              <w:footnoteReference w:id="60"/>
            </w:r>
            <w:r w:rsidRPr="00EB43FC">
              <w:rPr>
                <w:rFonts w:ascii="Verdana" w:hAnsi="Verdana" w:cs="Cambria"/>
                <w:lang w:val="en-GB" w:eastAsia="el-GR"/>
              </w:rPr>
              <w:t>.</w:t>
            </w:r>
          </w:p>
          <w:p w14:paraId="57E81BDF" w14:textId="77777777" w:rsidR="00AB6DC3" w:rsidRPr="00EB43FC" w:rsidRDefault="00AB6DC3" w:rsidP="00AB6DC3">
            <w:pPr>
              <w:jc w:val="both"/>
              <w:rPr>
                <w:rFonts w:ascii="Verdana" w:hAnsi="Verdana" w:cs="Cambria"/>
                <w:lang w:val="en-GB" w:eastAsia="el-GR"/>
              </w:rPr>
            </w:pPr>
          </w:p>
        </w:tc>
        <w:tc>
          <w:tcPr>
            <w:tcW w:w="672" w:type="pct"/>
          </w:tcPr>
          <w:p w14:paraId="7E822B86" w14:textId="77777777" w:rsidR="00AB6DC3" w:rsidRPr="00EB43FC" w:rsidRDefault="00AB6DC3" w:rsidP="00AB6DC3">
            <w:pPr>
              <w:jc w:val="both"/>
              <w:rPr>
                <w:rFonts w:ascii="Verdana" w:hAnsi="Verdana" w:cs="Cambria"/>
                <w:lang w:val="en-GB"/>
              </w:rPr>
            </w:pPr>
            <w:r w:rsidRPr="00EB43FC">
              <w:rPr>
                <w:rFonts w:ascii="Verdana" w:hAnsi="Verdana" w:cs="Cambria"/>
                <w:lang w:val="en-GB"/>
              </w:rPr>
              <w:t xml:space="preserve">No explicit reference to self-directed support exists in the way the programme is regulated. However, the individual can request the placement when he /she is an adult. However, the selection of the hosting family is done by the therapeutic team. There is no further indication of the extent to which the individual can direct the services provided. </w:t>
            </w:r>
          </w:p>
        </w:tc>
        <w:tc>
          <w:tcPr>
            <w:tcW w:w="727" w:type="pct"/>
          </w:tcPr>
          <w:p w14:paraId="62CCBB00" w14:textId="77777777" w:rsidR="00AB6DC3" w:rsidRPr="00EB43FC" w:rsidRDefault="00AB6DC3" w:rsidP="00AB6DC3">
            <w:pPr>
              <w:jc w:val="both"/>
              <w:rPr>
                <w:rFonts w:ascii="Verdana" w:hAnsi="Verdana" w:cs="Cambria"/>
                <w:lang w:val="en-GB"/>
              </w:rPr>
            </w:pPr>
            <w:r w:rsidRPr="00EB43FC">
              <w:rPr>
                <w:rFonts w:ascii="Verdana" w:hAnsi="Verdana" w:cs="Cambria"/>
                <w:lang w:val="en-GB"/>
              </w:rPr>
              <w:t xml:space="preserve">N/A </w:t>
            </w:r>
          </w:p>
        </w:tc>
      </w:tr>
      <w:tr w:rsidR="00AB6DC3" w:rsidRPr="00EB43FC" w14:paraId="6C63E6A8" w14:textId="77777777" w:rsidTr="00AB6DC3">
        <w:trPr>
          <w:trHeight w:val="497"/>
        </w:trPr>
        <w:tc>
          <w:tcPr>
            <w:tcW w:w="951" w:type="pct"/>
          </w:tcPr>
          <w:p w14:paraId="1520AEAD" w14:textId="77777777" w:rsidR="00AB6DC3" w:rsidRPr="00EB43FC" w:rsidRDefault="00AB6DC3" w:rsidP="00AB6DC3">
            <w:pPr>
              <w:jc w:val="both"/>
              <w:rPr>
                <w:rFonts w:ascii="Verdana" w:hAnsi="Verdana" w:cs="Cambria"/>
                <w:b/>
                <w:bCs/>
                <w:lang w:val="en-US"/>
              </w:rPr>
            </w:pPr>
            <w:r w:rsidRPr="00EB43FC">
              <w:rPr>
                <w:rFonts w:ascii="Verdana" w:hAnsi="Verdana" w:cs="Cambria"/>
                <w:b/>
                <w:bCs/>
                <w:lang w:val="en-US"/>
              </w:rPr>
              <w:t>Informal support</w:t>
            </w:r>
          </w:p>
          <w:p w14:paraId="21D9E60F" w14:textId="77777777" w:rsidR="00AB6DC3" w:rsidRPr="00EB43FC" w:rsidRDefault="00AB6DC3" w:rsidP="00AB6DC3">
            <w:pPr>
              <w:jc w:val="both"/>
              <w:rPr>
                <w:rFonts w:ascii="Verdana" w:hAnsi="Verdana" w:cs="Cambria"/>
                <w:lang w:val="en-GB"/>
              </w:rPr>
            </w:pPr>
            <w:r w:rsidRPr="00EB43FC">
              <w:rPr>
                <w:rFonts w:ascii="Verdana" w:hAnsi="Verdana" w:cs="Cambria"/>
                <w:lang w:val="en-US"/>
              </w:rPr>
              <w:t>(help provided by another person close to the user - family members, relatives and friends - without any official forms of support)</w:t>
            </w:r>
          </w:p>
        </w:tc>
        <w:tc>
          <w:tcPr>
            <w:tcW w:w="428" w:type="pct"/>
          </w:tcPr>
          <w:p w14:paraId="3F5BA4AB" w14:textId="77777777" w:rsidR="00AB6DC3" w:rsidRPr="00EB43FC" w:rsidRDefault="00AB6DC3" w:rsidP="00AB6DC3">
            <w:pPr>
              <w:jc w:val="both"/>
              <w:rPr>
                <w:rFonts w:ascii="Verdana" w:hAnsi="Verdana" w:cs="Cambria"/>
                <w:lang w:val="en-GB"/>
              </w:rPr>
            </w:pPr>
            <w:r w:rsidRPr="00EB43FC">
              <w:rPr>
                <w:rFonts w:ascii="Verdana" w:hAnsi="Verdana" w:cs="Cambria"/>
                <w:lang w:val="en-GB"/>
              </w:rPr>
              <w:t>YES</w:t>
            </w:r>
          </w:p>
        </w:tc>
        <w:tc>
          <w:tcPr>
            <w:tcW w:w="1372" w:type="pct"/>
          </w:tcPr>
          <w:p w14:paraId="39C8F815" w14:textId="77777777" w:rsidR="00AB6DC3" w:rsidRPr="00EB43FC" w:rsidRDefault="00AB6DC3" w:rsidP="00AB6DC3">
            <w:pPr>
              <w:jc w:val="both"/>
              <w:rPr>
                <w:rFonts w:ascii="Verdana" w:hAnsi="Verdana" w:cs="Cambria"/>
                <w:lang w:val="en-GB"/>
              </w:rPr>
            </w:pPr>
            <w:r w:rsidRPr="00EB43FC">
              <w:rPr>
                <w:rFonts w:ascii="Verdana" w:hAnsi="Verdana" w:cs="Cambria"/>
                <w:lang w:val="en-GB"/>
              </w:rPr>
              <w:t xml:space="preserve">Family members – informally, it is not legally recognised. </w:t>
            </w:r>
          </w:p>
        </w:tc>
        <w:tc>
          <w:tcPr>
            <w:tcW w:w="850" w:type="pct"/>
          </w:tcPr>
          <w:p w14:paraId="6DE20DCD" w14:textId="77777777" w:rsidR="00AB6DC3" w:rsidRPr="00EB43FC" w:rsidRDefault="00AB6DC3" w:rsidP="00AB6DC3">
            <w:pPr>
              <w:jc w:val="both"/>
              <w:rPr>
                <w:rFonts w:ascii="Verdana" w:hAnsi="Verdana" w:cs="Cambria"/>
                <w:lang w:val="en-GB"/>
              </w:rPr>
            </w:pPr>
            <w:r w:rsidRPr="00EB43FC">
              <w:rPr>
                <w:rFonts w:ascii="Verdana" w:hAnsi="Verdana" w:cs="Cambria"/>
                <w:lang w:val="en-GB"/>
              </w:rPr>
              <w:t>All types of support - it not legally recognised.</w:t>
            </w:r>
          </w:p>
        </w:tc>
        <w:tc>
          <w:tcPr>
            <w:tcW w:w="672" w:type="pct"/>
          </w:tcPr>
          <w:p w14:paraId="143858F4" w14:textId="77777777" w:rsidR="00AB6DC3" w:rsidRPr="00EB43FC" w:rsidRDefault="00AB6DC3" w:rsidP="00AB6DC3">
            <w:pPr>
              <w:jc w:val="both"/>
              <w:rPr>
                <w:rFonts w:ascii="Verdana" w:hAnsi="Verdana" w:cs="Cambria"/>
                <w:lang w:val="en-GB"/>
              </w:rPr>
            </w:pPr>
          </w:p>
        </w:tc>
        <w:tc>
          <w:tcPr>
            <w:tcW w:w="727" w:type="pct"/>
          </w:tcPr>
          <w:p w14:paraId="50B93645" w14:textId="77777777" w:rsidR="00AB6DC3" w:rsidRPr="00EB43FC" w:rsidRDefault="00AB6DC3" w:rsidP="00AB6DC3">
            <w:pPr>
              <w:jc w:val="both"/>
              <w:rPr>
                <w:rFonts w:ascii="Verdana" w:hAnsi="Verdana" w:cs="Cambria"/>
                <w:lang w:val="en-GB"/>
              </w:rPr>
            </w:pPr>
            <w:r w:rsidRPr="00EB43FC">
              <w:rPr>
                <w:rFonts w:ascii="Verdana" w:hAnsi="Verdana" w:cs="Cambria"/>
                <w:lang w:val="en-GB"/>
              </w:rPr>
              <w:t>N/A</w:t>
            </w:r>
          </w:p>
        </w:tc>
      </w:tr>
      <w:tr w:rsidR="00AB6DC3" w:rsidRPr="00EB43FC" w14:paraId="50126BBA" w14:textId="77777777" w:rsidTr="00AB6DC3">
        <w:trPr>
          <w:trHeight w:val="497"/>
        </w:trPr>
        <w:tc>
          <w:tcPr>
            <w:tcW w:w="951" w:type="pct"/>
          </w:tcPr>
          <w:p w14:paraId="4F94A2F5" w14:textId="77777777" w:rsidR="00AB6DC3" w:rsidRPr="00EB43FC" w:rsidRDefault="00AB6DC3" w:rsidP="00AB6DC3">
            <w:pPr>
              <w:jc w:val="both"/>
              <w:rPr>
                <w:rFonts w:ascii="Verdana" w:hAnsi="Verdana" w:cs="Cambria"/>
                <w:b/>
                <w:bCs/>
                <w:lang w:val="en-GB"/>
              </w:rPr>
            </w:pPr>
            <w:r w:rsidRPr="00EB43FC">
              <w:rPr>
                <w:rFonts w:ascii="Verdana" w:hAnsi="Verdana" w:cs="Cambria"/>
                <w:b/>
                <w:bCs/>
                <w:lang w:val="en-US"/>
              </w:rPr>
              <w:t>Peer support/counselling</w:t>
            </w:r>
            <w:r w:rsidRPr="00EB43FC">
              <w:rPr>
                <w:rFonts w:ascii="Verdana" w:hAnsi="Verdana" w:cs="Cambria"/>
                <w:lang w:val="en-US"/>
              </w:rPr>
              <w:t xml:space="preserve"> (provided by non-professionals with the counsellor and the client having equal status, and sharing experience and assistance in gaining independence and self-confidence)</w:t>
            </w:r>
          </w:p>
        </w:tc>
        <w:tc>
          <w:tcPr>
            <w:tcW w:w="428" w:type="pct"/>
          </w:tcPr>
          <w:p w14:paraId="143C6873" w14:textId="77777777" w:rsidR="00AB6DC3" w:rsidRPr="00EB43FC" w:rsidRDefault="00AB6DC3" w:rsidP="00AB6DC3">
            <w:pPr>
              <w:jc w:val="both"/>
              <w:rPr>
                <w:rFonts w:ascii="Verdana" w:hAnsi="Verdana" w:cs="Cambria"/>
                <w:lang w:val="en-GB"/>
              </w:rPr>
            </w:pPr>
            <w:r w:rsidRPr="00EB43FC">
              <w:rPr>
                <w:rFonts w:ascii="Verdana" w:hAnsi="Verdana" w:cs="Cambria"/>
                <w:lang w:val="en-GB"/>
              </w:rPr>
              <w:t xml:space="preserve">NO </w:t>
            </w:r>
          </w:p>
        </w:tc>
        <w:tc>
          <w:tcPr>
            <w:tcW w:w="1372" w:type="pct"/>
          </w:tcPr>
          <w:p w14:paraId="6C7FB647" w14:textId="77777777" w:rsidR="00AB6DC3" w:rsidRPr="00EB43FC" w:rsidRDefault="00AB6DC3" w:rsidP="00AB6DC3">
            <w:pPr>
              <w:jc w:val="both"/>
              <w:rPr>
                <w:rFonts w:ascii="Verdana" w:hAnsi="Verdana" w:cs="Cambria"/>
                <w:lang w:val="en-GB"/>
              </w:rPr>
            </w:pPr>
          </w:p>
        </w:tc>
        <w:tc>
          <w:tcPr>
            <w:tcW w:w="850" w:type="pct"/>
          </w:tcPr>
          <w:p w14:paraId="7A80ABF7" w14:textId="77777777" w:rsidR="00AB6DC3" w:rsidRPr="00EB43FC" w:rsidRDefault="00AB6DC3" w:rsidP="00AB6DC3">
            <w:pPr>
              <w:jc w:val="both"/>
              <w:rPr>
                <w:rFonts w:ascii="Verdana" w:hAnsi="Verdana" w:cs="Cambria"/>
                <w:lang w:val="en-GB"/>
              </w:rPr>
            </w:pPr>
          </w:p>
        </w:tc>
        <w:tc>
          <w:tcPr>
            <w:tcW w:w="672" w:type="pct"/>
          </w:tcPr>
          <w:p w14:paraId="35520B68" w14:textId="77777777" w:rsidR="00AB6DC3" w:rsidRPr="00EB43FC" w:rsidRDefault="00AB6DC3" w:rsidP="00AB6DC3">
            <w:pPr>
              <w:jc w:val="both"/>
              <w:rPr>
                <w:rFonts w:ascii="Verdana" w:hAnsi="Verdana" w:cs="Cambria"/>
                <w:lang w:val="en-GB"/>
              </w:rPr>
            </w:pPr>
          </w:p>
        </w:tc>
        <w:tc>
          <w:tcPr>
            <w:tcW w:w="727" w:type="pct"/>
          </w:tcPr>
          <w:p w14:paraId="278C652E" w14:textId="77777777" w:rsidR="00AB6DC3" w:rsidRPr="00EB43FC" w:rsidRDefault="00AB6DC3" w:rsidP="00AB6DC3">
            <w:pPr>
              <w:jc w:val="both"/>
              <w:rPr>
                <w:rFonts w:ascii="Verdana" w:hAnsi="Verdana" w:cs="Cambria"/>
                <w:lang w:val="en-GB"/>
              </w:rPr>
            </w:pPr>
          </w:p>
        </w:tc>
      </w:tr>
      <w:tr w:rsidR="00AB6DC3" w:rsidRPr="00EB43FC" w14:paraId="6911A239" w14:textId="77777777" w:rsidTr="00AB6DC3">
        <w:trPr>
          <w:trHeight w:val="497"/>
        </w:trPr>
        <w:tc>
          <w:tcPr>
            <w:tcW w:w="951" w:type="pct"/>
          </w:tcPr>
          <w:p w14:paraId="6DBBAC7D" w14:textId="77777777" w:rsidR="00AB6DC3" w:rsidRPr="00EB43FC" w:rsidRDefault="00AB6DC3" w:rsidP="00AB6DC3">
            <w:pPr>
              <w:jc w:val="both"/>
              <w:rPr>
                <w:rFonts w:ascii="Verdana" w:hAnsi="Verdana" w:cs="Cambria"/>
                <w:b/>
                <w:bCs/>
                <w:lang w:val="en-US"/>
              </w:rPr>
            </w:pPr>
            <w:r w:rsidRPr="00EB43FC">
              <w:rPr>
                <w:rFonts w:ascii="Verdana" w:hAnsi="Verdana" w:cs="Cambria"/>
                <w:b/>
                <w:bCs/>
                <w:lang w:val="en-US"/>
              </w:rPr>
              <w:t>Circles of support</w:t>
            </w:r>
          </w:p>
          <w:p w14:paraId="53D52328" w14:textId="77777777" w:rsidR="00AB6DC3" w:rsidRPr="00EB43FC" w:rsidRDefault="00AB6DC3" w:rsidP="00AB6DC3">
            <w:pPr>
              <w:jc w:val="both"/>
              <w:rPr>
                <w:rFonts w:ascii="Verdana" w:hAnsi="Verdana" w:cs="Cambria"/>
                <w:lang w:val="en-GB"/>
              </w:rPr>
            </w:pPr>
            <w:r w:rsidRPr="00EB43FC">
              <w:rPr>
                <w:rFonts w:ascii="Verdana" w:hAnsi="Verdana" w:cs="Cambria"/>
                <w:lang w:val="en-US"/>
              </w:rPr>
              <w:t>(informal group of people close to the user to whom she/he can turn for support)</w:t>
            </w:r>
          </w:p>
        </w:tc>
        <w:tc>
          <w:tcPr>
            <w:tcW w:w="428" w:type="pct"/>
          </w:tcPr>
          <w:p w14:paraId="32B2972A" w14:textId="77777777" w:rsidR="00AB6DC3" w:rsidRPr="00EB43FC" w:rsidRDefault="00AB6DC3" w:rsidP="00AB6DC3">
            <w:pPr>
              <w:jc w:val="both"/>
              <w:rPr>
                <w:rFonts w:ascii="Verdana" w:hAnsi="Verdana" w:cs="Cambria"/>
                <w:lang w:val="en-GB"/>
              </w:rPr>
            </w:pPr>
            <w:r w:rsidRPr="00EB43FC">
              <w:rPr>
                <w:rFonts w:ascii="Verdana" w:hAnsi="Verdana" w:cs="Cambria"/>
                <w:lang w:val="en-GB"/>
              </w:rPr>
              <w:t xml:space="preserve">NO </w:t>
            </w:r>
          </w:p>
        </w:tc>
        <w:tc>
          <w:tcPr>
            <w:tcW w:w="1372" w:type="pct"/>
          </w:tcPr>
          <w:p w14:paraId="085DF3BD" w14:textId="77777777" w:rsidR="00AB6DC3" w:rsidRPr="00EB43FC" w:rsidRDefault="00AB6DC3" w:rsidP="00AB6DC3">
            <w:pPr>
              <w:jc w:val="both"/>
              <w:rPr>
                <w:rFonts w:ascii="Verdana" w:hAnsi="Verdana" w:cs="Cambria"/>
                <w:lang w:val="en-GB"/>
              </w:rPr>
            </w:pPr>
          </w:p>
        </w:tc>
        <w:tc>
          <w:tcPr>
            <w:tcW w:w="850" w:type="pct"/>
          </w:tcPr>
          <w:p w14:paraId="175C4618" w14:textId="77777777" w:rsidR="00AB6DC3" w:rsidRPr="00EB43FC" w:rsidRDefault="00AB6DC3" w:rsidP="00AB6DC3">
            <w:pPr>
              <w:jc w:val="both"/>
              <w:rPr>
                <w:rFonts w:ascii="Verdana" w:hAnsi="Verdana" w:cs="Cambria"/>
                <w:lang w:val="en-GB"/>
              </w:rPr>
            </w:pPr>
          </w:p>
        </w:tc>
        <w:tc>
          <w:tcPr>
            <w:tcW w:w="672" w:type="pct"/>
          </w:tcPr>
          <w:p w14:paraId="49F9D58B" w14:textId="77777777" w:rsidR="00AB6DC3" w:rsidRPr="00EB43FC" w:rsidRDefault="00AB6DC3" w:rsidP="00AB6DC3">
            <w:pPr>
              <w:jc w:val="both"/>
              <w:rPr>
                <w:rFonts w:ascii="Verdana" w:hAnsi="Verdana" w:cs="Cambria"/>
                <w:lang w:val="en-GB"/>
              </w:rPr>
            </w:pPr>
          </w:p>
        </w:tc>
        <w:tc>
          <w:tcPr>
            <w:tcW w:w="727" w:type="pct"/>
          </w:tcPr>
          <w:p w14:paraId="108212A3" w14:textId="77777777" w:rsidR="00AB6DC3" w:rsidRPr="00EB43FC" w:rsidRDefault="00AB6DC3" w:rsidP="00AB6DC3">
            <w:pPr>
              <w:jc w:val="both"/>
              <w:rPr>
                <w:rFonts w:ascii="Verdana" w:hAnsi="Verdana" w:cs="Cambria"/>
                <w:lang w:val="en-GB"/>
              </w:rPr>
            </w:pPr>
          </w:p>
        </w:tc>
      </w:tr>
      <w:tr w:rsidR="00AB6DC3" w:rsidRPr="00EB43FC" w14:paraId="643834D5" w14:textId="77777777" w:rsidTr="00AB6DC3">
        <w:trPr>
          <w:trHeight w:val="497"/>
        </w:trPr>
        <w:tc>
          <w:tcPr>
            <w:tcW w:w="951" w:type="pct"/>
          </w:tcPr>
          <w:p w14:paraId="64894896" w14:textId="77777777" w:rsidR="00AB6DC3" w:rsidRPr="00EB43FC" w:rsidRDefault="00AB6DC3" w:rsidP="00AB6DC3">
            <w:pPr>
              <w:jc w:val="both"/>
              <w:rPr>
                <w:rFonts w:ascii="Verdana" w:hAnsi="Verdana" w:cs="Cambria"/>
                <w:b/>
                <w:bCs/>
                <w:lang w:val="en-GB"/>
              </w:rPr>
            </w:pPr>
            <w:r w:rsidRPr="00EB43FC">
              <w:rPr>
                <w:rFonts w:ascii="Verdana" w:hAnsi="Verdana" w:cs="Cambria"/>
                <w:b/>
                <w:bCs/>
                <w:lang w:val="en-GB"/>
              </w:rPr>
              <w:t>Crisis intervention and emergency services</w:t>
            </w:r>
          </w:p>
          <w:p w14:paraId="01B28135" w14:textId="77777777" w:rsidR="00AB6DC3" w:rsidRPr="00EB43FC" w:rsidRDefault="00AB6DC3" w:rsidP="00AB6DC3">
            <w:pPr>
              <w:jc w:val="both"/>
              <w:rPr>
                <w:rFonts w:ascii="Verdana" w:hAnsi="Verdana" w:cs="Cambria"/>
                <w:b/>
                <w:bCs/>
                <w:lang w:val="en-GB"/>
              </w:rPr>
            </w:pPr>
            <w:r w:rsidRPr="00EB43FC">
              <w:rPr>
                <w:rFonts w:ascii="Verdana" w:hAnsi="Verdana" w:cs="Cambria"/>
                <w:lang w:val="en-GB"/>
              </w:rPr>
              <w:t>(various activities aimed at supporting an individual or a family to overcome a difficult situation, for example,: individual and family counselling, crisis resolution teams (usually rapid support for people living in the community who are experiencing a mental health crisis) and emergency foster care where children at risk of neglect or abuse)</w:t>
            </w:r>
          </w:p>
        </w:tc>
        <w:tc>
          <w:tcPr>
            <w:tcW w:w="428" w:type="pct"/>
          </w:tcPr>
          <w:p w14:paraId="38137225" w14:textId="77777777" w:rsidR="00AB6DC3" w:rsidRPr="00EB43FC" w:rsidRDefault="00AB6DC3" w:rsidP="00AB6DC3">
            <w:pPr>
              <w:jc w:val="both"/>
              <w:rPr>
                <w:rFonts w:ascii="Verdana" w:hAnsi="Verdana" w:cs="Cambria"/>
                <w:lang w:val="en-GB"/>
              </w:rPr>
            </w:pPr>
            <w:r w:rsidRPr="00EB43FC">
              <w:rPr>
                <w:rFonts w:ascii="Verdana" w:hAnsi="Verdana" w:cs="Cambria"/>
                <w:lang w:val="en-GB"/>
              </w:rPr>
              <w:t xml:space="preserve">YES </w:t>
            </w:r>
          </w:p>
        </w:tc>
        <w:tc>
          <w:tcPr>
            <w:tcW w:w="1372" w:type="pct"/>
          </w:tcPr>
          <w:p w14:paraId="5D0ECF82" w14:textId="77777777" w:rsidR="00AB6DC3" w:rsidRPr="00EB43FC" w:rsidRDefault="00AB6DC3" w:rsidP="00AB6DC3">
            <w:pPr>
              <w:rPr>
                <w:rFonts w:ascii="Verdana" w:hAnsi="Verdana" w:cs="Cambria"/>
                <w:lang w:val="en-US"/>
              </w:rPr>
            </w:pPr>
            <w:r w:rsidRPr="00EB43FC">
              <w:rPr>
                <w:rFonts w:ascii="Verdana" w:hAnsi="Verdana" w:cs="Cambria"/>
              </w:rPr>
              <w:t>Art</w:t>
            </w:r>
            <w:r w:rsidRPr="00EB43FC">
              <w:rPr>
                <w:rFonts w:ascii="Verdana" w:hAnsi="Verdana" w:cs="Cambria"/>
                <w:lang w:val="en-US"/>
              </w:rPr>
              <w:t xml:space="preserve">. 8 </w:t>
            </w:r>
            <w:r w:rsidRPr="00EB43FC">
              <w:rPr>
                <w:rFonts w:ascii="Verdana" w:hAnsi="Verdana" w:cs="Cambria"/>
              </w:rPr>
              <w:t>Law</w:t>
            </w:r>
            <w:r w:rsidRPr="00EB43FC">
              <w:rPr>
                <w:rFonts w:ascii="Verdana" w:hAnsi="Verdana" w:cs="Cambria"/>
                <w:lang w:val="en-US"/>
              </w:rPr>
              <w:t xml:space="preserve"> 2716/1999</w:t>
            </w:r>
            <w:r w:rsidRPr="00EB43FC">
              <w:rPr>
                <w:rStyle w:val="FootnoteReference"/>
                <w:rFonts w:ascii="Verdana" w:hAnsi="Verdana" w:cs="Cambria"/>
                <w:lang w:val="en-US"/>
              </w:rPr>
              <w:footnoteReference w:id="61"/>
            </w:r>
            <w:r w:rsidRPr="00EB43FC">
              <w:rPr>
                <w:rFonts w:ascii="Verdana" w:hAnsi="Verdana" w:cs="Cambria"/>
                <w:lang w:val="en-US"/>
              </w:rPr>
              <w:t xml:space="preserve"> provided for, among others, crisis interventions centers for adults, children or adolescents. No other provisions setting out specific criteria were identified. Such services are offered by other existing services especially Mobile Mental Health Units and care at home services. </w:t>
            </w:r>
          </w:p>
        </w:tc>
        <w:tc>
          <w:tcPr>
            <w:tcW w:w="850" w:type="pct"/>
          </w:tcPr>
          <w:p w14:paraId="1C3B8572" w14:textId="77777777" w:rsidR="00AB6DC3" w:rsidRPr="00EB43FC" w:rsidRDefault="00AB6DC3" w:rsidP="00AB6DC3">
            <w:pPr>
              <w:jc w:val="both"/>
              <w:rPr>
                <w:rFonts w:ascii="Verdana" w:hAnsi="Verdana" w:cs="Cambria"/>
                <w:lang w:val="en-US"/>
              </w:rPr>
            </w:pPr>
          </w:p>
        </w:tc>
        <w:tc>
          <w:tcPr>
            <w:tcW w:w="672" w:type="pct"/>
          </w:tcPr>
          <w:p w14:paraId="327B2A60" w14:textId="77777777" w:rsidR="00AB6DC3" w:rsidRPr="00EB43FC" w:rsidRDefault="00AB6DC3" w:rsidP="00AB6DC3">
            <w:pPr>
              <w:jc w:val="both"/>
              <w:rPr>
                <w:rFonts w:ascii="Verdana" w:hAnsi="Verdana" w:cs="Cambria"/>
                <w:lang w:val="en-US"/>
              </w:rPr>
            </w:pPr>
          </w:p>
        </w:tc>
        <w:tc>
          <w:tcPr>
            <w:tcW w:w="727" w:type="pct"/>
          </w:tcPr>
          <w:p w14:paraId="3A15750D" w14:textId="77777777" w:rsidR="00AB6DC3" w:rsidRPr="00EB43FC" w:rsidRDefault="00AB6DC3" w:rsidP="00AB6DC3">
            <w:pPr>
              <w:jc w:val="both"/>
              <w:rPr>
                <w:rFonts w:ascii="Verdana" w:hAnsi="Verdana" w:cs="Cambria"/>
                <w:lang w:val="en-US"/>
              </w:rPr>
            </w:pPr>
          </w:p>
        </w:tc>
      </w:tr>
      <w:tr w:rsidR="00AB6DC3" w:rsidRPr="004B2816" w14:paraId="7637B292" w14:textId="77777777" w:rsidTr="00AB6DC3">
        <w:trPr>
          <w:trHeight w:val="497"/>
        </w:trPr>
        <w:tc>
          <w:tcPr>
            <w:tcW w:w="951" w:type="pct"/>
          </w:tcPr>
          <w:p w14:paraId="5B4FC9A9" w14:textId="77777777" w:rsidR="00AB6DC3" w:rsidRPr="00EB43FC" w:rsidRDefault="00AB6DC3" w:rsidP="00AB6DC3">
            <w:pPr>
              <w:jc w:val="both"/>
              <w:rPr>
                <w:rFonts w:ascii="Verdana" w:hAnsi="Verdana" w:cs="Cambria"/>
                <w:b/>
                <w:bCs/>
                <w:lang w:val="en-GB"/>
              </w:rPr>
            </w:pPr>
            <w:r w:rsidRPr="00EB43FC">
              <w:rPr>
                <w:rFonts w:ascii="Verdana" w:hAnsi="Verdana" w:cs="Cambria"/>
                <w:b/>
                <w:bCs/>
                <w:lang w:val="en-GB"/>
              </w:rPr>
              <w:t xml:space="preserve">Befriending </w:t>
            </w:r>
          </w:p>
          <w:p w14:paraId="1EF84305" w14:textId="77777777" w:rsidR="00AB6DC3" w:rsidRPr="00EB43FC" w:rsidRDefault="00AB6DC3" w:rsidP="00AB6DC3">
            <w:pPr>
              <w:jc w:val="both"/>
              <w:rPr>
                <w:rFonts w:ascii="Verdana" w:hAnsi="Verdana" w:cs="Cambria"/>
                <w:b/>
                <w:bCs/>
                <w:lang w:val="en-GB"/>
              </w:rPr>
            </w:pPr>
            <w:r w:rsidRPr="00EB43FC">
              <w:rPr>
                <w:rFonts w:ascii="Verdana" w:hAnsi="Verdana" w:cs="Cambria"/>
                <w:lang w:val="en-GB"/>
              </w:rPr>
              <w:t>(</w:t>
            </w:r>
            <w:r w:rsidRPr="00EB43FC">
              <w:rPr>
                <w:rFonts w:ascii="Verdana" w:hAnsi="Verdana" w:cs="Cambria"/>
                <w:lang w:val="en-US"/>
              </w:rPr>
              <w:t>service provided by trained volunteers to help overcome isolation and enable full involvement in the community and social life)</w:t>
            </w:r>
          </w:p>
        </w:tc>
        <w:tc>
          <w:tcPr>
            <w:tcW w:w="428" w:type="pct"/>
          </w:tcPr>
          <w:p w14:paraId="352FDC80" w14:textId="77777777" w:rsidR="00AB6DC3" w:rsidRPr="00EB43FC" w:rsidRDefault="00AB6DC3" w:rsidP="00AB6DC3">
            <w:pPr>
              <w:jc w:val="both"/>
              <w:rPr>
                <w:rFonts w:ascii="Verdana" w:hAnsi="Verdana" w:cs="Cambria"/>
                <w:lang w:val="en-GB"/>
              </w:rPr>
            </w:pPr>
            <w:r w:rsidRPr="00EB43FC">
              <w:rPr>
                <w:rFonts w:ascii="Verdana" w:hAnsi="Verdana" w:cs="Cambria"/>
                <w:lang w:val="en-GB"/>
              </w:rPr>
              <w:t xml:space="preserve">NO </w:t>
            </w:r>
          </w:p>
        </w:tc>
        <w:tc>
          <w:tcPr>
            <w:tcW w:w="1372" w:type="pct"/>
          </w:tcPr>
          <w:p w14:paraId="082AF17F" w14:textId="77777777" w:rsidR="00AB6DC3" w:rsidRPr="004B2816" w:rsidRDefault="00AB6DC3" w:rsidP="00AB6DC3">
            <w:pPr>
              <w:jc w:val="both"/>
              <w:rPr>
                <w:rFonts w:ascii="Cambria" w:hAnsi="Cambria" w:cs="Cambria"/>
                <w:sz w:val="20"/>
                <w:szCs w:val="20"/>
                <w:lang w:val="en-GB"/>
              </w:rPr>
            </w:pPr>
          </w:p>
        </w:tc>
        <w:tc>
          <w:tcPr>
            <w:tcW w:w="850" w:type="pct"/>
          </w:tcPr>
          <w:p w14:paraId="727F4430" w14:textId="77777777" w:rsidR="00AB6DC3" w:rsidRPr="004B2816" w:rsidRDefault="00AB6DC3" w:rsidP="00AB6DC3">
            <w:pPr>
              <w:jc w:val="both"/>
              <w:rPr>
                <w:rFonts w:ascii="Cambria" w:hAnsi="Cambria" w:cs="Cambria"/>
                <w:sz w:val="20"/>
                <w:szCs w:val="20"/>
                <w:lang w:val="en-GB"/>
              </w:rPr>
            </w:pPr>
          </w:p>
        </w:tc>
        <w:tc>
          <w:tcPr>
            <w:tcW w:w="672" w:type="pct"/>
          </w:tcPr>
          <w:p w14:paraId="1767E857" w14:textId="77777777" w:rsidR="00AB6DC3" w:rsidRPr="004B2816" w:rsidRDefault="00AB6DC3" w:rsidP="00AB6DC3">
            <w:pPr>
              <w:jc w:val="both"/>
              <w:rPr>
                <w:rFonts w:ascii="Cambria" w:hAnsi="Cambria" w:cs="Cambria"/>
                <w:sz w:val="20"/>
                <w:szCs w:val="20"/>
                <w:lang w:val="en-GB"/>
              </w:rPr>
            </w:pPr>
          </w:p>
        </w:tc>
        <w:tc>
          <w:tcPr>
            <w:tcW w:w="727" w:type="pct"/>
          </w:tcPr>
          <w:p w14:paraId="084911AC" w14:textId="77777777" w:rsidR="00AB6DC3" w:rsidRPr="004B2816" w:rsidRDefault="00AB6DC3" w:rsidP="00AB6DC3">
            <w:pPr>
              <w:jc w:val="both"/>
              <w:rPr>
                <w:rFonts w:ascii="Cambria" w:hAnsi="Cambria" w:cs="Cambria"/>
                <w:sz w:val="20"/>
                <w:szCs w:val="20"/>
                <w:lang w:val="en-GB"/>
              </w:rPr>
            </w:pPr>
          </w:p>
        </w:tc>
      </w:tr>
    </w:tbl>
    <w:p w14:paraId="674AC790" w14:textId="77777777" w:rsidR="00AB6DC3" w:rsidRDefault="00AB6DC3" w:rsidP="00311A5D">
      <w:pPr>
        <w:rPr>
          <w:rFonts w:asciiTheme="majorHAnsi" w:hAnsiTheme="majorHAnsi"/>
          <w:sz w:val="20"/>
          <w:szCs w:val="20"/>
          <w:lang w:val="en-GB"/>
        </w:rPr>
      </w:pPr>
    </w:p>
    <w:p w14:paraId="592FA4F4" w14:textId="77777777" w:rsidR="00EB43FC" w:rsidRDefault="00EB43FC" w:rsidP="00311A5D">
      <w:pPr>
        <w:rPr>
          <w:rFonts w:asciiTheme="majorHAnsi" w:hAnsiTheme="majorHAnsi"/>
          <w:sz w:val="20"/>
          <w:szCs w:val="20"/>
          <w:lang w:val="en-GB"/>
        </w:rPr>
      </w:pPr>
    </w:p>
    <w:p w14:paraId="659551BC" w14:textId="77777777" w:rsidR="00EB43FC" w:rsidRPr="00B94FA2" w:rsidRDefault="00EB43FC" w:rsidP="00311A5D">
      <w:pPr>
        <w:rPr>
          <w:rFonts w:asciiTheme="majorHAnsi" w:hAnsiTheme="majorHAnsi"/>
          <w:sz w:val="20"/>
          <w:szCs w:val="20"/>
          <w:lang w:val="en-GB"/>
        </w:rPr>
      </w:pPr>
    </w:p>
    <w:sectPr w:rsidR="00EB43FC" w:rsidRPr="00B94FA2" w:rsidSect="008A6ED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177F4" w14:textId="77777777" w:rsidR="00D33E78" w:rsidRDefault="00D33E78" w:rsidP="00D71BCF">
      <w:pPr>
        <w:spacing w:after="0" w:line="240" w:lineRule="auto"/>
      </w:pPr>
      <w:r>
        <w:separator/>
      </w:r>
    </w:p>
  </w:endnote>
  <w:endnote w:type="continuationSeparator" w:id="0">
    <w:p w14:paraId="766D2C1F" w14:textId="77777777" w:rsidR="00D33E78" w:rsidRDefault="00D33E78" w:rsidP="00D7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axlinePro-Regular">
    <w:altName w:val="Times New Roman"/>
    <w:panose1 w:val="00000000000000000000"/>
    <w:charset w:val="00"/>
    <w:family w:val="modern"/>
    <w:notTrueType/>
    <w:pitch w:val="variable"/>
    <w:sig w:usb0="00000001" w:usb1="4000A4FB" w:usb2="00000000" w:usb3="00000000" w:csb0="0000009F" w:csb1="00000000"/>
  </w:font>
  <w:font w:name="DaxlinePro-Medium">
    <w:altName w:val="Arial"/>
    <w:panose1 w:val="00000000000000000000"/>
    <w:charset w:val="00"/>
    <w:family w:val="swiss"/>
    <w:notTrueType/>
    <w:pitch w:val="default"/>
    <w:sig w:usb0="00000003" w:usb1="00000000" w:usb2="00000000" w:usb3="00000000" w:csb0="00000001" w:csb1="00000000"/>
  </w:font>
  <w:font w:name="MgHelveticaUCPol">
    <w:panose1 w:val="00000000000000000000"/>
    <w:charset w:val="A1"/>
    <w:family w:val="auto"/>
    <w:notTrueType/>
    <w:pitch w:val="default"/>
    <w:sig w:usb0="00000081" w:usb1="00000000" w:usb2="00000000" w:usb3="00000000" w:csb0="00000008" w:csb1="00000000"/>
  </w:font>
  <w:font w:name="TT10CF2o00">
    <w:panose1 w:val="00000000000000000000"/>
    <w:charset w:val="A1"/>
    <w:family w:val="auto"/>
    <w:notTrueType/>
    <w:pitch w:val="default"/>
    <w:sig w:usb0="00000081" w:usb1="00000000" w:usb2="00000000" w:usb3="00000000" w:csb0="00000008" w:csb1="00000000"/>
  </w:font>
  <w:font w:name="MSTT31c4ed">
    <w:altName w:val="Times New Roman"/>
    <w:panose1 w:val="00000000000000000000"/>
    <w:charset w:val="00"/>
    <w:family w:val="auto"/>
    <w:notTrueType/>
    <w:pitch w:val="default"/>
    <w:sig w:usb0="00000003" w:usb1="00000000" w:usb2="00000000" w:usb3="00000000" w:csb0="00000001" w:csb1="00000000"/>
  </w:font>
  <w:font w:name="MSTT31c505">
    <w:altName w:val="Times New Roman"/>
    <w:panose1 w:val="00000000000000000000"/>
    <w:charset w:val="00"/>
    <w:family w:val="auto"/>
    <w:notTrueType/>
    <w:pitch w:val="default"/>
    <w:sig w:usb0="00000003" w:usb1="00000000" w:usb2="00000000" w:usb3="00000000" w:csb0="00000001" w:csb1="00000000"/>
  </w:font>
  <w:font w:name="MgHelveticaUCPol-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C30C" w14:textId="77777777" w:rsidR="00AB6DC3" w:rsidRDefault="00AB6DC3">
    <w:pPr>
      <w:pStyle w:val="Footer"/>
      <w:ind w:left="1080"/>
      <w:jc w:val="right"/>
    </w:pPr>
    <w:r>
      <w:fldChar w:fldCharType="begin"/>
    </w:r>
    <w:r>
      <w:instrText xml:space="preserve"> PAGE   \* MERGEFORMAT </w:instrText>
    </w:r>
    <w:r>
      <w:fldChar w:fldCharType="separate"/>
    </w:r>
    <w:r w:rsidR="004A7F9B">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A51F4" w14:textId="77777777" w:rsidR="00D33E78" w:rsidRDefault="00D33E78" w:rsidP="00D71BCF">
      <w:pPr>
        <w:spacing w:after="0" w:line="240" w:lineRule="auto"/>
      </w:pPr>
      <w:r>
        <w:separator/>
      </w:r>
    </w:p>
  </w:footnote>
  <w:footnote w:type="continuationSeparator" w:id="0">
    <w:p w14:paraId="04B0D071" w14:textId="77777777" w:rsidR="00D33E78" w:rsidRDefault="00D33E78" w:rsidP="00D71BCF">
      <w:pPr>
        <w:spacing w:after="0" w:line="240" w:lineRule="auto"/>
      </w:pPr>
      <w:r>
        <w:continuationSeparator/>
      </w:r>
    </w:p>
  </w:footnote>
  <w:footnote w:id="1">
    <w:p w14:paraId="774AC30D" w14:textId="586CFD5A" w:rsidR="00AB6DC3" w:rsidRPr="002C07AE" w:rsidRDefault="00AB6DC3" w:rsidP="002C07AE">
      <w:pPr>
        <w:autoSpaceDE w:val="0"/>
        <w:autoSpaceDN w:val="0"/>
        <w:adjustRightInd w:val="0"/>
        <w:spacing w:after="0" w:line="240" w:lineRule="auto"/>
        <w:rPr>
          <w:rFonts w:ascii="Verdana" w:hAnsi="Verdana"/>
          <w:sz w:val="16"/>
          <w:szCs w:val="16"/>
          <w:lang w:val="en-US"/>
        </w:rPr>
      </w:pPr>
      <w:r w:rsidRPr="002C07AE">
        <w:rPr>
          <w:rStyle w:val="FootnoteReference"/>
          <w:rFonts w:ascii="Verdana" w:hAnsi="Verdana"/>
          <w:sz w:val="16"/>
          <w:szCs w:val="16"/>
        </w:rPr>
        <w:footnoteRef/>
      </w:r>
      <w:r w:rsidRPr="002C07AE">
        <w:rPr>
          <w:rFonts w:ascii="Verdana" w:hAnsi="Verdana"/>
          <w:sz w:val="16"/>
          <w:szCs w:val="16"/>
          <w:lang w:val="el-GR"/>
        </w:rPr>
        <w:t xml:space="preserve"> </w:t>
      </w:r>
      <w:r w:rsidRPr="002C07AE">
        <w:rPr>
          <w:rFonts w:ascii="Verdana" w:hAnsi="Verdana"/>
          <w:sz w:val="16"/>
          <w:szCs w:val="16"/>
          <w:lang w:val="en-US"/>
        </w:rPr>
        <w:t xml:space="preserve">Art. 3 of </w:t>
      </w:r>
      <w:r w:rsidRPr="002C07AE">
        <w:rPr>
          <w:rFonts w:ascii="Verdana" w:hAnsi="Verdana"/>
          <w:sz w:val="16"/>
          <w:szCs w:val="16"/>
        </w:rPr>
        <w:t>Law</w:t>
      </w:r>
      <w:r w:rsidRPr="002C07AE">
        <w:rPr>
          <w:rFonts w:ascii="Verdana" w:hAnsi="Verdana"/>
          <w:sz w:val="16"/>
          <w:szCs w:val="16"/>
          <w:lang w:val="el-GR"/>
        </w:rPr>
        <w:t xml:space="preserve"> 2716/1999 ‘</w:t>
      </w:r>
      <w:r w:rsidRPr="002C07AE">
        <w:rPr>
          <w:rFonts w:ascii="Verdana" w:hAnsi="Verdana"/>
          <w:sz w:val="16"/>
          <w:szCs w:val="16"/>
          <w:lang w:val="en-US"/>
        </w:rPr>
        <w:t>Development</w:t>
      </w:r>
      <w:r w:rsidRPr="002C07AE">
        <w:rPr>
          <w:rFonts w:ascii="Verdana" w:hAnsi="Verdana"/>
          <w:sz w:val="16"/>
          <w:szCs w:val="16"/>
          <w:lang w:val="el-GR"/>
        </w:rPr>
        <w:t xml:space="preserve"> </w:t>
      </w:r>
      <w:r w:rsidRPr="002C07AE">
        <w:rPr>
          <w:rFonts w:ascii="Verdana" w:hAnsi="Verdana"/>
          <w:sz w:val="16"/>
          <w:szCs w:val="16"/>
          <w:lang w:val="en-US"/>
        </w:rPr>
        <w:t>and</w:t>
      </w:r>
      <w:r w:rsidRPr="002C07AE">
        <w:rPr>
          <w:rFonts w:ascii="Verdana" w:hAnsi="Verdana"/>
          <w:sz w:val="16"/>
          <w:szCs w:val="16"/>
          <w:lang w:val="el-GR"/>
        </w:rPr>
        <w:t xml:space="preserve"> </w:t>
      </w:r>
      <w:r w:rsidRPr="002C07AE">
        <w:rPr>
          <w:rFonts w:ascii="Verdana" w:hAnsi="Verdana"/>
          <w:sz w:val="16"/>
          <w:szCs w:val="16"/>
          <w:lang w:val="en-US"/>
        </w:rPr>
        <w:t>modernization</w:t>
      </w:r>
      <w:r w:rsidRPr="002C07AE">
        <w:rPr>
          <w:rFonts w:ascii="Verdana" w:hAnsi="Verdana"/>
          <w:sz w:val="16"/>
          <w:szCs w:val="16"/>
          <w:lang w:val="el-GR"/>
        </w:rPr>
        <w:t xml:space="preserve"> </w:t>
      </w:r>
      <w:r w:rsidRPr="002C07AE">
        <w:rPr>
          <w:rFonts w:ascii="Verdana" w:hAnsi="Verdana"/>
          <w:sz w:val="16"/>
          <w:szCs w:val="16"/>
          <w:lang w:val="en-US"/>
        </w:rPr>
        <w:t>of</w:t>
      </w:r>
      <w:r w:rsidRPr="002C07AE">
        <w:rPr>
          <w:rFonts w:ascii="Verdana" w:hAnsi="Verdana"/>
          <w:sz w:val="16"/>
          <w:szCs w:val="16"/>
          <w:lang w:val="el-GR"/>
        </w:rPr>
        <w:t xml:space="preserve"> </w:t>
      </w:r>
      <w:r w:rsidRPr="002C07AE">
        <w:rPr>
          <w:rFonts w:ascii="Verdana" w:hAnsi="Verdana"/>
          <w:sz w:val="16"/>
          <w:szCs w:val="16"/>
          <w:lang w:val="en-US"/>
        </w:rPr>
        <w:t>mental</w:t>
      </w:r>
      <w:r w:rsidRPr="002C07AE">
        <w:rPr>
          <w:rFonts w:ascii="Verdana" w:hAnsi="Verdana"/>
          <w:sz w:val="16"/>
          <w:szCs w:val="16"/>
          <w:lang w:val="el-GR"/>
        </w:rPr>
        <w:t xml:space="preserve"> </w:t>
      </w:r>
      <w:r w:rsidRPr="002C07AE">
        <w:rPr>
          <w:rFonts w:ascii="Verdana" w:hAnsi="Verdana"/>
          <w:sz w:val="16"/>
          <w:szCs w:val="16"/>
          <w:lang w:val="en-US"/>
        </w:rPr>
        <w:t>health</w:t>
      </w:r>
      <w:r w:rsidRPr="002C07AE">
        <w:rPr>
          <w:rFonts w:ascii="Verdana" w:hAnsi="Verdana"/>
          <w:sz w:val="16"/>
          <w:szCs w:val="16"/>
          <w:lang w:val="el-GR"/>
        </w:rPr>
        <w:t xml:space="preserve"> </w:t>
      </w:r>
      <w:r w:rsidRPr="002C07AE">
        <w:rPr>
          <w:rFonts w:ascii="Verdana" w:hAnsi="Verdana"/>
          <w:sz w:val="16"/>
          <w:szCs w:val="16"/>
          <w:lang w:val="en-US"/>
        </w:rPr>
        <w:t>services</w:t>
      </w:r>
      <w:r w:rsidRPr="002C07AE">
        <w:rPr>
          <w:rFonts w:ascii="Verdana" w:hAnsi="Verdana"/>
          <w:sz w:val="16"/>
          <w:szCs w:val="16"/>
          <w:lang w:val="el-GR"/>
        </w:rPr>
        <w:t xml:space="preserve"> </w:t>
      </w:r>
      <w:r w:rsidRPr="002C07AE">
        <w:rPr>
          <w:rFonts w:ascii="Verdana" w:hAnsi="Verdana"/>
          <w:sz w:val="16"/>
          <w:szCs w:val="16"/>
          <w:lang w:val="en-US"/>
        </w:rPr>
        <w:t>and</w:t>
      </w:r>
      <w:r w:rsidRPr="002C07AE">
        <w:rPr>
          <w:rFonts w:ascii="Verdana" w:hAnsi="Verdana"/>
          <w:sz w:val="16"/>
          <w:szCs w:val="16"/>
          <w:lang w:val="el-GR"/>
        </w:rPr>
        <w:t xml:space="preserve"> </w:t>
      </w:r>
      <w:r w:rsidRPr="002C07AE">
        <w:rPr>
          <w:rFonts w:ascii="Verdana" w:hAnsi="Verdana"/>
          <w:sz w:val="16"/>
          <w:szCs w:val="16"/>
          <w:lang w:val="en-US"/>
        </w:rPr>
        <w:t>other</w:t>
      </w:r>
      <w:r w:rsidRPr="002C07AE">
        <w:rPr>
          <w:rFonts w:ascii="Verdana" w:hAnsi="Verdana"/>
          <w:sz w:val="16"/>
          <w:szCs w:val="16"/>
          <w:lang w:val="el-GR"/>
        </w:rPr>
        <w:t xml:space="preserve"> </w:t>
      </w:r>
      <w:r w:rsidRPr="002C07AE">
        <w:rPr>
          <w:rFonts w:ascii="Verdana" w:hAnsi="Verdana"/>
          <w:sz w:val="16"/>
          <w:szCs w:val="16"/>
          <w:lang w:val="en-US"/>
        </w:rPr>
        <w:t>provisions</w:t>
      </w:r>
      <w:r w:rsidRPr="002C07AE">
        <w:rPr>
          <w:rFonts w:ascii="Verdana" w:hAnsi="Verdana"/>
          <w:sz w:val="16"/>
          <w:szCs w:val="16"/>
          <w:lang w:val="el-GR"/>
        </w:rPr>
        <w:t xml:space="preserve"> (Ανάπτυξη και εκσυγχρονισμός των υπηρεσιών ψυχικής υγείας και άλλες διατάξεις), </w:t>
      </w:r>
      <w:r w:rsidRPr="002C07AE">
        <w:rPr>
          <w:rFonts w:ascii="Verdana" w:hAnsi="Verdana"/>
          <w:sz w:val="16"/>
          <w:szCs w:val="16"/>
          <w:lang w:val="en-US"/>
        </w:rPr>
        <w:t>Ministerial</w:t>
      </w:r>
      <w:r w:rsidRPr="002C07AE">
        <w:rPr>
          <w:rFonts w:ascii="Verdana" w:hAnsi="Verdana"/>
          <w:sz w:val="16"/>
          <w:szCs w:val="16"/>
          <w:lang w:val="el-GR"/>
        </w:rPr>
        <w:t xml:space="preserve"> </w:t>
      </w:r>
      <w:r w:rsidRPr="002C07AE">
        <w:rPr>
          <w:rFonts w:ascii="Verdana" w:hAnsi="Verdana"/>
          <w:sz w:val="16"/>
          <w:szCs w:val="16"/>
          <w:lang w:val="en-US"/>
        </w:rPr>
        <w:t>Decision</w:t>
      </w:r>
      <w:r w:rsidRPr="002C07AE">
        <w:rPr>
          <w:rFonts w:ascii="Verdana" w:hAnsi="Verdana"/>
          <w:sz w:val="16"/>
          <w:szCs w:val="16"/>
          <w:lang w:val="el-GR"/>
        </w:rPr>
        <w:t xml:space="preserve"> </w:t>
      </w:r>
      <w:r w:rsidRPr="002C07AE">
        <w:rPr>
          <w:rFonts w:ascii="Verdana" w:hAnsi="Verdana"/>
          <w:sz w:val="16"/>
          <w:szCs w:val="16"/>
          <w:lang w:val="en-US"/>
        </w:rPr>
        <w:t>A</w:t>
      </w:r>
      <w:r w:rsidRPr="002C07AE">
        <w:rPr>
          <w:rFonts w:ascii="Verdana" w:hAnsi="Verdana"/>
          <w:sz w:val="16"/>
          <w:szCs w:val="16"/>
          <w:lang w:val="el-GR"/>
        </w:rPr>
        <w:t>3</w:t>
      </w:r>
      <w:r w:rsidRPr="002C07AE">
        <w:rPr>
          <w:rFonts w:ascii="Verdana" w:hAnsi="Verdana"/>
          <w:sz w:val="16"/>
          <w:szCs w:val="16"/>
          <w:lang w:val="en-US"/>
        </w:rPr>
        <w:t>a</w:t>
      </w:r>
      <w:r w:rsidRPr="002C07AE">
        <w:rPr>
          <w:rFonts w:ascii="Verdana" w:hAnsi="Verdana"/>
          <w:sz w:val="16"/>
          <w:szCs w:val="16"/>
          <w:lang w:val="el-GR"/>
        </w:rPr>
        <w:t xml:space="preserve">/οικ. 876 </w:t>
      </w:r>
      <w:proofErr w:type="spellStart"/>
      <w:r w:rsidRPr="002C07AE">
        <w:rPr>
          <w:rFonts w:ascii="Verdana" w:hAnsi="Verdana"/>
          <w:sz w:val="16"/>
          <w:szCs w:val="16"/>
          <w:lang w:val="en-US"/>
        </w:rPr>
        <w:t>Organisation</w:t>
      </w:r>
      <w:proofErr w:type="spellEnd"/>
      <w:r w:rsidRPr="002C07AE">
        <w:rPr>
          <w:rFonts w:ascii="Verdana" w:hAnsi="Verdana"/>
          <w:sz w:val="16"/>
          <w:szCs w:val="16"/>
          <w:lang w:val="el-GR"/>
        </w:rPr>
        <w:t xml:space="preserve"> </w:t>
      </w:r>
      <w:r w:rsidRPr="002C07AE">
        <w:rPr>
          <w:rFonts w:ascii="Verdana" w:hAnsi="Verdana"/>
          <w:sz w:val="16"/>
          <w:szCs w:val="16"/>
          <w:lang w:val="en-US"/>
        </w:rPr>
        <w:t>and</w:t>
      </w:r>
      <w:r w:rsidRPr="002C07AE">
        <w:rPr>
          <w:rFonts w:ascii="Verdana" w:hAnsi="Verdana"/>
          <w:sz w:val="16"/>
          <w:szCs w:val="16"/>
          <w:lang w:val="el-GR"/>
        </w:rPr>
        <w:t xml:space="preserve"> </w:t>
      </w:r>
      <w:r w:rsidRPr="002C07AE">
        <w:rPr>
          <w:rFonts w:ascii="Verdana" w:hAnsi="Verdana"/>
          <w:sz w:val="16"/>
          <w:szCs w:val="16"/>
          <w:lang w:val="en-US"/>
        </w:rPr>
        <w:t>operation</w:t>
      </w:r>
      <w:r w:rsidRPr="002C07AE">
        <w:rPr>
          <w:rFonts w:ascii="Verdana" w:hAnsi="Verdana"/>
          <w:sz w:val="16"/>
          <w:szCs w:val="16"/>
          <w:lang w:val="el-GR"/>
        </w:rPr>
        <w:t xml:space="preserve"> </w:t>
      </w:r>
      <w:r w:rsidRPr="002C07AE">
        <w:rPr>
          <w:rFonts w:ascii="Verdana" w:hAnsi="Verdana"/>
          <w:sz w:val="16"/>
          <w:szCs w:val="16"/>
          <w:lang w:val="en-US"/>
        </w:rPr>
        <w:t>of</w:t>
      </w:r>
      <w:r w:rsidRPr="002C07AE">
        <w:rPr>
          <w:rFonts w:ascii="Verdana" w:hAnsi="Verdana"/>
          <w:sz w:val="16"/>
          <w:szCs w:val="16"/>
          <w:lang w:val="el-GR"/>
        </w:rPr>
        <w:t xml:space="preserve"> </w:t>
      </w:r>
      <w:r w:rsidRPr="002C07AE">
        <w:rPr>
          <w:rFonts w:ascii="Verdana" w:hAnsi="Verdana"/>
          <w:sz w:val="16"/>
          <w:szCs w:val="16"/>
          <w:lang w:val="en-US"/>
        </w:rPr>
        <w:t xml:space="preserve">Units for Psychosocial Rehabilitation (Boarding Houses, Hostels) and the </w:t>
      </w:r>
      <w:proofErr w:type="spellStart"/>
      <w:r w:rsidRPr="002C07AE">
        <w:rPr>
          <w:rFonts w:ascii="Verdana" w:hAnsi="Verdana"/>
          <w:sz w:val="16"/>
          <w:szCs w:val="16"/>
          <w:lang w:val="en-US"/>
        </w:rPr>
        <w:t>Programmes</w:t>
      </w:r>
      <w:proofErr w:type="spellEnd"/>
      <w:r w:rsidRPr="002C07AE">
        <w:rPr>
          <w:rFonts w:ascii="Verdana" w:hAnsi="Verdana"/>
          <w:sz w:val="16"/>
          <w:szCs w:val="16"/>
          <w:lang w:val="en-US"/>
        </w:rPr>
        <w:t xml:space="preserve"> for Sheltered Apartments of article 9 of Law 2716/1999 </w:t>
      </w:r>
      <w:r w:rsidRPr="002C07AE">
        <w:rPr>
          <w:rFonts w:ascii="Verdana" w:hAnsi="Verdana"/>
          <w:sz w:val="16"/>
          <w:szCs w:val="16"/>
          <w:lang w:val="el-GR"/>
        </w:rPr>
        <w:t>(Καθορισμός του τρόπου οργάνωσης και λειτουργίας των Μονάδων Ψυχοκοινωνικής Αποκατάσης (Οικοτροφεία, Ξενώνες)και των Προγραμμάτων Προστατευόμενων Διαμερισμάτων του άρθρου 9 του ν. 2716/1999</w:t>
      </w:r>
      <w:r w:rsidRPr="002C07AE">
        <w:rPr>
          <w:rFonts w:ascii="Verdana" w:hAnsi="Verdana"/>
          <w:sz w:val="16"/>
          <w:szCs w:val="16"/>
          <w:lang w:val="en-US"/>
        </w:rPr>
        <w:t xml:space="preserve">. Law 2716/1999 refers to two types of hostels: in-hospital hostels that offer short and medium term hospitality and medium to high level of support in preparation for transition to community hostels and community hostels that offer short, medium and long term hospitality and different levels of support in the community. </w:t>
      </w:r>
      <w:r w:rsidR="00F0326D">
        <w:rPr>
          <w:rFonts w:ascii="Verdana" w:hAnsi="Verdana"/>
          <w:sz w:val="16"/>
          <w:szCs w:val="16"/>
          <w:lang w:val="en-US"/>
        </w:rPr>
        <w:t>All hyperlinks were accessed on 11 August 2014.</w:t>
      </w:r>
    </w:p>
  </w:footnote>
  <w:footnote w:id="2">
    <w:p w14:paraId="774AC30E" w14:textId="77777777" w:rsidR="00AB6DC3" w:rsidRPr="002C07AE" w:rsidRDefault="00AB6DC3" w:rsidP="002C07AE">
      <w:pPr>
        <w:pStyle w:val="FootnoteText"/>
        <w:rPr>
          <w:rFonts w:ascii="Verdana" w:hAnsi="Verdana"/>
          <w:sz w:val="16"/>
          <w:szCs w:val="16"/>
        </w:rPr>
      </w:pPr>
      <w:r w:rsidRPr="002C07AE">
        <w:rPr>
          <w:rStyle w:val="FootnoteReference"/>
          <w:rFonts w:ascii="Verdana" w:hAnsi="Verdana"/>
          <w:sz w:val="16"/>
          <w:szCs w:val="16"/>
        </w:rPr>
        <w:footnoteRef/>
      </w:r>
      <w:r w:rsidRPr="002C07AE">
        <w:rPr>
          <w:rFonts w:ascii="Verdana" w:hAnsi="Verdana"/>
          <w:sz w:val="16"/>
          <w:szCs w:val="16"/>
        </w:rPr>
        <w:t xml:space="preserve"> According to </w:t>
      </w:r>
      <w:r w:rsidRPr="002C07AE">
        <w:rPr>
          <w:rFonts w:ascii="Verdana" w:hAnsi="Verdana"/>
          <w:sz w:val="16"/>
          <w:szCs w:val="16"/>
          <w:lang w:val="en-US"/>
        </w:rPr>
        <w:t xml:space="preserve">art. 3 of Law 2716/1999 hostels can host maximum 15 persons. The capacity of individual hostels is determined in the operation license issued by the Ministry of Health. This information was provided in communication with the competent Department of the Ministry of Health. </w:t>
      </w:r>
    </w:p>
  </w:footnote>
  <w:footnote w:id="3">
    <w:p w14:paraId="774AC30F" w14:textId="34F8759A" w:rsidR="00AB6DC3" w:rsidRPr="002C07AE" w:rsidRDefault="00AB6DC3" w:rsidP="002C07AE">
      <w:pPr>
        <w:pStyle w:val="FootnoteText"/>
        <w:rPr>
          <w:rFonts w:ascii="Verdana" w:hAnsi="Verdana"/>
          <w:sz w:val="16"/>
          <w:szCs w:val="16"/>
          <w:lang w:val="en-US"/>
        </w:rPr>
      </w:pPr>
      <w:r w:rsidRPr="002C07AE">
        <w:rPr>
          <w:rStyle w:val="FootnoteReference"/>
          <w:rFonts w:ascii="Verdana" w:hAnsi="Verdana"/>
          <w:sz w:val="16"/>
          <w:szCs w:val="16"/>
        </w:rPr>
        <w:footnoteRef/>
      </w:r>
      <w:r w:rsidRPr="002C07AE">
        <w:rPr>
          <w:rFonts w:ascii="Verdana" w:hAnsi="Verdana"/>
          <w:sz w:val="16"/>
          <w:szCs w:val="16"/>
          <w:lang w:val="en-US"/>
        </w:rPr>
        <w:t xml:space="preserve"> Art. 3 of </w:t>
      </w:r>
      <w:r w:rsidRPr="002C07AE">
        <w:rPr>
          <w:rFonts w:ascii="Verdana" w:hAnsi="Verdana"/>
          <w:sz w:val="16"/>
          <w:szCs w:val="16"/>
        </w:rPr>
        <w:t>Law</w:t>
      </w:r>
      <w:r w:rsidRPr="002C07AE">
        <w:rPr>
          <w:rFonts w:ascii="Verdana" w:hAnsi="Verdana"/>
          <w:sz w:val="16"/>
          <w:szCs w:val="16"/>
          <w:lang w:val="en-US"/>
        </w:rPr>
        <w:t xml:space="preserve"> 2716/1999 ‘Development and modernization of mental health services and other provisions (</w:t>
      </w:r>
      <w:r w:rsidRPr="002C07AE">
        <w:rPr>
          <w:rFonts w:ascii="Verdana" w:hAnsi="Verdana"/>
          <w:sz w:val="16"/>
          <w:szCs w:val="16"/>
          <w:lang w:val="el-GR"/>
        </w:rPr>
        <w:t>Ανάπτυξη</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εκσυγχρονισμός</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υπηρεσιών</w:t>
      </w:r>
      <w:r w:rsidRPr="002C07AE">
        <w:rPr>
          <w:rFonts w:ascii="Verdana" w:hAnsi="Verdana"/>
          <w:sz w:val="16"/>
          <w:szCs w:val="16"/>
          <w:lang w:val="en-US"/>
        </w:rPr>
        <w:t xml:space="preserve"> </w:t>
      </w:r>
      <w:r w:rsidRPr="002C07AE">
        <w:rPr>
          <w:rFonts w:ascii="Verdana" w:hAnsi="Verdana"/>
          <w:sz w:val="16"/>
          <w:szCs w:val="16"/>
          <w:lang w:val="el-GR"/>
        </w:rPr>
        <w:t>ψυχικής</w:t>
      </w:r>
      <w:r w:rsidRPr="002C07AE">
        <w:rPr>
          <w:rFonts w:ascii="Verdana" w:hAnsi="Verdana"/>
          <w:sz w:val="16"/>
          <w:szCs w:val="16"/>
          <w:lang w:val="en-US"/>
        </w:rPr>
        <w:t xml:space="preserve"> </w:t>
      </w:r>
      <w:r w:rsidRPr="002C07AE">
        <w:rPr>
          <w:rFonts w:ascii="Verdana" w:hAnsi="Verdana"/>
          <w:sz w:val="16"/>
          <w:szCs w:val="16"/>
          <w:lang w:val="el-GR"/>
        </w:rPr>
        <w:t>υγείας</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άλλες</w:t>
      </w:r>
      <w:r w:rsidRPr="002C07AE">
        <w:rPr>
          <w:rFonts w:ascii="Verdana" w:hAnsi="Verdana"/>
          <w:sz w:val="16"/>
          <w:szCs w:val="16"/>
          <w:lang w:val="en-US"/>
        </w:rPr>
        <w:t xml:space="preserve"> </w:t>
      </w:r>
      <w:r w:rsidRPr="002C07AE">
        <w:rPr>
          <w:rFonts w:ascii="Verdana" w:hAnsi="Verdana"/>
          <w:sz w:val="16"/>
          <w:szCs w:val="16"/>
          <w:lang w:val="el-GR"/>
        </w:rPr>
        <w:t>διατάξεις</w:t>
      </w:r>
      <w:r w:rsidRPr="002C07AE">
        <w:rPr>
          <w:rFonts w:ascii="Verdana" w:hAnsi="Verdana"/>
          <w:sz w:val="16"/>
          <w:szCs w:val="16"/>
          <w:lang w:val="en-US"/>
        </w:rPr>
        <w:t>) defin</w:t>
      </w:r>
      <w:r w:rsidR="002538D6">
        <w:rPr>
          <w:rFonts w:ascii="Verdana" w:hAnsi="Verdana"/>
          <w:sz w:val="16"/>
          <w:szCs w:val="16"/>
          <w:lang w:val="en-US"/>
        </w:rPr>
        <w:t>es the target group for hostels</w:t>
      </w:r>
      <w:r>
        <w:rPr>
          <w:rFonts w:ascii="Verdana" w:hAnsi="Verdana"/>
          <w:sz w:val="16"/>
          <w:szCs w:val="16"/>
          <w:lang w:val="en-US"/>
        </w:rPr>
        <w:t>.</w:t>
      </w:r>
    </w:p>
  </w:footnote>
  <w:footnote w:id="4">
    <w:p w14:paraId="774AC310" w14:textId="6775FF45" w:rsidR="00AB6DC3" w:rsidRPr="002C07AE" w:rsidRDefault="00AB6DC3" w:rsidP="002C07AE">
      <w:pPr>
        <w:spacing w:after="0" w:line="240" w:lineRule="auto"/>
        <w:rPr>
          <w:rFonts w:ascii="Verdana" w:hAnsi="Verdana"/>
          <w:sz w:val="16"/>
          <w:szCs w:val="16"/>
        </w:rPr>
      </w:pPr>
      <w:r w:rsidRPr="002C07AE">
        <w:rPr>
          <w:rStyle w:val="FootnoteReference"/>
          <w:rFonts w:ascii="Verdana" w:hAnsi="Verdana"/>
          <w:sz w:val="16"/>
          <w:szCs w:val="16"/>
        </w:rPr>
        <w:footnoteRef/>
      </w:r>
      <w:r w:rsidRPr="002C07AE">
        <w:rPr>
          <w:rFonts w:ascii="Verdana" w:hAnsi="Verdana"/>
          <w:sz w:val="16"/>
          <w:szCs w:val="16"/>
        </w:rPr>
        <w:t xml:space="preserve"> </w:t>
      </w:r>
      <w:r w:rsidRPr="002C07AE">
        <w:rPr>
          <w:rFonts w:ascii="Verdana" w:hAnsi="Verdana"/>
          <w:noProof/>
          <w:sz w:val="16"/>
          <w:szCs w:val="16"/>
          <w:lang w:val="en-US" w:eastAsia="el-GR"/>
        </w:rPr>
        <w:t xml:space="preserve">According to Law </w:t>
      </w:r>
      <w:r w:rsidRPr="002C07AE">
        <w:rPr>
          <w:rFonts w:ascii="Verdana" w:hAnsi="Verdana"/>
          <w:sz w:val="16"/>
          <w:szCs w:val="16"/>
          <w:lang w:val="en-US"/>
        </w:rPr>
        <w:t xml:space="preserve">2716/1999 hostels </w:t>
      </w:r>
      <w:r w:rsidRPr="002C07AE">
        <w:rPr>
          <w:rFonts w:ascii="Verdana" w:hAnsi="Verdana"/>
          <w:noProof/>
          <w:sz w:val="16"/>
          <w:szCs w:val="16"/>
          <w:lang w:val="en-US" w:eastAsia="el-GR"/>
        </w:rPr>
        <w:t xml:space="preserve"> can offer a) high level support- 24 hours b) medium level: staff for less than 24 hours and c) low level: occassional presence of staff for assessment and monitoring</w:t>
      </w:r>
      <w:r>
        <w:rPr>
          <w:rFonts w:ascii="Verdana" w:hAnsi="Verdana"/>
          <w:noProof/>
          <w:sz w:val="16"/>
          <w:szCs w:val="16"/>
          <w:lang w:val="en-US" w:eastAsia="el-GR"/>
        </w:rPr>
        <w:t>.</w:t>
      </w:r>
    </w:p>
  </w:footnote>
  <w:footnote w:id="5">
    <w:p w14:paraId="774AC311" w14:textId="77777777" w:rsidR="00AB6DC3" w:rsidRPr="007F5643" w:rsidRDefault="00AB6DC3" w:rsidP="002C07AE">
      <w:pPr>
        <w:pStyle w:val="FootnoteText"/>
        <w:rPr>
          <w:rFonts w:asciiTheme="majorHAnsi" w:hAnsiTheme="majorHAnsi"/>
          <w:sz w:val="18"/>
          <w:szCs w:val="18"/>
          <w:lang w:val="en-US"/>
        </w:rPr>
      </w:pPr>
      <w:r w:rsidRPr="002C07AE">
        <w:rPr>
          <w:rStyle w:val="FootnoteReference"/>
          <w:rFonts w:ascii="Verdana" w:hAnsi="Verdana"/>
          <w:sz w:val="16"/>
          <w:szCs w:val="16"/>
        </w:rPr>
        <w:footnoteRef/>
      </w:r>
      <w:r w:rsidRPr="002C07AE">
        <w:rPr>
          <w:rStyle w:val="FootnoteReference"/>
          <w:rFonts w:ascii="Verdana" w:hAnsi="Verdana"/>
          <w:sz w:val="16"/>
          <w:szCs w:val="16"/>
        </w:rPr>
        <w:footnoteRef/>
      </w:r>
      <w:r w:rsidRPr="002C07AE">
        <w:rPr>
          <w:rFonts w:ascii="Verdana" w:hAnsi="Verdana"/>
          <w:sz w:val="16"/>
          <w:szCs w:val="16"/>
        </w:rPr>
        <w:t xml:space="preserve"> According to Law 2716/1999 hostels can host people for a period </w:t>
      </w:r>
      <w:r w:rsidRPr="002C07AE">
        <w:rPr>
          <w:rFonts w:ascii="Verdana" w:hAnsi="Verdana"/>
          <w:noProof/>
          <w:sz w:val="16"/>
          <w:szCs w:val="16"/>
          <w:lang w:val="en-US" w:eastAsia="el-GR"/>
        </w:rPr>
        <w:t>up to 8 months (short term), up to 20 months a(medium term) and up to 36 months (long term). The length of admission for individual hostels is determined in the operation license issued by the Ministry of Health.</w:t>
      </w:r>
      <w:r w:rsidRPr="007F5643">
        <w:rPr>
          <w:rFonts w:asciiTheme="majorHAnsi" w:hAnsiTheme="majorHAnsi"/>
          <w:noProof/>
          <w:sz w:val="18"/>
          <w:szCs w:val="18"/>
          <w:lang w:val="en-US" w:eastAsia="el-GR"/>
        </w:rPr>
        <w:t xml:space="preserve"> </w:t>
      </w:r>
    </w:p>
  </w:footnote>
  <w:footnote w:id="6">
    <w:p w14:paraId="7804CE36" w14:textId="7AFB2AA7" w:rsidR="00AB6DC3" w:rsidRPr="002C07AE" w:rsidRDefault="00AB6DC3" w:rsidP="00A01DA0">
      <w:pPr>
        <w:autoSpaceDE w:val="0"/>
        <w:autoSpaceDN w:val="0"/>
        <w:adjustRightInd w:val="0"/>
        <w:spacing w:after="0" w:line="240" w:lineRule="auto"/>
        <w:rPr>
          <w:rFonts w:ascii="Verdana" w:hAnsi="Verdana"/>
          <w:sz w:val="16"/>
          <w:szCs w:val="16"/>
          <w:lang w:val="en-US"/>
        </w:rPr>
      </w:pPr>
      <w:r w:rsidRPr="002C07AE">
        <w:rPr>
          <w:rStyle w:val="FootnoteReference"/>
          <w:rFonts w:ascii="Verdana" w:hAnsi="Verdana"/>
          <w:sz w:val="16"/>
          <w:szCs w:val="16"/>
        </w:rPr>
        <w:footnoteRef/>
      </w:r>
      <w:r w:rsidRPr="002C07AE">
        <w:rPr>
          <w:rFonts w:ascii="Verdana" w:hAnsi="Verdana"/>
          <w:sz w:val="16"/>
          <w:szCs w:val="16"/>
          <w:lang w:val="en-US"/>
        </w:rPr>
        <w:t xml:space="preserve"> Article 6, Ministerial Decision A3a/</w:t>
      </w:r>
      <w:r w:rsidRPr="002C07AE">
        <w:rPr>
          <w:rFonts w:ascii="Verdana" w:hAnsi="Verdana"/>
          <w:sz w:val="16"/>
          <w:szCs w:val="16"/>
          <w:lang w:val="el-GR"/>
        </w:rPr>
        <w:t>οικ</w:t>
      </w:r>
      <w:r w:rsidRPr="002C07AE">
        <w:rPr>
          <w:rFonts w:ascii="Verdana" w:hAnsi="Verdana"/>
          <w:sz w:val="16"/>
          <w:szCs w:val="16"/>
          <w:lang w:val="en-US"/>
        </w:rPr>
        <w:t xml:space="preserve">. 876 </w:t>
      </w:r>
      <w:proofErr w:type="spellStart"/>
      <w:r w:rsidRPr="002C07AE">
        <w:rPr>
          <w:rFonts w:ascii="Verdana" w:hAnsi="Verdana"/>
          <w:sz w:val="16"/>
          <w:szCs w:val="16"/>
          <w:lang w:val="en-US"/>
        </w:rPr>
        <w:t>Organisation</w:t>
      </w:r>
      <w:proofErr w:type="spellEnd"/>
      <w:r w:rsidRPr="002C07AE">
        <w:rPr>
          <w:rFonts w:ascii="Verdana" w:hAnsi="Verdana"/>
          <w:sz w:val="16"/>
          <w:szCs w:val="16"/>
          <w:lang w:val="en-US"/>
        </w:rPr>
        <w:t xml:space="preserve"> and operation of Units for Psychosocial Rehabilitation (Boarding Houses, Hostels) and the </w:t>
      </w:r>
      <w:proofErr w:type="spellStart"/>
      <w:r w:rsidRPr="002C07AE">
        <w:rPr>
          <w:rFonts w:ascii="Verdana" w:hAnsi="Verdana"/>
          <w:sz w:val="16"/>
          <w:szCs w:val="16"/>
          <w:lang w:val="en-US"/>
        </w:rPr>
        <w:t>Programmes</w:t>
      </w:r>
      <w:proofErr w:type="spellEnd"/>
      <w:r w:rsidRPr="002C07AE">
        <w:rPr>
          <w:rFonts w:ascii="Verdana" w:hAnsi="Verdana"/>
          <w:sz w:val="16"/>
          <w:szCs w:val="16"/>
          <w:lang w:val="en-US"/>
        </w:rPr>
        <w:t xml:space="preserve"> for Sheltered Apartments of article 9 of Law 2716/1999 (</w:t>
      </w:r>
      <w:r w:rsidRPr="002C07AE">
        <w:rPr>
          <w:rFonts w:ascii="Verdana" w:hAnsi="Verdana"/>
          <w:sz w:val="16"/>
          <w:szCs w:val="16"/>
          <w:lang w:val="el-GR"/>
        </w:rPr>
        <w:t>Καθορισμός</w:t>
      </w:r>
      <w:r w:rsidRPr="002C07AE">
        <w:rPr>
          <w:rFonts w:ascii="Verdana" w:hAnsi="Verdana"/>
          <w:sz w:val="16"/>
          <w:szCs w:val="16"/>
          <w:lang w:val="en-US"/>
        </w:rPr>
        <w:t xml:space="preserve">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τρόπου</w:t>
      </w:r>
      <w:r w:rsidRPr="002C07AE">
        <w:rPr>
          <w:rFonts w:ascii="Verdana" w:hAnsi="Verdana"/>
          <w:sz w:val="16"/>
          <w:szCs w:val="16"/>
          <w:lang w:val="en-US"/>
        </w:rPr>
        <w:t xml:space="preserve"> </w:t>
      </w:r>
      <w:r w:rsidRPr="002C07AE">
        <w:rPr>
          <w:rFonts w:ascii="Verdana" w:hAnsi="Verdana"/>
          <w:sz w:val="16"/>
          <w:szCs w:val="16"/>
          <w:lang w:val="el-GR"/>
        </w:rPr>
        <w:t>οργάνωσης</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λειτουργίας</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Μονάδων</w:t>
      </w:r>
      <w:r w:rsidRPr="002C07AE">
        <w:rPr>
          <w:rFonts w:ascii="Verdana" w:hAnsi="Verdana"/>
          <w:sz w:val="16"/>
          <w:szCs w:val="16"/>
          <w:lang w:val="en-US"/>
        </w:rPr>
        <w:t xml:space="preserve"> </w:t>
      </w:r>
      <w:r w:rsidRPr="002C07AE">
        <w:rPr>
          <w:rFonts w:ascii="Verdana" w:hAnsi="Verdana"/>
          <w:sz w:val="16"/>
          <w:szCs w:val="16"/>
          <w:lang w:val="el-GR"/>
        </w:rPr>
        <w:t>Ψυχοκοινωνικής</w:t>
      </w:r>
      <w:r w:rsidRPr="002C07AE">
        <w:rPr>
          <w:rFonts w:ascii="Verdana" w:hAnsi="Verdana"/>
          <w:sz w:val="16"/>
          <w:szCs w:val="16"/>
          <w:lang w:val="en-US"/>
        </w:rPr>
        <w:t xml:space="preserve"> </w:t>
      </w:r>
      <w:r w:rsidRPr="002C07AE">
        <w:rPr>
          <w:rFonts w:ascii="Verdana" w:hAnsi="Verdana"/>
          <w:sz w:val="16"/>
          <w:szCs w:val="16"/>
          <w:lang w:val="el-GR"/>
        </w:rPr>
        <w:t>Αποκατάστασης</w:t>
      </w:r>
      <w:r w:rsidRPr="002C07AE">
        <w:rPr>
          <w:rFonts w:ascii="Verdana" w:hAnsi="Verdana"/>
          <w:sz w:val="16"/>
          <w:szCs w:val="16"/>
          <w:lang w:val="en-US"/>
        </w:rPr>
        <w:t xml:space="preserve"> (</w:t>
      </w:r>
      <w:r w:rsidRPr="002C07AE">
        <w:rPr>
          <w:rFonts w:ascii="Verdana" w:hAnsi="Verdana"/>
          <w:sz w:val="16"/>
          <w:szCs w:val="16"/>
          <w:lang w:val="el-GR"/>
        </w:rPr>
        <w:t>Οικοτροφεία</w:t>
      </w:r>
      <w:r w:rsidRPr="002C07AE">
        <w:rPr>
          <w:rFonts w:ascii="Verdana" w:hAnsi="Verdana"/>
          <w:sz w:val="16"/>
          <w:szCs w:val="16"/>
          <w:lang w:val="en-US"/>
        </w:rPr>
        <w:t xml:space="preserve">, </w:t>
      </w:r>
      <w:r w:rsidRPr="002C07AE">
        <w:rPr>
          <w:rFonts w:ascii="Verdana" w:hAnsi="Verdana"/>
          <w:sz w:val="16"/>
          <w:szCs w:val="16"/>
          <w:lang w:val="el-GR"/>
        </w:rPr>
        <w:t>Ξενώνες</w:t>
      </w:r>
      <w:r w:rsidRPr="002C07AE">
        <w:rPr>
          <w:rFonts w:ascii="Verdana" w:hAnsi="Verdana"/>
          <w:sz w:val="16"/>
          <w:szCs w:val="16"/>
          <w:lang w:val="en-US"/>
        </w:rPr>
        <w:t>)</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Προγραμμάτων</w:t>
      </w:r>
      <w:r w:rsidRPr="002C07AE">
        <w:rPr>
          <w:rFonts w:ascii="Verdana" w:hAnsi="Verdana"/>
          <w:sz w:val="16"/>
          <w:szCs w:val="16"/>
          <w:lang w:val="en-US"/>
        </w:rPr>
        <w:t xml:space="preserve"> </w:t>
      </w:r>
      <w:r w:rsidRPr="002C07AE">
        <w:rPr>
          <w:rFonts w:ascii="Verdana" w:hAnsi="Verdana"/>
          <w:sz w:val="16"/>
          <w:szCs w:val="16"/>
          <w:lang w:val="el-GR"/>
        </w:rPr>
        <w:t>Προστατευόμενων</w:t>
      </w:r>
      <w:r w:rsidRPr="002C07AE">
        <w:rPr>
          <w:rFonts w:ascii="Verdana" w:hAnsi="Verdana"/>
          <w:sz w:val="16"/>
          <w:szCs w:val="16"/>
          <w:lang w:val="en-US"/>
        </w:rPr>
        <w:t xml:space="preserve"> </w:t>
      </w:r>
      <w:r w:rsidRPr="002C07AE">
        <w:rPr>
          <w:rFonts w:ascii="Verdana" w:hAnsi="Verdana"/>
          <w:sz w:val="16"/>
          <w:szCs w:val="16"/>
          <w:lang w:val="el-GR"/>
        </w:rPr>
        <w:t>Διαμερισμάτων</w:t>
      </w:r>
      <w:r w:rsidRPr="002C07AE">
        <w:rPr>
          <w:rFonts w:ascii="Verdana" w:hAnsi="Verdana"/>
          <w:sz w:val="16"/>
          <w:szCs w:val="16"/>
          <w:lang w:val="en-US"/>
        </w:rPr>
        <w:t xml:space="preserve">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άρθρου</w:t>
      </w:r>
      <w:r w:rsidRPr="002C07AE">
        <w:rPr>
          <w:rFonts w:ascii="Verdana" w:hAnsi="Verdana"/>
          <w:sz w:val="16"/>
          <w:szCs w:val="16"/>
          <w:lang w:val="en-US"/>
        </w:rPr>
        <w:t xml:space="preserve"> 9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ν</w:t>
      </w:r>
      <w:r w:rsidRPr="002C07AE">
        <w:rPr>
          <w:rFonts w:ascii="Verdana" w:hAnsi="Verdana"/>
          <w:sz w:val="16"/>
          <w:szCs w:val="16"/>
          <w:lang w:val="en-US"/>
        </w:rPr>
        <w:t xml:space="preserve">. 2716/1999 </w:t>
      </w:r>
      <w:r>
        <w:rPr>
          <w:rFonts w:ascii="Verdana" w:hAnsi="Verdana"/>
          <w:sz w:val="16"/>
          <w:szCs w:val="16"/>
          <w:lang w:val="en-US"/>
        </w:rPr>
        <w:t>.</w:t>
      </w:r>
    </w:p>
  </w:footnote>
  <w:footnote w:id="7">
    <w:p w14:paraId="774AC312" w14:textId="1E6491FC" w:rsidR="00AB6DC3" w:rsidRPr="002C07AE" w:rsidRDefault="00AB6DC3" w:rsidP="00A01DA0">
      <w:pPr>
        <w:autoSpaceDE w:val="0"/>
        <w:autoSpaceDN w:val="0"/>
        <w:adjustRightInd w:val="0"/>
        <w:spacing w:after="0" w:line="240" w:lineRule="auto"/>
        <w:rPr>
          <w:rFonts w:ascii="Verdana" w:hAnsi="Verdana"/>
          <w:sz w:val="16"/>
          <w:szCs w:val="16"/>
          <w:lang w:val="en-US"/>
        </w:rPr>
      </w:pPr>
      <w:r w:rsidRPr="002C07AE">
        <w:rPr>
          <w:rStyle w:val="FootnoteReference"/>
          <w:rFonts w:ascii="Verdana" w:hAnsi="Verdana"/>
          <w:sz w:val="16"/>
          <w:szCs w:val="16"/>
        </w:rPr>
        <w:footnoteRef/>
      </w:r>
      <w:r w:rsidRPr="002C07AE">
        <w:rPr>
          <w:rFonts w:ascii="Verdana" w:hAnsi="Verdana"/>
          <w:sz w:val="16"/>
          <w:szCs w:val="16"/>
          <w:lang w:val="en-US"/>
        </w:rPr>
        <w:t xml:space="preserve"> Article 4 </w:t>
      </w:r>
      <w:r w:rsidRPr="002C07AE">
        <w:rPr>
          <w:rFonts w:ascii="Verdana" w:hAnsi="Verdana"/>
          <w:sz w:val="16"/>
          <w:szCs w:val="16"/>
        </w:rPr>
        <w:t>Law</w:t>
      </w:r>
      <w:r w:rsidRPr="002C07AE">
        <w:rPr>
          <w:rFonts w:ascii="Verdana" w:hAnsi="Verdana"/>
          <w:sz w:val="16"/>
          <w:szCs w:val="16"/>
          <w:lang w:val="en-US"/>
        </w:rPr>
        <w:t xml:space="preserve"> 2716/1999 ‘Development and modernization of mental health services and other provisions (</w:t>
      </w:r>
      <w:r w:rsidRPr="002C07AE">
        <w:rPr>
          <w:rFonts w:ascii="Verdana" w:hAnsi="Verdana"/>
          <w:sz w:val="16"/>
          <w:szCs w:val="16"/>
          <w:lang w:val="el-GR"/>
        </w:rPr>
        <w:t>Ανάπτυξη</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εκσυγχρονισμός</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υπηρεσιών</w:t>
      </w:r>
      <w:r w:rsidRPr="002C07AE">
        <w:rPr>
          <w:rFonts w:ascii="Verdana" w:hAnsi="Verdana"/>
          <w:sz w:val="16"/>
          <w:szCs w:val="16"/>
          <w:lang w:val="en-US"/>
        </w:rPr>
        <w:t xml:space="preserve"> </w:t>
      </w:r>
      <w:r w:rsidRPr="002C07AE">
        <w:rPr>
          <w:rFonts w:ascii="Verdana" w:hAnsi="Verdana"/>
          <w:sz w:val="16"/>
          <w:szCs w:val="16"/>
          <w:lang w:val="el-GR"/>
        </w:rPr>
        <w:t>ψυχικής</w:t>
      </w:r>
      <w:r w:rsidRPr="002C07AE">
        <w:rPr>
          <w:rFonts w:ascii="Verdana" w:hAnsi="Verdana"/>
          <w:sz w:val="16"/>
          <w:szCs w:val="16"/>
          <w:lang w:val="en-US"/>
        </w:rPr>
        <w:t xml:space="preserve"> </w:t>
      </w:r>
      <w:r w:rsidRPr="002C07AE">
        <w:rPr>
          <w:rFonts w:ascii="Verdana" w:hAnsi="Verdana"/>
          <w:sz w:val="16"/>
          <w:szCs w:val="16"/>
          <w:lang w:val="el-GR"/>
        </w:rPr>
        <w:t>υγείας</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άλλες</w:t>
      </w:r>
      <w:r w:rsidRPr="002C07AE">
        <w:rPr>
          <w:rFonts w:ascii="Verdana" w:hAnsi="Verdana"/>
          <w:sz w:val="16"/>
          <w:szCs w:val="16"/>
          <w:lang w:val="en-US"/>
        </w:rPr>
        <w:t xml:space="preserve"> </w:t>
      </w:r>
      <w:r w:rsidRPr="002C07AE">
        <w:rPr>
          <w:rFonts w:ascii="Verdana" w:hAnsi="Verdana"/>
          <w:sz w:val="16"/>
          <w:szCs w:val="16"/>
          <w:lang w:val="el-GR"/>
        </w:rPr>
        <w:t>διατάξεις</w:t>
      </w:r>
      <w:r w:rsidRPr="002C07AE">
        <w:rPr>
          <w:rFonts w:ascii="Verdana" w:hAnsi="Verdana"/>
          <w:sz w:val="16"/>
          <w:szCs w:val="16"/>
          <w:lang w:val="en-US"/>
        </w:rPr>
        <w:t>), Ministerial Decision A3a/</w:t>
      </w:r>
      <w:r w:rsidRPr="002C07AE">
        <w:rPr>
          <w:rFonts w:ascii="Verdana" w:hAnsi="Verdana"/>
          <w:sz w:val="16"/>
          <w:szCs w:val="16"/>
          <w:lang w:val="el-GR"/>
        </w:rPr>
        <w:t>οικ</w:t>
      </w:r>
      <w:r w:rsidRPr="002C07AE">
        <w:rPr>
          <w:rFonts w:ascii="Verdana" w:hAnsi="Verdana"/>
          <w:sz w:val="16"/>
          <w:szCs w:val="16"/>
          <w:lang w:val="en-US"/>
        </w:rPr>
        <w:t xml:space="preserve">. 876 </w:t>
      </w:r>
      <w:proofErr w:type="spellStart"/>
      <w:r w:rsidRPr="002C07AE">
        <w:rPr>
          <w:rFonts w:ascii="Verdana" w:hAnsi="Verdana"/>
          <w:sz w:val="16"/>
          <w:szCs w:val="16"/>
          <w:lang w:val="en-US"/>
        </w:rPr>
        <w:t>Organisation</w:t>
      </w:r>
      <w:proofErr w:type="spellEnd"/>
      <w:r w:rsidRPr="002C07AE">
        <w:rPr>
          <w:rFonts w:ascii="Verdana" w:hAnsi="Verdana"/>
          <w:sz w:val="16"/>
          <w:szCs w:val="16"/>
          <w:lang w:val="en-US"/>
        </w:rPr>
        <w:t xml:space="preserve"> and operation of Units for Psychosocial Rehabilitation (Boarding Houses, Hostels) and the </w:t>
      </w:r>
      <w:proofErr w:type="spellStart"/>
      <w:r w:rsidRPr="002C07AE">
        <w:rPr>
          <w:rFonts w:ascii="Verdana" w:hAnsi="Verdana"/>
          <w:sz w:val="16"/>
          <w:szCs w:val="16"/>
          <w:lang w:val="en-US"/>
        </w:rPr>
        <w:t>Programmes</w:t>
      </w:r>
      <w:proofErr w:type="spellEnd"/>
      <w:r w:rsidRPr="002C07AE">
        <w:rPr>
          <w:rFonts w:ascii="Verdana" w:hAnsi="Verdana"/>
          <w:sz w:val="16"/>
          <w:szCs w:val="16"/>
          <w:lang w:val="en-US"/>
        </w:rPr>
        <w:t xml:space="preserve"> for Sheltered Apartments of article 9 of Law 2716/1999 (</w:t>
      </w:r>
      <w:r w:rsidRPr="002C07AE">
        <w:rPr>
          <w:rFonts w:ascii="Verdana" w:hAnsi="Verdana"/>
          <w:sz w:val="16"/>
          <w:szCs w:val="16"/>
          <w:lang w:val="el-GR"/>
        </w:rPr>
        <w:t>Καθορισμός</w:t>
      </w:r>
      <w:r w:rsidRPr="002C07AE">
        <w:rPr>
          <w:rFonts w:ascii="Verdana" w:hAnsi="Verdana"/>
          <w:sz w:val="16"/>
          <w:szCs w:val="16"/>
          <w:lang w:val="en-US"/>
        </w:rPr>
        <w:t xml:space="preserve">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τρόπου</w:t>
      </w:r>
      <w:r w:rsidRPr="002C07AE">
        <w:rPr>
          <w:rFonts w:ascii="Verdana" w:hAnsi="Verdana"/>
          <w:sz w:val="16"/>
          <w:szCs w:val="16"/>
          <w:lang w:val="en-US"/>
        </w:rPr>
        <w:t xml:space="preserve"> </w:t>
      </w:r>
      <w:r w:rsidRPr="002C07AE">
        <w:rPr>
          <w:rFonts w:ascii="Verdana" w:hAnsi="Verdana"/>
          <w:sz w:val="16"/>
          <w:szCs w:val="16"/>
          <w:lang w:val="el-GR"/>
        </w:rPr>
        <w:t>οργάνωσης</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λειτουργίας</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Μονάδων</w:t>
      </w:r>
      <w:r w:rsidRPr="002C07AE">
        <w:rPr>
          <w:rFonts w:ascii="Verdana" w:hAnsi="Verdana"/>
          <w:sz w:val="16"/>
          <w:szCs w:val="16"/>
          <w:lang w:val="en-US"/>
        </w:rPr>
        <w:t xml:space="preserve"> </w:t>
      </w:r>
      <w:r w:rsidRPr="002C07AE">
        <w:rPr>
          <w:rFonts w:ascii="Verdana" w:hAnsi="Verdana"/>
          <w:sz w:val="16"/>
          <w:szCs w:val="16"/>
          <w:lang w:val="el-GR"/>
        </w:rPr>
        <w:t>Ψυχοκοινωνικής</w:t>
      </w:r>
      <w:r w:rsidRPr="002C07AE">
        <w:rPr>
          <w:rFonts w:ascii="Verdana" w:hAnsi="Verdana"/>
          <w:sz w:val="16"/>
          <w:szCs w:val="16"/>
          <w:lang w:val="en-US"/>
        </w:rPr>
        <w:t xml:space="preserve"> </w:t>
      </w:r>
      <w:r w:rsidRPr="002C07AE">
        <w:rPr>
          <w:rFonts w:ascii="Verdana" w:hAnsi="Verdana"/>
          <w:sz w:val="16"/>
          <w:szCs w:val="16"/>
          <w:lang w:val="el-GR"/>
        </w:rPr>
        <w:t>Αποκατάστασης</w:t>
      </w:r>
      <w:r w:rsidRPr="002C07AE">
        <w:rPr>
          <w:rFonts w:ascii="Verdana" w:hAnsi="Verdana"/>
          <w:sz w:val="16"/>
          <w:szCs w:val="16"/>
          <w:lang w:val="en-US"/>
        </w:rPr>
        <w:t xml:space="preserve"> (</w:t>
      </w:r>
      <w:r w:rsidRPr="002C07AE">
        <w:rPr>
          <w:rFonts w:ascii="Verdana" w:hAnsi="Verdana"/>
          <w:sz w:val="16"/>
          <w:szCs w:val="16"/>
          <w:lang w:val="el-GR"/>
        </w:rPr>
        <w:t>Οικοτροφεία</w:t>
      </w:r>
      <w:r w:rsidRPr="002C07AE">
        <w:rPr>
          <w:rFonts w:ascii="Verdana" w:hAnsi="Verdana"/>
          <w:sz w:val="16"/>
          <w:szCs w:val="16"/>
          <w:lang w:val="en-US"/>
        </w:rPr>
        <w:t xml:space="preserve">, </w:t>
      </w:r>
      <w:r w:rsidRPr="002C07AE">
        <w:rPr>
          <w:rFonts w:ascii="Verdana" w:hAnsi="Verdana"/>
          <w:sz w:val="16"/>
          <w:szCs w:val="16"/>
          <w:lang w:val="el-GR"/>
        </w:rPr>
        <w:t>Ξενώνες</w:t>
      </w:r>
      <w:r w:rsidRPr="002C07AE">
        <w:rPr>
          <w:rFonts w:ascii="Verdana" w:hAnsi="Verdana"/>
          <w:sz w:val="16"/>
          <w:szCs w:val="16"/>
          <w:lang w:val="en-US"/>
        </w:rPr>
        <w:t>)</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Προγραμμάτων</w:t>
      </w:r>
      <w:r w:rsidRPr="002C07AE">
        <w:rPr>
          <w:rFonts w:ascii="Verdana" w:hAnsi="Verdana"/>
          <w:sz w:val="16"/>
          <w:szCs w:val="16"/>
          <w:lang w:val="en-US"/>
        </w:rPr>
        <w:t xml:space="preserve"> </w:t>
      </w:r>
      <w:r w:rsidRPr="002C07AE">
        <w:rPr>
          <w:rFonts w:ascii="Verdana" w:hAnsi="Verdana"/>
          <w:sz w:val="16"/>
          <w:szCs w:val="16"/>
          <w:lang w:val="el-GR"/>
        </w:rPr>
        <w:t>Προστατευόμενων</w:t>
      </w:r>
      <w:r w:rsidRPr="002C07AE">
        <w:rPr>
          <w:rFonts w:ascii="Verdana" w:hAnsi="Verdana"/>
          <w:sz w:val="16"/>
          <w:szCs w:val="16"/>
          <w:lang w:val="en-US"/>
        </w:rPr>
        <w:t xml:space="preserve"> </w:t>
      </w:r>
      <w:r w:rsidRPr="002C07AE">
        <w:rPr>
          <w:rFonts w:ascii="Verdana" w:hAnsi="Verdana"/>
          <w:sz w:val="16"/>
          <w:szCs w:val="16"/>
          <w:lang w:val="el-GR"/>
        </w:rPr>
        <w:t>Διαμερισμάτων</w:t>
      </w:r>
      <w:r w:rsidRPr="002C07AE">
        <w:rPr>
          <w:rFonts w:ascii="Verdana" w:hAnsi="Verdana"/>
          <w:sz w:val="16"/>
          <w:szCs w:val="16"/>
          <w:lang w:val="en-US"/>
        </w:rPr>
        <w:t xml:space="preserve">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άρθρου</w:t>
      </w:r>
      <w:r w:rsidRPr="002C07AE">
        <w:rPr>
          <w:rFonts w:ascii="Verdana" w:hAnsi="Verdana"/>
          <w:sz w:val="16"/>
          <w:szCs w:val="16"/>
          <w:lang w:val="en-US"/>
        </w:rPr>
        <w:t xml:space="preserve"> 9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ν</w:t>
      </w:r>
      <w:r w:rsidRPr="002C07AE">
        <w:rPr>
          <w:rFonts w:ascii="Verdana" w:hAnsi="Verdana"/>
          <w:sz w:val="16"/>
          <w:szCs w:val="16"/>
          <w:lang w:val="en-US"/>
        </w:rPr>
        <w:t xml:space="preserve">. 2716/1999 </w:t>
      </w:r>
      <w:r>
        <w:rPr>
          <w:rFonts w:ascii="Verdana" w:hAnsi="Verdana"/>
          <w:sz w:val="16"/>
          <w:szCs w:val="16"/>
          <w:lang w:val="en-US"/>
        </w:rPr>
        <w:t>.</w:t>
      </w:r>
    </w:p>
  </w:footnote>
  <w:footnote w:id="8">
    <w:p w14:paraId="774AC313" w14:textId="77777777" w:rsidR="00AB6DC3" w:rsidRPr="007F5643" w:rsidRDefault="00AB6DC3">
      <w:pPr>
        <w:pStyle w:val="FootnoteText"/>
        <w:rPr>
          <w:rFonts w:asciiTheme="majorHAnsi" w:hAnsiTheme="majorHAnsi"/>
          <w:sz w:val="18"/>
          <w:szCs w:val="18"/>
        </w:rPr>
      </w:pPr>
      <w:r w:rsidRPr="002C07AE">
        <w:rPr>
          <w:rStyle w:val="FootnoteReference"/>
          <w:rFonts w:ascii="Verdana" w:hAnsi="Verdana"/>
          <w:sz w:val="16"/>
          <w:szCs w:val="16"/>
        </w:rPr>
        <w:footnoteRef/>
      </w:r>
      <w:r w:rsidRPr="002C07AE">
        <w:rPr>
          <w:rFonts w:ascii="Verdana" w:hAnsi="Verdana"/>
          <w:sz w:val="16"/>
          <w:szCs w:val="16"/>
        </w:rPr>
        <w:t xml:space="preserve"> In communication with the Ministry of Health it was clarified that the length of admission for each individual boarding house is specified in the operation license issued.</w:t>
      </w:r>
      <w:r w:rsidRPr="007F5643">
        <w:rPr>
          <w:rFonts w:asciiTheme="majorHAnsi" w:hAnsiTheme="majorHAnsi"/>
          <w:sz w:val="18"/>
          <w:szCs w:val="18"/>
        </w:rPr>
        <w:t xml:space="preserve"> </w:t>
      </w:r>
    </w:p>
  </w:footnote>
  <w:footnote w:id="9">
    <w:p w14:paraId="774AC314" w14:textId="3D78B613" w:rsidR="00AB6DC3" w:rsidRPr="002C07AE" w:rsidRDefault="00AB6DC3" w:rsidP="00A01DA0">
      <w:pPr>
        <w:autoSpaceDE w:val="0"/>
        <w:autoSpaceDN w:val="0"/>
        <w:adjustRightInd w:val="0"/>
        <w:spacing w:after="0" w:line="240" w:lineRule="auto"/>
        <w:rPr>
          <w:rFonts w:ascii="Verdana" w:hAnsi="Verdana"/>
          <w:sz w:val="16"/>
          <w:szCs w:val="16"/>
          <w:lang w:val="en-US"/>
        </w:rPr>
      </w:pPr>
      <w:r w:rsidRPr="002C07AE">
        <w:rPr>
          <w:rStyle w:val="FootnoteReference"/>
          <w:rFonts w:ascii="Verdana" w:hAnsi="Verdana"/>
          <w:sz w:val="16"/>
          <w:szCs w:val="16"/>
        </w:rPr>
        <w:footnoteRef/>
      </w:r>
      <w:r w:rsidRPr="002C07AE">
        <w:rPr>
          <w:rFonts w:ascii="Verdana" w:hAnsi="Verdana"/>
          <w:sz w:val="16"/>
          <w:szCs w:val="16"/>
          <w:lang w:val="en-US"/>
        </w:rPr>
        <w:t xml:space="preserve"> Article 5, </w:t>
      </w:r>
      <w:r w:rsidRPr="002C07AE">
        <w:rPr>
          <w:rFonts w:ascii="Verdana" w:hAnsi="Verdana"/>
          <w:sz w:val="16"/>
          <w:szCs w:val="16"/>
        </w:rPr>
        <w:t>Law</w:t>
      </w:r>
      <w:r w:rsidRPr="002C07AE">
        <w:rPr>
          <w:rFonts w:ascii="Verdana" w:hAnsi="Verdana"/>
          <w:sz w:val="16"/>
          <w:szCs w:val="16"/>
          <w:lang w:val="en-US"/>
        </w:rPr>
        <w:t xml:space="preserve"> 2716/1999 ‘Development and modernization of mental health services and other provisions (</w:t>
      </w:r>
      <w:r w:rsidRPr="002C07AE">
        <w:rPr>
          <w:rFonts w:ascii="Verdana" w:hAnsi="Verdana"/>
          <w:sz w:val="16"/>
          <w:szCs w:val="16"/>
          <w:lang w:val="el-GR"/>
        </w:rPr>
        <w:t>Ανάπτυξη</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εκσυγχρονισμός</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υπηρεσιών</w:t>
      </w:r>
      <w:r w:rsidRPr="002C07AE">
        <w:rPr>
          <w:rFonts w:ascii="Verdana" w:hAnsi="Verdana"/>
          <w:sz w:val="16"/>
          <w:szCs w:val="16"/>
          <w:lang w:val="en-US"/>
        </w:rPr>
        <w:t xml:space="preserve"> </w:t>
      </w:r>
      <w:r w:rsidRPr="002C07AE">
        <w:rPr>
          <w:rFonts w:ascii="Verdana" w:hAnsi="Verdana"/>
          <w:sz w:val="16"/>
          <w:szCs w:val="16"/>
          <w:lang w:val="el-GR"/>
        </w:rPr>
        <w:t>ψυχικής</w:t>
      </w:r>
      <w:r w:rsidRPr="002C07AE">
        <w:rPr>
          <w:rFonts w:ascii="Verdana" w:hAnsi="Verdana"/>
          <w:sz w:val="16"/>
          <w:szCs w:val="16"/>
          <w:lang w:val="en-US"/>
        </w:rPr>
        <w:t xml:space="preserve"> </w:t>
      </w:r>
      <w:r w:rsidRPr="002C07AE">
        <w:rPr>
          <w:rFonts w:ascii="Verdana" w:hAnsi="Verdana"/>
          <w:sz w:val="16"/>
          <w:szCs w:val="16"/>
          <w:lang w:val="el-GR"/>
        </w:rPr>
        <w:t>υγείας</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άλλες</w:t>
      </w:r>
      <w:r w:rsidRPr="002C07AE">
        <w:rPr>
          <w:rFonts w:ascii="Verdana" w:hAnsi="Verdana"/>
          <w:sz w:val="16"/>
          <w:szCs w:val="16"/>
          <w:lang w:val="en-US"/>
        </w:rPr>
        <w:t xml:space="preserve"> </w:t>
      </w:r>
      <w:r w:rsidRPr="002C07AE">
        <w:rPr>
          <w:rFonts w:ascii="Verdana" w:hAnsi="Verdana"/>
          <w:sz w:val="16"/>
          <w:szCs w:val="16"/>
          <w:lang w:val="el-GR"/>
        </w:rPr>
        <w:t>διατάξεις</w:t>
      </w:r>
      <w:r w:rsidRPr="002C07AE">
        <w:rPr>
          <w:rFonts w:ascii="Verdana" w:hAnsi="Verdana"/>
          <w:sz w:val="16"/>
          <w:szCs w:val="16"/>
          <w:lang w:val="en-US"/>
        </w:rPr>
        <w:t>), Ministerial Decision A3a/</w:t>
      </w:r>
      <w:r w:rsidRPr="002C07AE">
        <w:rPr>
          <w:rFonts w:ascii="Verdana" w:hAnsi="Verdana"/>
          <w:sz w:val="16"/>
          <w:szCs w:val="16"/>
          <w:lang w:val="el-GR"/>
        </w:rPr>
        <w:t>οικ</w:t>
      </w:r>
      <w:r w:rsidRPr="002C07AE">
        <w:rPr>
          <w:rFonts w:ascii="Verdana" w:hAnsi="Verdana"/>
          <w:sz w:val="16"/>
          <w:szCs w:val="16"/>
          <w:lang w:val="en-US"/>
        </w:rPr>
        <w:t xml:space="preserve">. 876 </w:t>
      </w:r>
      <w:proofErr w:type="spellStart"/>
      <w:r w:rsidRPr="002C07AE">
        <w:rPr>
          <w:rFonts w:ascii="Verdana" w:hAnsi="Verdana"/>
          <w:sz w:val="16"/>
          <w:szCs w:val="16"/>
          <w:lang w:val="en-US"/>
        </w:rPr>
        <w:t>Organisation</w:t>
      </w:r>
      <w:proofErr w:type="spellEnd"/>
      <w:r w:rsidRPr="002C07AE">
        <w:rPr>
          <w:rFonts w:ascii="Verdana" w:hAnsi="Verdana"/>
          <w:sz w:val="16"/>
          <w:szCs w:val="16"/>
          <w:lang w:val="en-US"/>
        </w:rPr>
        <w:t xml:space="preserve"> and operation of Units for Psychosocial Rehabilitation (Boarding Houses, Hostels) and the </w:t>
      </w:r>
      <w:proofErr w:type="spellStart"/>
      <w:r w:rsidRPr="002C07AE">
        <w:rPr>
          <w:rFonts w:ascii="Verdana" w:hAnsi="Verdana"/>
          <w:sz w:val="16"/>
          <w:szCs w:val="16"/>
          <w:lang w:val="en-US"/>
        </w:rPr>
        <w:t>Programmes</w:t>
      </w:r>
      <w:proofErr w:type="spellEnd"/>
      <w:r w:rsidRPr="002C07AE">
        <w:rPr>
          <w:rFonts w:ascii="Verdana" w:hAnsi="Verdana"/>
          <w:sz w:val="16"/>
          <w:szCs w:val="16"/>
          <w:lang w:val="en-US"/>
        </w:rPr>
        <w:t xml:space="preserve"> for Sheltered Apartments of article 9 of Law 2716/1999 (</w:t>
      </w:r>
      <w:r w:rsidRPr="002C07AE">
        <w:rPr>
          <w:rFonts w:ascii="Verdana" w:hAnsi="Verdana"/>
          <w:sz w:val="16"/>
          <w:szCs w:val="16"/>
          <w:lang w:val="el-GR"/>
        </w:rPr>
        <w:t>Καθορισμός</w:t>
      </w:r>
      <w:r w:rsidRPr="002C07AE">
        <w:rPr>
          <w:rFonts w:ascii="Verdana" w:hAnsi="Verdana"/>
          <w:sz w:val="16"/>
          <w:szCs w:val="16"/>
          <w:lang w:val="en-US"/>
        </w:rPr>
        <w:t xml:space="preserve">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τρόπου</w:t>
      </w:r>
      <w:r w:rsidRPr="002C07AE">
        <w:rPr>
          <w:rFonts w:ascii="Verdana" w:hAnsi="Verdana"/>
          <w:sz w:val="16"/>
          <w:szCs w:val="16"/>
          <w:lang w:val="en-US"/>
        </w:rPr>
        <w:t xml:space="preserve"> </w:t>
      </w:r>
      <w:r w:rsidRPr="002C07AE">
        <w:rPr>
          <w:rFonts w:ascii="Verdana" w:hAnsi="Verdana"/>
          <w:sz w:val="16"/>
          <w:szCs w:val="16"/>
          <w:lang w:val="el-GR"/>
        </w:rPr>
        <w:t>οργάνωσης</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λειτουργίας</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Μονάδων</w:t>
      </w:r>
      <w:r w:rsidRPr="002C07AE">
        <w:rPr>
          <w:rFonts w:ascii="Verdana" w:hAnsi="Verdana"/>
          <w:sz w:val="16"/>
          <w:szCs w:val="16"/>
          <w:lang w:val="en-US"/>
        </w:rPr>
        <w:t xml:space="preserve"> </w:t>
      </w:r>
      <w:r w:rsidRPr="002C07AE">
        <w:rPr>
          <w:rFonts w:ascii="Verdana" w:hAnsi="Verdana"/>
          <w:sz w:val="16"/>
          <w:szCs w:val="16"/>
          <w:lang w:val="el-GR"/>
        </w:rPr>
        <w:t>Ψυχοκοινωνικής</w:t>
      </w:r>
      <w:r w:rsidRPr="002C07AE">
        <w:rPr>
          <w:rFonts w:ascii="Verdana" w:hAnsi="Verdana"/>
          <w:sz w:val="16"/>
          <w:szCs w:val="16"/>
          <w:lang w:val="en-US"/>
        </w:rPr>
        <w:t xml:space="preserve"> </w:t>
      </w:r>
      <w:r w:rsidRPr="002C07AE">
        <w:rPr>
          <w:rFonts w:ascii="Verdana" w:hAnsi="Verdana"/>
          <w:sz w:val="16"/>
          <w:szCs w:val="16"/>
          <w:lang w:val="el-GR"/>
        </w:rPr>
        <w:t>Αποκατάσης</w:t>
      </w:r>
      <w:r w:rsidRPr="002C07AE">
        <w:rPr>
          <w:rFonts w:ascii="Verdana" w:hAnsi="Verdana"/>
          <w:sz w:val="16"/>
          <w:szCs w:val="16"/>
          <w:lang w:val="en-US"/>
        </w:rPr>
        <w:t xml:space="preserve"> (</w:t>
      </w:r>
      <w:r w:rsidRPr="002C07AE">
        <w:rPr>
          <w:rFonts w:ascii="Verdana" w:hAnsi="Verdana"/>
          <w:sz w:val="16"/>
          <w:szCs w:val="16"/>
          <w:lang w:val="el-GR"/>
        </w:rPr>
        <w:t>Οικοτροφεία</w:t>
      </w:r>
      <w:r w:rsidRPr="002C07AE">
        <w:rPr>
          <w:rFonts w:ascii="Verdana" w:hAnsi="Verdana"/>
          <w:sz w:val="16"/>
          <w:szCs w:val="16"/>
          <w:lang w:val="en-US"/>
        </w:rPr>
        <w:t xml:space="preserve">, </w:t>
      </w:r>
      <w:r w:rsidRPr="002C07AE">
        <w:rPr>
          <w:rFonts w:ascii="Verdana" w:hAnsi="Verdana"/>
          <w:sz w:val="16"/>
          <w:szCs w:val="16"/>
          <w:lang w:val="el-GR"/>
        </w:rPr>
        <w:t>Ξενώνες</w:t>
      </w:r>
      <w:r w:rsidRPr="002C07AE">
        <w:rPr>
          <w:rFonts w:ascii="Verdana" w:hAnsi="Verdana"/>
          <w:sz w:val="16"/>
          <w:szCs w:val="16"/>
          <w:lang w:val="en-US"/>
        </w:rPr>
        <w:t>)</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Προγραμμάτων</w:t>
      </w:r>
      <w:r w:rsidRPr="002C07AE">
        <w:rPr>
          <w:rFonts w:ascii="Verdana" w:hAnsi="Verdana"/>
          <w:sz w:val="16"/>
          <w:szCs w:val="16"/>
          <w:lang w:val="en-US"/>
        </w:rPr>
        <w:t xml:space="preserve"> </w:t>
      </w:r>
      <w:r w:rsidRPr="002C07AE">
        <w:rPr>
          <w:rFonts w:ascii="Verdana" w:hAnsi="Verdana"/>
          <w:sz w:val="16"/>
          <w:szCs w:val="16"/>
          <w:lang w:val="el-GR"/>
        </w:rPr>
        <w:t>Προστατευόμενων</w:t>
      </w:r>
      <w:r w:rsidRPr="002C07AE">
        <w:rPr>
          <w:rFonts w:ascii="Verdana" w:hAnsi="Verdana"/>
          <w:sz w:val="16"/>
          <w:szCs w:val="16"/>
          <w:lang w:val="en-US"/>
        </w:rPr>
        <w:t xml:space="preserve"> </w:t>
      </w:r>
      <w:r w:rsidRPr="002C07AE">
        <w:rPr>
          <w:rFonts w:ascii="Verdana" w:hAnsi="Verdana"/>
          <w:sz w:val="16"/>
          <w:szCs w:val="16"/>
          <w:lang w:val="el-GR"/>
        </w:rPr>
        <w:t>Διαμερισμάτων</w:t>
      </w:r>
      <w:r w:rsidRPr="002C07AE">
        <w:rPr>
          <w:rFonts w:ascii="Verdana" w:hAnsi="Verdana"/>
          <w:sz w:val="16"/>
          <w:szCs w:val="16"/>
          <w:lang w:val="en-US"/>
        </w:rPr>
        <w:t xml:space="preserve">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άρθρου</w:t>
      </w:r>
      <w:r w:rsidRPr="002C07AE">
        <w:rPr>
          <w:rFonts w:ascii="Verdana" w:hAnsi="Verdana"/>
          <w:sz w:val="16"/>
          <w:szCs w:val="16"/>
          <w:lang w:val="en-US"/>
        </w:rPr>
        <w:t xml:space="preserve"> 9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ν</w:t>
      </w:r>
      <w:r w:rsidRPr="002C07AE">
        <w:rPr>
          <w:rFonts w:ascii="Verdana" w:hAnsi="Verdana"/>
          <w:sz w:val="16"/>
          <w:szCs w:val="16"/>
          <w:lang w:val="en-US"/>
        </w:rPr>
        <w:t xml:space="preserve">. 2716/1999 </w:t>
      </w:r>
      <w:r>
        <w:rPr>
          <w:rFonts w:ascii="Verdana" w:hAnsi="Verdana"/>
          <w:sz w:val="16"/>
          <w:szCs w:val="16"/>
          <w:lang w:val="en-US"/>
        </w:rPr>
        <w:t>.</w:t>
      </w:r>
    </w:p>
  </w:footnote>
  <w:footnote w:id="10">
    <w:p w14:paraId="774AC316" w14:textId="5AEDC0C8" w:rsidR="00AB6DC3" w:rsidRPr="007F5643" w:rsidRDefault="00AB6DC3" w:rsidP="00A01DA0">
      <w:pPr>
        <w:autoSpaceDE w:val="0"/>
        <w:autoSpaceDN w:val="0"/>
        <w:adjustRightInd w:val="0"/>
        <w:spacing w:after="0" w:line="240" w:lineRule="auto"/>
        <w:rPr>
          <w:rFonts w:asciiTheme="majorHAnsi" w:hAnsiTheme="majorHAnsi"/>
          <w:sz w:val="18"/>
          <w:szCs w:val="18"/>
          <w:lang w:val="en-US"/>
        </w:rPr>
      </w:pPr>
      <w:r w:rsidRPr="002C07AE">
        <w:rPr>
          <w:rStyle w:val="FootnoteReference"/>
          <w:rFonts w:ascii="Verdana" w:hAnsi="Verdana"/>
          <w:sz w:val="16"/>
          <w:szCs w:val="16"/>
        </w:rPr>
        <w:footnoteRef/>
      </w:r>
      <w:r w:rsidRPr="002C07AE">
        <w:rPr>
          <w:rFonts w:ascii="Verdana" w:hAnsi="Verdana"/>
          <w:sz w:val="16"/>
          <w:szCs w:val="16"/>
          <w:lang w:val="en-US"/>
        </w:rPr>
        <w:t xml:space="preserve"> Article 6, </w:t>
      </w:r>
      <w:r w:rsidRPr="002C07AE">
        <w:rPr>
          <w:rFonts w:ascii="Verdana" w:hAnsi="Verdana"/>
          <w:sz w:val="16"/>
          <w:szCs w:val="16"/>
        </w:rPr>
        <w:t>Law</w:t>
      </w:r>
      <w:r w:rsidRPr="002C07AE">
        <w:rPr>
          <w:rFonts w:ascii="Verdana" w:hAnsi="Verdana"/>
          <w:sz w:val="16"/>
          <w:szCs w:val="16"/>
          <w:lang w:val="en-US"/>
        </w:rPr>
        <w:t xml:space="preserve"> 2716/1999 ‘Development and modernization of mental health services and other provisions (</w:t>
      </w:r>
      <w:r w:rsidRPr="002C07AE">
        <w:rPr>
          <w:rFonts w:ascii="Verdana" w:hAnsi="Verdana"/>
          <w:sz w:val="16"/>
          <w:szCs w:val="16"/>
          <w:lang w:val="el-GR"/>
        </w:rPr>
        <w:t>Ανάπτυξη</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εκσυγχρονισμός</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υπηρεσιών</w:t>
      </w:r>
      <w:r w:rsidRPr="002C07AE">
        <w:rPr>
          <w:rFonts w:ascii="Verdana" w:hAnsi="Verdana"/>
          <w:sz w:val="16"/>
          <w:szCs w:val="16"/>
          <w:lang w:val="en-US"/>
        </w:rPr>
        <w:t xml:space="preserve"> </w:t>
      </w:r>
      <w:r w:rsidRPr="002C07AE">
        <w:rPr>
          <w:rFonts w:ascii="Verdana" w:hAnsi="Verdana"/>
          <w:sz w:val="16"/>
          <w:szCs w:val="16"/>
          <w:lang w:val="el-GR"/>
        </w:rPr>
        <w:t>ψυχικής</w:t>
      </w:r>
      <w:r w:rsidRPr="002C07AE">
        <w:rPr>
          <w:rFonts w:ascii="Verdana" w:hAnsi="Verdana"/>
          <w:sz w:val="16"/>
          <w:szCs w:val="16"/>
          <w:lang w:val="en-US"/>
        </w:rPr>
        <w:t xml:space="preserve"> </w:t>
      </w:r>
      <w:r w:rsidRPr="002C07AE">
        <w:rPr>
          <w:rFonts w:ascii="Verdana" w:hAnsi="Verdana"/>
          <w:sz w:val="16"/>
          <w:szCs w:val="16"/>
          <w:lang w:val="el-GR"/>
        </w:rPr>
        <w:t>υγείας</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άλλες</w:t>
      </w:r>
      <w:r w:rsidRPr="002C07AE">
        <w:rPr>
          <w:rFonts w:ascii="Verdana" w:hAnsi="Verdana"/>
          <w:sz w:val="16"/>
          <w:szCs w:val="16"/>
          <w:lang w:val="en-US"/>
        </w:rPr>
        <w:t xml:space="preserve"> </w:t>
      </w:r>
      <w:r w:rsidRPr="002C07AE">
        <w:rPr>
          <w:rFonts w:ascii="Verdana" w:hAnsi="Verdana"/>
          <w:sz w:val="16"/>
          <w:szCs w:val="16"/>
          <w:lang w:val="el-GR"/>
        </w:rPr>
        <w:t>διατάξεις</w:t>
      </w:r>
      <w:r w:rsidRPr="002C07AE">
        <w:rPr>
          <w:rFonts w:ascii="Verdana" w:hAnsi="Verdana"/>
          <w:sz w:val="16"/>
          <w:szCs w:val="16"/>
          <w:lang w:val="en-US"/>
        </w:rPr>
        <w:t>), Ministerial Decision A3a/</w:t>
      </w:r>
      <w:r w:rsidRPr="002C07AE">
        <w:rPr>
          <w:rFonts w:ascii="Verdana" w:hAnsi="Verdana"/>
          <w:sz w:val="16"/>
          <w:szCs w:val="16"/>
          <w:lang w:val="el-GR"/>
        </w:rPr>
        <w:t>οικ</w:t>
      </w:r>
      <w:r w:rsidRPr="002C07AE">
        <w:rPr>
          <w:rFonts w:ascii="Verdana" w:hAnsi="Verdana"/>
          <w:sz w:val="16"/>
          <w:szCs w:val="16"/>
          <w:lang w:val="en-US"/>
        </w:rPr>
        <w:t xml:space="preserve">. 876 </w:t>
      </w:r>
      <w:proofErr w:type="spellStart"/>
      <w:r w:rsidRPr="002C07AE">
        <w:rPr>
          <w:rFonts w:ascii="Verdana" w:hAnsi="Verdana"/>
          <w:sz w:val="16"/>
          <w:szCs w:val="16"/>
          <w:lang w:val="en-US"/>
        </w:rPr>
        <w:t>Organisation</w:t>
      </w:r>
      <w:proofErr w:type="spellEnd"/>
      <w:r w:rsidRPr="002C07AE">
        <w:rPr>
          <w:rFonts w:ascii="Verdana" w:hAnsi="Verdana"/>
          <w:sz w:val="16"/>
          <w:szCs w:val="16"/>
          <w:lang w:val="en-US"/>
        </w:rPr>
        <w:t xml:space="preserve"> and operation of Units for Psychosocial Rehabilitation (Boarding Houses, Hostels) and the </w:t>
      </w:r>
      <w:proofErr w:type="spellStart"/>
      <w:r w:rsidRPr="002C07AE">
        <w:rPr>
          <w:rFonts w:ascii="Verdana" w:hAnsi="Verdana"/>
          <w:sz w:val="16"/>
          <w:szCs w:val="16"/>
          <w:lang w:val="en-US"/>
        </w:rPr>
        <w:t>Programmes</w:t>
      </w:r>
      <w:proofErr w:type="spellEnd"/>
      <w:r w:rsidRPr="002C07AE">
        <w:rPr>
          <w:rFonts w:ascii="Verdana" w:hAnsi="Verdana"/>
          <w:sz w:val="16"/>
          <w:szCs w:val="16"/>
          <w:lang w:val="en-US"/>
        </w:rPr>
        <w:t xml:space="preserve"> for Sheltered Apartments of article 9 of Law 2716/1999 (</w:t>
      </w:r>
      <w:r w:rsidRPr="002C07AE">
        <w:rPr>
          <w:rFonts w:ascii="Verdana" w:hAnsi="Verdana"/>
          <w:sz w:val="16"/>
          <w:szCs w:val="16"/>
          <w:lang w:val="el-GR"/>
        </w:rPr>
        <w:t>Καθορισμός</w:t>
      </w:r>
      <w:r w:rsidRPr="002C07AE">
        <w:rPr>
          <w:rFonts w:ascii="Verdana" w:hAnsi="Verdana"/>
          <w:sz w:val="16"/>
          <w:szCs w:val="16"/>
          <w:lang w:val="en-US"/>
        </w:rPr>
        <w:t xml:space="preserve">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τρόπου</w:t>
      </w:r>
      <w:r w:rsidRPr="002C07AE">
        <w:rPr>
          <w:rFonts w:ascii="Verdana" w:hAnsi="Verdana"/>
          <w:sz w:val="16"/>
          <w:szCs w:val="16"/>
          <w:lang w:val="en-US"/>
        </w:rPr>
        <w:t xml:space="preserve"> </w:t>
      </w:r>
      <w:r w:rsidRPr="002C07AE">
        <w:rPr>
          <w:rFonts w:ascii="Verdana" w:hAnsi="Verdana"/>
          <w:sz w:val="16"/>
          <w:szCs w:val="16"/>
          <w:lang w:val="el-GR"/>
        </w:rPr>
        <w:t>οργάνωσης</w:t>
      </w:r>
      <w:r w:rsidRPr="002C07AE">
        <w:rPr>
          <w:rFonts w:ascii="Verdana" w:hAnsi="Verdana"/>
          <w:sz w:val="16"/>
          <w:szCs w:val="16"/>
          <w:lang w:val="en-US"/>
        </w:rPr>
        <w:t xml:space="preserve"> </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λειτουργίας</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Μονάδων</w:t>
      </w:r>
      <w:r w:rsidRPr="002C07AE">
        <w:rPr>
          <w:rFonts w:ascii="Verdana" w:hAnsi="Verdana"/>
          <w:sz w:val="16"/>
          <w:szCs w:val="16"/>
          <w:lang w:val="en-US"/>
        </w:rPr>
        <w:t xml:space="preserve"> </w:t>
      </w:r>
      <w:r w:rsidRPr="002C07AE">
        <w:rPr>
          <w:rFonts w:ascii="Verdana" w:hAnsi="Verdana"/>
          <w:sz w:val="16"/>
          <w:szCs w:val="16"/>
          <w:lang w:val="el-GR"/>
        </w:rPr>
        <w:t>Ψυχοκοινωνικής</w:t>
      </w:r>
      <w:r w:rsidRPr="002C07AE">
        <w:rPr>
          <w:rFonts w:ascii="Verdana" w:hAnsi="Verdana"/>
          <w:sz w:val="16"/>
          <w:szCs w:val="16"/>
          <w:lang w:val="en-US"/>
        </w:rPr>
        <w:t xml:space="preserve"> </w:t>
      </w:r>
      <w:r w:rsidRPr="002C07AE">
        <w:rPr>
          <w:rFonts w:ascii="Verdana" w:hAnsi="Verdana"/>
          <w:sz w:val="16"/>
          <w:szCs w:val="16"/>
          <w:lang w:val="el-GR"/>
        </w:rPr>
        <w:t>Αποκατάσης</w:t>
      </w:r>
      <w:r w:rsidRPr="002C07AE">
        <w:rPr>
          <w:rFonts w:ascii="Verdana" w:hAnsi="Verdana"/>
          <w:sz w:val="16"/>
          <w:szCs w:val="16"/>
          <w:lang w:val="en-US"/>
        </w:rPr>
        <w:t xml:space="preserve"> (</w:t>
      </w:r>
      <w:r w:rsidRPr="002C07AE">
        <w:rPr>
          <w:rFonts w:ascii="Verdana" w:hAnsi="Verdana"/>
          <w:sz w:val="16"/>
          <w:szCs w:val="16"/>
          <w:lang w:val="el-GR"/>
        </w:rPr>
        <w:t>Οικοτροφεία</w:t>
      </w:r>
      <w:r w:rsidRPr="002C07AE">
        <w:rPr>
          <w:rFonts w:ascii="Verdana" w:hAnsi="Verdana"/>
          <w:sz w:val="16"/>
          <w:szCs w:val="16"/>
          <w:lang w:val="en-US"/>
        </w:rPr>
        <w:t xml:space="preserve">, </w:t>
      </w:r>
      <w:r w:rsidRPr="002C07AE">
        <w:rPr>
          <w:rFonts w:ascii="Verdana" w:hAnsi="Verdana"/>
          <w:sz w:val="16"/>
          <w:szCs w:val="16"/>
          <w:lang w:val="el-GR"/>
        </w:rPr>
        <w:t>Ξενώνες</w:t>
      </w:r>
      <w:r w:rsidRPr="002C07AE">
        <w:rPr>
          <w:rFonts w:ascii="Verdana" w:hAnsi="Verdana"/>
          <w:sz w:val="16"/>
          <w:szCs w:val="16"/>
          <w:lang w:val="en-US"/>
        </w:rPr>
        <w:t>)</w:t>
      </w:r>
      <w:r w:rsidRPr="002C07AE">
        <w:rPr>
          <w:rFonts w:ascii="Verdana" w:hAnsi="Verdana"/>
          <w:sz w:val="16"/>
          <w:szCs w:val="16"/>
          <w:lang w:val="el-GR"/>
        </w:rPr>
        <w:t>και</w:t>
      </w:r>
      <w:r w:rsidRPr="002C07AE">
        <w:rPr>
          <w:rFonts w:ascii="Verdana" w:hAnsi="Verdana"/>
          <w:sz w:val="16"/>
          <w:szCs w:val="16"/>
          <w:lang w:val="en-US"/>
        </w:rPr>
        <w:t xml:space="preserve"> </w:t>
      </w:r>
      <w:r w:rsidRPr="002C07AE">
        <w:rPr>
          <w:rFonts w:ascii="Verdana" w:hAnsi="Verdana"/>
          <w:sz w:val="16"/>
          <w:szCs w:val="16"/>
          <w:lang w:val="el-GR"/>
        </w:rPr>
        <w:t>των</w:t>
      </w:r>
      <w:r w:rsidRPr="002C07AE">
        <w:rPr>
          <w:rFonts w:ascii="Verdana" w:hAnsi="Verdana"/>
          <w:sz w:val="16"/>
          <w:szCs w:val="16"/>
          <w:lang w:val="en-US"/>
        </w:rPr>
        <w:t xml:space="preserve"> </w:t>
      </w:r>
      <w:r w:rsidRPr="002C07AE">
        <w:rPr>
          <w:rFonts w:ascii="Verdana" w:hAnsi="Verdana"/>
          <w:sz w:val="16"/>
          <w:szCs w:val="16"/>
          <w:lang w:val="el-GR"/>
        </w:rPr>
        <w:t>Προγραμμάτων</w:t>
      </w:r>
      <w:r w:rsidRPr="002C07AE">
        <w:rPr>
          <w:rFonts w:ascii="Verdana" w:hAnsi="Verdana"/>
          <w:sz w:val="16"/>
          <w:szCs w:val="16"/>
          <w:lang w:val="en-US"/>
        </w:rPr>
        <w:t xml:space="preserve"> </w:t>
      </w:r>
      <w:r w:rsidRPr="002C07AE">
        <w:rPr>
          <w:rFonts w:ascii="Verdana" w:hAnsi="Verdana"/>
          <w:sz w:val="16"/>
          <w:szCs w:val="16"/>
          <w:lang w:val="el-GR"/>
        </w:rPr>
        <w:t>Προστατευόμενων</w:t>
      </w:r>
      <w:r w:rsidRPr="002C07AE">
        <w:rPr>
          <w:rFonts w:ascii="Verdana" w:hAnsi="Verdana"/>
          <w:sz w:val="16"/>
          <w:szCs w:val="16"/>
          <w:lang w:val="en-US"/>
        </w:rPr>
        <w:t xml:space="preserve"> </w:t>
      </w:r>
      <w:r w:rsidRPr="002C07AE">
        <w:rPr>
          <w:rFonts w:ascii="Verdana" w:hAnsi="Verdana"/>
          <w:sz w:val="16"/>
          <w:szCs w:val="16"/>
          <w:lang w:val="el-GR"/>
        </w:rPr>
        <w:t>Διαμερισμάτων</w:t>
      </w:r>
      <w:r w:rsidRPr="002C07AE">
        <w:rPr>
          <w:rFonts w:ascii="Verdana" w:hAnsi="Verdana"/>
          <w:sz w:val="16"/>
          <w:szCs w:val="16"/>
          <w:lang w:val="en-US"/>
        </w:rPr>
        <w:t xml:space="preserve">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άρθρου</w:t>
      </w:r>
      <w:r w:rsidRPr="002C07AE">
        <w:rPr>
          <w:rFonts w:ascii="Verdana" w:hAnsi="Verdana"/>
          <w:sz w:val="16"/>
          <w:szCs w:val="16"/>
          <w:lang w:val="en-US"/>
        </w:rPr>
        <w:t xml:space="preserve"> 9 </w:t>
      </w:r>
      <w:r w:rsidRPr="002C07AE">
        <w:rPr>
          <w:rFonts w:ascii="Verdana" w:hAnsi="Verdana"/>
          <w:sz w:val="16"/>
          <w:szCs w:val="16"/>
          <w:lang w:val="el-GR"/>
        </w:rPr>
        <w:t>του</w:t>
      </w:r>
      <w:r w:rsidRPr="002C07AE">
        <w:rPr>
          <w:rFonts w:ascii="Verdana" w:hAnsi="Verdana"/>
          <w:sz w:val="16"/>
          <w:szCs w:val="16"/>
          <w:lang w:val="en-US"/>
        </w:rPr>
        <w:t xml:space="preserve"> </w:t>
      </w:r>
      <w:r w:rsidRPr="002C07AE">
        <w:rPr>
          <w:rFonts w:ascii="Verdana" w:hAnsi="Verdana"/>
          <w:sz w:val="16"/>
          <w:szCs w:val="16"/>
          <w:lang w:val="el-GR"/>
        </w:rPr>
        <w:t>ν</w:t>
      </w:r>
      <w:r w:rsidRPr="002C07AE">
        <w:rPr>
          <w:rFonts w:ascii="Verdana" w:hAnsi="Verdana"/>
          <w:sz w:val="16"/>
          <w:szCs w:val="16"/>
          <w:lang w:val="en-US"/>
        </w:rPr>
        <w:t>. 2716/1999</w:t>
      </w:r>
      <w:r w:rsidRPr="007F5643">
        <w:rPr>
          <w:rFonts w:asciiTheme="majorHAnsi" w:hAnsiTheme="majorHAnsi"/>
          <w:sz w:val="18"/>
          <w:szCs w:val="18"/>
          <w:lang w:val="en-US"/>
        </w:rPr>
        <w:t xml:space="preserve"> </w:t>
      </w:r>
      <w:r>
        <w:rPr>
          <w:rFonts w:asciiTheme="majorHAnsi" w:hAnsiTheme="majorHAnsi"/>
          <w:sz w:val="18"/>
          <w:szCs w:val="18"/>
          <w:lang w:val="en-US"/>
        </w:rPr>
        <w:t>.</w:t>
      </w:r>
    </w:p>
  </w:footnote>
  <w:footnote w:id="11">
    <w:p w14:paraId="774AC317" w14:textId="489D7256" w:rsidR="00AB6DC3" w:rsidRPr="002C07AE" w:rsidRDefault="00AB6DC3" w:rsidP="0086690F">
      <w:pPr>
        <w:pStyle w:val="FootnoteText"/>
        <w:rPr>
          <w:rFonts w:ascii="Verdana" w:hAnsi="Verdana"/>
          <w:sz w:val="16"/>
          <w:szCs w:val="16"/>
          <w:lang w:val="en-US"/>
        </w:rPr>
      </w:pPr>
      <w:r w:rsidRPr="002C07AE">
        <w:rPr>
          <w:rStyle w:val="FootnoteReference"/>
          <w:rFonts w:ascii="Verdana" w:hAnsi="Verdana"/>
          <w:sz w:val="16"/>
          <w:szCs w:val="16"/>
        </w:rPr>
        <w:footnoteRef/>
      </w:r>
      <w:r w:rsidRPr="002C07AE">
        <w:rPr>
          <w:rFonts w:ascii="Verdana" w:hAnsi="Verdana"/>
          <w:sz w:val="16"/>
          <w:szCs w:val="16"/>
        </w:rPr>
        <w:t xml:space="preserve"> </w:t>
      </w:r>
      <w:r w:rsidRPr="002C07AE">
        <w:rPr>
          <w:rFonts w:ascii="Verdana" w:hAnsi="Verdana"/>
          <w:sz w:val="16"/>
          <w:szCs w:val="16"/>
          <w:lang w:val="en-US"/>
        </w:rPr>
        <w:t>Article 30 Law 2072/1992 as amended by Art. 22 of L. 3329/2005, Ministerial Decision</w:t>
      </w:r>
      <w:r w:rsidRPr="002C07AE">
        <w:rPr>
          <w:rFonts w:ascii="Verdana" w:eastAsia="Times New Roman" w:hAnsi="Verdana" w:cs="Courier New"/>
          <w:color w:val="000000"/>
          <w:sz w:val="16"/>
          <w:szCs w:val="16"/>
          <w:lang w:eastAsia="el-GR"/>
        </w:rPr>
        <w:t xml:space="preserve"> </w:t>
      </w:r>
      <w:r w:rsidRPr="002C07AE">
        <w:rPr>
          <w:rFonts w:ascii="Verdana" w:eastAsia="Times New Roman" w:hAnsi="Verdana" w:cs="Courier New"/>
          <w:color w:val="000000"/>
          <w:sz w:val="16"/>
          <w:szCs w:val="16"/>
          <w:lang w:val="el-GR" w:eastAsia="el-GR"/>
        </w:rPr>
        <w:t>Π</w:t>
      </w:r>
      <w:r w:rsidRPr="002C07AE">
        <w:rPr>
          <w:rFonts w:ascii="Verdana" w:eastAsia="Times New Roman" w:hAnsi="Verdana" w:cs="Courier New"/>
          <w:color w:val="000000"/>
          <w:sz w:val="16"/>
          <w:szCs w:val="16"/>
          <w:lang w:val="en-US" w:eastAsia="el-GR"/>
        </w:rPr>
        <w:t>3</w:t>
      </w:r>
      <w:r w:rsidRPr="002C07AE">
        <w:rPr>
          <w:rFonts w:ascii="Verdana" w:eastAsia="Times New Roman" w:hAnsi="Verdana" w:cs="Courier New"/>
          <w:color w:val="000000"/>
          <w:sz w:val="16"/>
          <w:szCs w:val="16"/>
          <w:lang w:val="el-GR" w:eastAsia="el-GR"/>
        </w:rPr>
        <w:t>β</w:t>
      </w:r>
      <w:r w:rsidRPr="002C07AE">
        <w:rPr>
          <w:rFonts w:ascii="Verdana" w:eastAsia="Times New Roman" w:hAnsi="Verdana" w:cs="Courier New"/>
          <w:color w:val="000000"/>
          <w:sz w:val="16"/>
          <w:szCs w:val="16"/>
          <w:lang w:val="en-US" w:eastAsia="el-GR"/>
        </w:rPr>
        <w:t>/</w:t>
      </w:r>
      <w:r w:rsidRPr="002C07AE">
        <w:rPr>
          <w:rFonts w:ascii="Verdana" w:eastAsia="Times New Roman" w:hAnsi="Verdana" w:cs="Courier New"/>
          <w:color w:val="000000"/>
          <w:sz w:val="16"/>
          <w:szCs w:val="16"/>
          <w:lang w:val="el-GR" w:eastAsia="el-GR"/>
        </w:rPr>
        <w:t>Φ</w:t>
      </w:r>
      <w:r w:rsidRPr="002C07AE">
        <w:rPr>
          <w:rFonts w:ascii="Verdana" w:eastAsia="Times New Roman" w:hAnsi="Verdana" w:cs="Courier New"/>
          <w:color w:val="000000"/>
          <w:sz w:val="16"/>
          <w:szCs w:val="16"/>
          <w:lang w:val="en-US" w:eastAsia="el-GR"/>
        </w:rPr>
        <w:t>.</w:t>
      </w:r>
      <w:r w:rsidRPr="002C07AE">
        <w:rPr>
          <w:rFonts w:ascii="Verdana" w:eastAsia="Times New Roman" w:hAnsi="Verdana" w:cs="Courier New"/>
          <w:color w:val="000000"/>
          <w:sz w:val="16"/>
          <w:szCs w:val="16"/>
          <w:lang w:val="el-GR" w:eastAsia="el-GR"/>
        </w:rPr>
        <w:t>ΓΕΝ</w:t>
      </w:r>
      <w:r w:rsidRPr="002C07AE">
        <w:rPr>
          <w:rFonts w:ascii="Verdana" w:eastAsia="Times New Roman" w:hAnsi="Verdana" w:cs="Courier New"/>
          <w:color w:val="000000"/>
          <w:sz w:val="16"/>
          <w:szCs w:val="16"/>
          <w:lang w:val="en-US" w:eastAsia="el-GR"/>
        </w:rPr>
        <w:t>/</w:t>
      </w:r>
      <w:r w:rsidRPr="002C07AE">
        <w:rPr>
          <w:rFonts w:ascii="Verdana" w:eastAsia="Times New Roman" w:hAnsi="Verdana" w:cs="Courier New"/>
          <w:color w:val="000000"/>
          <w:sz w:val="16"/>
          <w:szCs w:val="16"/>
          <w:lang w:val="el-GR" w:eastAsia="el-GR"/>
        </w:rPr>
        <w:t>Γ</w:t>
      </w:r>
      <w:r w:rsidRPr="002C07AE">
        <w:rPr>
          <w:rFonts w:ascii="Verdana" w:eastAsia="Times New Roman" w:hAnsi="Verdana" w:cs="Courier New"/>
          <w:color w:val="000000"/>
          <w:sz w:val="16"/>
          <w:szCs w:val="16"/>
          <w:lang w:val="en-US" w:eastAsia="el-GR"/>
        </w:rPr>
        <w:t>.</w:t>
      </w:r>
      <w:r w:rsidRPr="002C07AE">
        <w:rPr>
          <w:rFonts w:ascii="Verdana" w:eastAsia="Times New Roman" w:hAnsi="Verdana" w:cs="Courier New"/>
          <w:color w:val="000000"/>
          <w:sz w:val="16"/>
          <w:szCs w:val="16"/>
          <w:lang w:val="el-GR" w:eastAsia="el-GR"/>
        </w:rPr>
        <w:t>Π</w:t>
      </w:r>
      <w:r w:rsidRPr="002C07AE">
        <w:rPr>
          <w:rFonts w:ascii="Verdana" w:eastAsia="Times New Roman" w:hAnsi="Verdana" w:cs="Courier New"/>
          <w:color w:val="000000"/>
          <w:sz w:val="16"/>
          <w:szCs w:val="16"/>
          <w:lang w:val="en-US" w:eastAsia="el-GR"/>
        </w:rPr>
        <w:t>.</w:t>
      </w:r>
      <w:r w:rsidRPr="002C07AE">
        <w:rPr>
          <w:rFonts w:ascii="Verdana" w:eastAsia="Times New Roman" w:hAnsi="Verdana" w:cs="Courier New"/>
          <w:color w:val="000000"/>
          <w:sz w:val="16"/>
          <w:szCs w:val="16"/>
          <w:lang w:val="el-GR" w:eastAsia="el-GR"/>
        </w:rPr>
        <w:t>οικ</w:t>
      </w:r>
      <w:r w:rsidRPr="002C07AE">
        <w:rPr>
          <w:rFonts w:ascii="Verdana" w:eastAsia="Times New Roman" w:hAnsi="Verdana" w:cs="Courier New"/>
          <w:color w:val="000000"/>
          <w:sz w:val="16"/>
          <w:szCs w:val="16"/>
          <w:lang w:val="en-US" w:eastAsia="el-GR"/>
        </w:rPr>
        <w:t xml:space="preserve">. 3394, </w:t>
      </w:r>
      <w:r w:rsidRPr="002C07AE">
        <w:rPr>
          <w:rFonts w:ascii="Verdana" w:eastAsia="Times New Roman" w:hAnsi="Verdana" w:cs="Courier New"/>
          <w:color w:val="000000"/>
          <w:sz w:val="16"/>
          <w:szCs w:val="16"/>
          <w:lang w:eastAsia="el-GR"/>
        </w:rPr>
        <w:t>OG</w:t>
      </w:r>
      <w:r w:rsidRPr="002C07AE">
        <w:rPr>
          <w:rFonts w:ascii="Verdana" w:eastAsia="Times New Roman" w:hAnsi="Verdana" w:cs="Courier New"/>
          <w:color w:val="000000"/>
          <w:sz w:val="16"/>
          <w:szCs w:val="16"/>
          <w:lang w:val="en-US" w:eastAsia="el-GR"/>
        </w:rPr>
        <w:t xml:space="preserve"> </w:t>
      </w:r>
      <w:r w:rsidRPr="002C07AE">
        <w:rPr>
          <w:rFonts w:ascii="Verdana" w:eastAsia="Times New Roman" w:hAnsi="Verdana" w:cs="Courier New"/>
          <w:color w:val="000000"/>
          <w:sz w:val="16"/>
          <w:szCs w:val="16"/>
          <w:lang w:val="el-GR" w:eastAsia="el-GR"/>
        </w:rPr>
        <w:t>Β</w:t>
      </w:r>
      <w:r w:rsidRPr="002C07AE">
        <w:rPr>
          <w:rFonts w:ascii="Verdana" w:eastAsia="Times New Roman" w:hAnsi="Verdana" w:cs="Courier New"/>
          <w:color w:val="000000"/>
          <w:sz w:val="16"/>
          <w:szCs w:val="16"/>
          <w:lang w:val="en-US" w:eastAsia="el-GR"/>
        </w:rPr>
        <w:t xml:space="preserve"> 74/29.01.2007</w:t>
      </w:r>
      <w:r>
        <w:rPr>
          <w:rFonts w:ascii="Verdana" w:eastAsia="Times New Roman" w:hAnsi="Verdana" w:cs="Courier New"/>
          <w:color w:val="000000"/>
          <w:sz w:val="16"/>
          <w:szCs w:val="16"/>
          <w:lang w:val="en-US" w:eastAsia="el-GR"/>
        </w:rPr>
        <w:t>.</w:t>
      </w:r>
    </w:p>
  </w:footnote>
  <w:footnote w:id="12">
    <w:p w14:paraId="774AC318" w14:textId="438BC5E7" w:rsidR="00AB6DC3" w:rsidRPr="002C07AE" w:rsidRDefault="00AB6DC3" w:rsidP="0086690F">
      <w:pPr>
        <w:pStyle w:val="FootnoteText"/>
        <w:rPr>
          <w:rFonts w:ascii="Verdana" w:hAnsi="Verdana"/>
          <w:sz w:val="16"/>
          <w:szCs w:val="16"/>
          <w:lang w:val="en-US"/>
        </w:rPr>
      </w:pPr>
      <w:r w:rsidRPr="002C07AE">
        <w:rPr>
          <w:rFonts w:ascii="Verdana" w:eastAsia="Times New Roman" w:hAnsi="Verdana" w:cs="Courier New"/>
          <w:color w:val="000000"/>
          <w:sz w:val="16"/>
          <w:szCs w:val="16"/>
          <w:lang w:val="en-US" w:eastAsia="el-GR"/>
        </w:rPr>
        <w:footnoteRef/>
      </w:r>
      <w:r w:rsidRPr="002C07AE">
        <w:rPr>
          <w:rFonts w:ascii="Verdana" w:eastAsia="Times New Roman" w:hAnsi="Verdana" w:cs="Courier New"/>
          <w:color w:val="000000"/>
          <w:sz w:val="16"/>
          <w:szCs w:val="16"/>
          <w:lang w:val="en-US" w:eastAsia="el-GR"/>
        </w:rPr>
        <w:t xml:space="preserve"> Art. 10 of law 2071/1992, Presidential Decree 395/1993, </w:t>
      </w:r>
      <w:r w:rsidRPr="002C07AE">
        <w:rPr>
          <w:rFonts w:ascii="Verdana" w:hAnsi="Verdana"/>
          <w:sz w:val="16"/>
          <w:szCs w:val="16"/>
          <w:lang w:val="en-US"/>
        </w:rPr>
        <w:t xml:space="preserve">Ministerial </w:t>
      </w:r>
      <w:r>
        <w:rPr>
          <w:rFonts w:ascii="Verdana" w:hAnsi="Verdana"/>
          <w:sz w:val="16"/>
          <w:szCs w:val="16"/>
          <w:lang w:val="en-US"/>
        </w:rPr>
        <w:t>Decision Π 4//1993 (ΥΑ Π 4α ΟΙΚ).</w:t>
      </w:r>
    </w:p>
  </w:footnote>
  <w:footnote w:id="13">
    <w:p w14:paraId="774AC319" w14:textId="19F26830" w:rsidR="00AB6DC3" w:rsidRPr="002C07AE" w:rsidRDefault="00AB6DC3">
      <w:pPr>
        <w:pStyle w:val="FootnoteText"/>
        <w:rPr>
          <w:rFonts w:ascii="Verdana" w:hAnsi="Verdana"/>
          <w:sz w:val="16"/>
          <w:szCs w:val="16"/>
        </w:rPr>
      </w:pPr>
      <w:r w:rsidRPr="002C07AE">
        <w:rPr>
          <w:rStyle w:val="FootnoteReference"/>
          <w:rFonts w:ascii="Verdana" w:hAnsi="Verdana"/>
          <w:sz w:val="16"/>
          <w:szCs w:val="16"/>
        </w:rPr>
        <w:footnoteRef/>
      </w:r>
      <w:r w:rsidRPr="002C07AE">
        <w:rPr>
          <w:rFonts w:ascii="Verdana" w:hAnsi="Verdana"/>
          <w:sz w:val="16"/>
          <w:szCs w:val="16"/>
        </w:rPr>
        <w:t xml:space="preserve"> </w:t>
      </w:r>
      <w:r w:rsidRPr="002C07AE">
        <w:rPr>
          <w:rFonts w:ascii="Verdana" w:hAnsi="Verdana"/>
          <w:sz w:val="16"/>
          <w:szCs w:val="16"/>
          <w:lang w:val="en-US"/>
        </w:rPr>
        <w:t xml:space="preserve">Article 7, Law 2716/1999 and </w:t>
      </w:r>
      <w:r w:rsidR="002538D6">
        <w:rPr>
          <w:rFonts w:ascii="Verdana" w:hAnsi="Verdana"/>
          <w:sz w:val="16"/>
          <w:szCs w:val="16"/>
        </w:rPr>
        <w:t>Ministerial Decision</w:t>
      </w:r>
      <w:r w:rsidRPr="002C07AE">
        <w:rPr>
          <w:rFonts w:ascii="Verdana" w:hAnsi="Verdana"/>
          <w:sz w:val="16"/>
          <w:szCs w:val="16"/>
        </w:rPr>
        <w:t xml:space="preserve"> Y5b/oik1662, OG B 691/5.6.2001)</w:t>
      </w:r>
      <w:r>
        <w:rPr>
          <w:rFonts w:ascii="Verdana" w:hAnsi="Verdana"/>
          <w:sz w:val="16"/>
          <w:szCs w:val="16"/>
        </w:rPr>
        <w:t>.</w:t>
      </w:r>
    </w:p>
  </w:footnote>
  <w:footnote w:id="14">
    <w:p w14:paraId="774AC31A" w14:textId="7721CA7B" w:rsidR="00AB6DC3" w:rsidRPr="002C07AE" w:rsidRDefault="00AB6DC3" w:rsidP="00583D01">
      <w:pPr>
        <w:pStyle w:val="FootnoteText"/>
        <w:rPr>
          <w:rFonts w:ascii="Verdana" w:hAnsi="Verdana"/>
          <w:sz w:val="16"/>
          <w:szCs w:val="16"/>
          <w:lang w:val="en-US"/>
        </w:rPr>
      </w:pPr>
      <w:r w:rsidRPr="002C07AE">
        <w:rPr>
          <w:rStyle w:val="FootnoteReference"/>
          <w:rFonts w:ascii="Verdana" w:hAnsi="Verdana"/>
          <w:sz w:val="16"/>
          <w:szCs w:val="16"/>
        </w:rPr>
        <w:footnoteRef/>
      </w:r>
      <w:r w:rsidRPr="002C07AE">
        <w:rPr>
          <w:rFonts w:ascii="Verdana" w:hAnsi="Verdana"/>
          <w:sz w:val="16"/>
          <w:szCs w:val="16"/>
        </w:rPr>
        <w:t xml:space="preserve"> Art. 14 </w:t>
      </w:r>
      <w:r w:rsidRPr="002C07AE">
        <w:rPr>
          <w:rFonts w:ascii="Verdana" w:hAnsi="Verdana"/>
          <w:sz w:val="16"/>
          <w:szCs w:val="16"/>
          <w:lang w:val="en-US"/>
        </w:rPr>
        <w:t>Law</w:t>
      </w:r>
      <w:r w:rsidRPr="002C07AE">
        <w:rPr>
          <w:rFonts w:ascii="Verdana" w:hAnsi="Verdana"/>
          <w:sz w:val="16"/>
          <w:szCs w:val="16"/>
        </w:rPr>
        <w:t xml:space="preserve"> 1397/1983, </w:t>
      </w:r>
      <w:r w:rsidRPr="002C07AE">
        <w:rPr>
          <w:rFonts w:ascii="Verdana" w:hAnsi="Verdana"/>
          <w:sz w:val="16"/>
          <w:szCs w:val="16"/>
          <w:lang w:val="en-US"/>
        </w:rPr>
        <w:t>art</w:t>
      </w:r>
      <w:r w:rsidRPr="002C07AE">
        <w:rPr>
          <w:rFonts w:ascii="Verdana" w:hAnsi="Verdana"/>
          <w:sz w:val="16"/>
          <w:szCs w:val="16"/>
        </w:rPr>
        <w:t xml:space="preserve">. 93 Law 2071/1992 </w:t>
      </w:r>
      <w:r w:rsidRPr="002C07AE">
        <w:rPr>
          <w:rFonts w:ascii="Verdana" w:hAnsi="Verdana"/>
          <w:sz w:val="16"/>
          <w:szCs w:val="16"/>
          <w:lang w:val="en-US"/>
        </w:rPr>
        <w:t>as</w:t>
      </w:r>
      <w:r w:rsidRPr="002C07AE">
        <w:rPr>
          <w:rFonts w:ascii="Verdana" w:hAnsi="Verdana"/>
          <w:sz w:val="16"/>
          <w:szCs w:val="16"/>
        </w:rPr>
        <w:t xml:space="preserve"> </w:t>
      </w:r>
      <w:r w:rsidRPr="002C07AE">
        <w:rPr>
          <w:rFonts w:ascii="Verdana" w:hAnsi="Verdana"/>
          <w:sz w:val="16"/>
          <w:szCs w:val="16"/>
          <w:lang w:val="en-US"/>
        </w:rPr>
        <w:t>amended</w:t>
      </w:r>
      <w:r w:rsidRPr="002C07AE">
        <w:rPr>
          <w:rFonts w:ascii="Verdana" w:hAnsi="Verdana"/>
          <w:sz w:val="16"/>
          <w:szCs w:val="16"/>
        </w:rPr>
        <w:t xml:space="preserve"> </w:t>
      </w:r>
      <w:r w:rsidRPr="002C07AE">
        <w:rPr>
          <w:rFonts w:ascii="Verdana" w:hAnsi="Verdana"/>
          <w:sz w:val="16"/>
          <w:szCs w:val="16"/>
          <w:lang w:val="en-US"/>
        </w:rPr>
        <w:t>by art. 9 p</w:t>
      </w:r>
      <w:r>
        <w:rPr>
          <w:rFonts w:ascii="Verdana" w:hAnsi="Verdana"/>
          <w:sz w:val="16"/>
          <w:szCs w:val="16"/>
          <w:lang w:val="en-US"/>
        </w:rPr>
        <w:t xml:space="preserve">ar.8 of law </w:t>
      </w:r>
      <w:r w:rsidRPr="002C07AE">
        <w:rPr>
          <w:rFonts w:ascii="Verdana" w:hAnsi="Verdana"/>
          <w:sz w:val="16"/>
          <w:szCs w:val="16"/>
          <w:lang w:val="en-US"/>
        </w:rPr>
        <w:t>2345/1995</w:t>
      </w:r>
      <w:r>
        <w:rPr>
          <w:rFonts w:ascii="Verdana" w:hAnsi="Verdana"/>
          <w:sz w:val="16"/>
          <w:szCs w:val="16"/>
          <w:lang w:val="en-US"/>
        </w:rPr>
        <w:t>.</w:t>
      </w:r>
      <w:r w:rsidRPr="002C07AE">
        <w:rPr>
          <w:rFonts w:ascii="Verdana" w:hAnsi="Verdana"/>
          <w:sz w:val="16"/>
          <w:szCs w:val="16"/>
          <w:lang w:val="en-US"/>
        </w:rPr>
        <w:t xml:space="preserve"> </w:t>
      </w:r>
    </w:p>
  </w:footnote>
  <w:footnote w:id="15">
    <w:p w14:paraId="774AC31B" w14:textId="1C50C02E" w:rsidR="00AB6DC3" w:rsidRPr="007F5643" w:rsidRDefault="00AB6DC3" w:rsidP="008A6EDC">
      <w:pPr>
        <w:pStyle w:val="FootnoteText"/>
        <w:rPr>
          <w:rFonts w:asciiTheme="majorHAnsi" w:hAnsiTheme="majorHAnsi"/>
          <w:sz w:val="18"/>
          <w:szCs w:val="18"/>
        </w:rPr>
      </w:pPr>
      <w:r w:rsidRPr="002C07AE">
        <w:rPr>
          <w:rStyle w:val="FootnoteReference"/>
          <w:rFonts w:ascii="Verdana" w:hAnsi="Verdana"/>
          <w:sz w:val="16"/>
          <w:szCs w:val="16"/>
        </w:rPr>
        <w:footnoteRef/>
      </w:r>
      <w:r w:rsidRPr="002C07AE">
        <w:rPr>
          <w:rFonts w:ascii="Verdana" w:hAnsi="Verdana"/>
          <w:sz w:val="16"/>
          <w:szCs w:val="16"/>
          <w:lang w:val="en-US"/>
        </w:rPr>
        <w:t xml:space="preserve"> </w:t>
      </w:r>
      <w:r w:rsidRPr="002C07AE">
        <w:rPr>
          <w:rFonts w:ascii="Verdana" w:hAnsi="Verdana" w:cs="MgHelveticaUCPol"/>
          <w:sz w:val="16"/>
          <w:szCs w:val="16"/>
          <w:lang w:val="en-US"/>
        </w:rPr>
        <w:t xml:space="preserve">Art. 8 law 2716/99 and </w:t>
      </w:r>
      <w:r w:rsidRPr="002C07AE">
        <w:rPr>
          <w:rFonts w:ascii="Verdana" w:hAnsi="Verdana"/>
          <w:sz w:val="16"/>
          <w:szCs w:val="16"/>
          <w:lang w:val="en-US"/>
        </w:rPr>
        <w:t xml:space="preserve">Ministerial Decision </w:t>
      </w:r>
      <w:r w:rsidRPr="002C07AE">
        <w:rPr>
          <w:rFonts w:ascii="Verdana" w:hAnsi="Verdana" w:cs="MgHelveticaUCPol"/>
          <w:sz w:val="16"/>
          <w:szCs w:val="16"/>
          <w:lang w:val="el-GR"/>
        </w:rPr>
        <w:t>Υ</w:t>
      </w:r>
      <w:r w:rsidRPr="002C07AE">
        <w:rPr>
          <w:rFonts w:ascii="Verdana" w:hAnsi="Verdana" w:cs="MgHelveticaUCPol"/>
          <w:sz w:val="16"/>
          <w:szCs w:val="16"/>
          <w:lang w:val="en-US"/>
        </w:rPr>
        <w:t>5</w:t>
      </w:r>
      <w:r w:rsidRPr="002C07AE">
        <w:rPr>
          <w:rFonts w:ascii="Verdana" w:hAnsi="Verdana" w:cs="MgHelveticaUCPol"/>
          <w:sz w:val="16"/>
          <w:szCs w:val="16"/>
          <w:lang w:val="el-GR"/>
        </w:rPr>
        <w:t>β</w:t>
      </w:r>
      <w:r w:rsidRPr="002C07AE">
        <w:rPr>
          <w:rFonts w:ascii="Verdana" w:hAnsi="Verdana" w:cs="MgHelveticaUCPol"/>
          <w:sz w:val="16"/>
          <w:szCs w:val="16"/>
          <w:lang w:val="en-US"/>
        </w:rPr>
        <w:t>/</w:t>
      </w:r>
      <w:r w:rsidRPr="002C07AE">
        <w:rPr>
          <w:rFonts w:ascii="Verdana" w:hAnsi="Verdana" w:cs="MgHelveticaUCPol"/>
          <w:sz w:val="16"/>
          <w:szCs w:val="16"/>
          <w:lang w:val="el-GR"/>
        </w:rPr>
        <w:t>Γ</w:t>
      </w:r>
      <w:r w:rsidRPr="002C07AE">
        <w:rPr>
          <w:rFonts w:ascii="Verdana" w:hAnsi="Verdana" w:cs="MgHelveticaUCPol"/>
          <w:sz w:val="16"/>
          <w:szCs w:val="16"/>
          <w:lang w:val="en-US"/>
        </w:rPr>
        <w:t>.</w:t>
      </w:r>
      <w:r w:rsidRPr="002C07AE">
        <w:rPr>
          <w:rFonts w:ascii="Verdana" w:hAnsi="Verdana" w:cs="MgHelveticaUCPol"/>
          <w:sz w:val="16"/>
          <w:szCs w:val="16"/>
          <w:lang w:val="el-GR"/>
        </w:rPr>
        <w:t>Π</w:t>
      </w:r>
      <w:r w:rsidRPr="002C07AE">
        <w:rPr>
          <w:rFonts w:ascii="Verdana" w:hAnsi="Verdana" w:cs="MgHelveticaUCPol"/>
          <w:sz w:val="16"/>
          <w:szCs w:val="16"/>
          <w:lang w:val="en-US"/>
        </w:rPr>
        <w:t>.</w:t>
      </w:r>
      <w:r w:rsidRPr="002C07AE">
        <w:rPr>
          <w:rFonts w:ascii="Verdana" w:hAnsi="Verdana" w:cs="MgHelveticaUCPol"/>
          <w:sz w:val="16"/>
          <w:szCs w:val="16"/>
          <w:lang w:val="el-GR"/>
        </w:rPr>
        <w:t>οικ</w:t>
      </w:r>
      <w:r w:rsidRPr="002C07AE">
        <w:rPr>
          <w:rFonts w:ascii="Verdana" w:hAnsi="Verdana" w:cs="MgHelveticaUCPol"/>
          <w:sz w:val="16"/>
          <w:szCs w:val="16"/>
          <w:lang w:val="en-US"/>
        </w:rPr>
        <w:t>.156618 (2)</w:t>
      </w:r>
      <w:r>
        <w:rPr>
          <w:rFonts w:ascii="Verdana" w:hAnsi="Verdana" w:cs="MgHelveticaUCPol"/>
          <w:sz w:val="16"/>
          <w:szCs w:val="16"/>
          <w:lang w:val="en-US"/>
        </w:rPr>
        <w:t>.</w:t>
      </w:r>
    </w:p>
  </w:footnote>
  <w:footnote w:id="16">
    <w:p w14:paraId="774AC31C" w14:textId="305435B5" w:rsidR="00AB6DC3" w:rsidRPr="002C07AE" w:rsidRDefault="00AB6DC3">
      <w:pPr>
        <w:pStyle w:val="FootnoteText"/>
        <w:rPr>
          <w:rFonts w:ascii="Verdana" w:hAnsi="Verdana"/>
          <w:sz w:val="16"/>
          <w:szCs w:val="16"/>
          <w:lang w:val="en-US"/>
        </w:rPr>
      </w:pPr>
      <w:r w:rsidRPr="002C07AE">
        <w:rPr>
          <w:rStyle w:val="FootnoteReference"/>
          <w:rFonts w:ascii="Verdana" w:hAnsi="Verdana"/>
          <w:sz w:val="16"/>
          <w:szCs w:val="16"/>
        </w:rPr>
        <w:footnoteRef/>
      </w:r>
      <w:r w:rsidRPr="002C07AE">
        <w:rPr>
          <w:rFonts w:ascii="Verdana" w:hAnsi="Verdana"/>
          <w:sz w:val="16"/>
          <w:szCs w:val="16"/>
        </w:rPr>
        <w:t xml:space="preserve"> For developments see </w:t>
      </w:r>
      <w:r w:rsidRPr="002C07AE">
        <w:rPr>
          <w:rFonts w:ascii="Verdana" w:eastAsia="Calibri" w:hAnsi="Verdana" w:cs="Times New Roman"/>
          <w:sz w:val="16"/>
          <w:szCs w:val="16"/>
          <w:lang w:val="en-US" w:bidi="en-US"/>
        </w:rPr>
        <w:t>Ministry of Health and Social Solidarity (</w:t>
      </w:r>
      <w:r w:rsidRPr="002C07AE">
        <w:rPr>
          <w:rFonts w:ascii="Verdana" w:eastAsia="Calibri" w:hAnsi="Verdana" w:cs="Times New Roman"/>
          <w:sz w:val="16"/>
          <w:szCs w:val="16"/>
          <w:lang w:val="el-GR" w:bidi="en-US"/>
        </w:rPr>
        <w:t>Υπουργείο</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Υγείας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και</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Κοινωνικής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Αλληλεγγύης</w:t>
      </w:r>
      <w:r w:rsidRPr="002C07AE">
        <w:rPr>
          <w:rFonts w:ascii="Verdana" w:eastAsia="Calibri" w:hAnsi="Verdana" w:cs="Times New Roman"/>
          <w:sz w:val="16"/>
          <w:szCs w:val="16"/>
          <w:lang w:bidi="en-US"/>
        </w:rPr>
        <w:t>),</w:t>
      </w:r>
      <w:r w:rsidRPr="002C07AE">
        <w:rPr>
          <w:rFonts w:ascii="Verdana" w:eastAsia="Calibri" w:hAnsi="Verdana" w:cs="Times New Roman"/>
          <w:sz w:val="16"/>
          <w:szCs w:val="16"/>
          <w:lang w:val="en-US" w:bidi="en-US"/>
        </w:rPr>
        <w:t xml:space="preserve"> </w:t>
      </w:r>
      <w:proofErr w:type="spellStart"/>
      <w:r w:rsidRPr="002C07AE">
        <w:rPr>
          <w:rFonts w:ascii="Verdana" w:eastAsia="Calibri" w:hAnsi="Verdana" w:cs="Times New Roman"/>
          <w:sz w:val="16"/>
          <w:szCs w:val="16"/>
          <w:lang w:val="en-US" w:bidi="en-US"/>
        </w:rPr>
        <w:t>Psychargos</w:t>
      </w:r>
      <w:proofErr w:type="spellEnd"/>
      <w:r w:rsidRPr="002C07AE">
        <w:rPr>
          <w:rFonts w:ascii="Verdana" w:eastAsia="Calibri" w:hAnsi="Verdana" w:cs="Times New Roman"/>
          <w:sz w:val="16"/>
          <w:szCs w:val="16"/>
          <w:lang w:val="en-US" w:bidi="en-US"/>
        </w:rPr>
        <w:t xml:space="preserve"> C 2012-2021</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n-US" w:bidi="en-US"/>
        </w:rPr>
        <w:t xml:space="preserve">Revision Plan of the </w:t>
      </w:r>
      <w:proofErr w:type="spellStart"/>
      <w:r w:rsidRPr="002C07AE">
        <w:rPr>
          <w:rFonts w:ascii="Verdana" w:eastAsia="Calibri" w:hAnsi="Verdana" w:cs="Times New Roman"/>
          <w:sz w:val="16"/>
          <w:szCs w:val="16"/>
          <w:lang w:val="en-US" w:bidi="en-US"/>
        </w:rPr>
        <w:t>Psychargos</w:t>
      </w:r>
      <w:proofErr w:type="spellEnd"/>
      <w:r w:rsidRPr="002C07AE">
        <w:rPr>
          <w:rFonts w:ascii="Verdana" w:eastAsia="Calibri" w:hAnsi="Verdana" w:cs="Times New Roman"/>
          <w:sz w:val="16"/>
          <w:szCs w:val="16"/>
          <w:lang w:val="en-US" w:bidi="en-US"/>
        </w:rPr>
        <w:t xml:space="preserve"> </w:t>
      </w:r>
      <w:proofErr w:type="spellStart"/>
      <w:r w:rsidRPr="002C07AE">
        <w:rPr>
          <w:rFonts w:ascii="Verdana" w:eastAsia="Calibri" w:hAnsi="Verdana" w:cs="Times New Roman"/>
          <w:sz w:val="16"/>
          <w:szCs w:val="16"/>
          <w:lang w:val="en-US" w:bidi="en-US"/>
        </w:rPr>
        <w:t>Programme</w:t>
      </w:r>
      <w:proofErr w:type="spellEnd"/>
      <w:r w:rsidRPr="002C07AE">
        <w:rPr>
          <w:rFonts w:ascii="Verdana" w:eastAsia="Calibri" w:hAnsi="Verdana" w:cs="Times New Roman"/>
          <w:sz w:val="16"/>
          <w:szCs w:val="16"/>
          <w:lang w:val="en-US" w:bidi="en-US"/>
        </w:rPr>
        <w:t xml:space="preserve"> </w:t>
      </w:r>
      <w:r w:rsidRPr="002C07AE">
        <w:rPr>
          <w:rFonts w:ascii="Verdana" w:eastAsia="Calibri" w:hAnsi="Verdana" w:cs="Times New Roman"/>
          <w:sz w:val="16"/>
          <w:szCs w:val="16"/>
          <w:lang w:bidi="en-US"/>
        </w:rPr>
        <w:t>(</w:t>
      </w:r>
      <w:r w:rsidRPr="002C07AE">
        <w:rPr>
          <w:rFonts w:ascii="Verdana" w:hAnsi="Verdana"/>
          <w:sz w:val="16"/>
          <w:szCs w:val="16"/>
          <w:lang w:val="el-GR"/>
        </w:rPr>
        <w:t>ΨΥΧΑΡΓΩΣ</w:t>
      </w:r>
      <w:r w:rsidRPr="002C07AE">
        <w:rPr>
          <w:rFonts w:ascii="Verdana" w:hAnsi="Verdana"/>
          <w:sz w:val="16"/>
          <w:szCs w:val="16"/>
          <w:lang w:val="en-US"/>
        </w:rPr>
        <w:t xml:space="preserve"> </w:t>
      </w:r>
      <w:r w:rsidRPr="002C07AE">
        <w:rPr>
          <w:rFonts w:ascii="Verdana" w:hAnsi="Verdana"/>
          <w:sz w:val="16"/>
          <w:szCs w:val="16"/>
          <w:lang w:val="el-GR"/>
        </w:rPr>
        <w:t>Γ΄</w:t>
      </w:r>
      <w:r w:rsidRPr="002C07AE">
        <w:rPr>
          <w:rFonts w:ascii="Verdana" w:hAnsi="Verdana"/>
          <w:sz w:val="16"/>
          <w:szCs w:val="16"/>
          <w:lang w:val="en-US"/>
        </w:rPr>
        <w:t>2011-2020</w:t>
      </w:r>
      <w:r w:rsidRPr="002C07AE">
        <w:rPr>
          <w:rFonts w:ascii="Verdana" w:hAnsi="Verdana"/>
          <w:sz w:val="16"/>
          <w:szCs w:val="16"/>
        </w:rPr>
        <w:t xml:space="preserve">, </w:t>
      </w:r>
      <w:r w:rsidRPr="002C07AE">
        <w:rPr>
          <w:rFonts w:ascii="Verdana" w:eastAsia="Calibri" w:hAnsi="Verdana" w:cs="Times New Roman"/>
          <w:sz w:val="16"/>
          <w:szCs w:val="16"/>
          <w:lang w:val="el-GR" w:bidi="en-US"/>
        </w:rPr>
        <w:t>Σχέδιο</w:t>
      </w:r>
      <w:r w:rsidRPr="002C07AE">
        <w:rPr>
          <w:rFonts w:ascii="Verdana" w:eastAsia="Calibri" w:hAnsi="Verdana" w:cs="Times New Roman"/>
          <w:sz w:val="16"/>
          <w:szCs w:val="16"/>
          <w:lang w:val="en-US" w:bidi="en-US"/>
        </w:rPr>
        <w:t xml:space="preserve"> </w:t>
      </w:r>
      <w:r w:rsidRPr="002C07AE">
        <w:rPr>
          <w:rFonts w:ascii="Verdana" w:eastAsia="Calibri" w:hAnsi="Verdana" w:cs="Times New Roman"/>
          <w:sz w:val="16"/>
          <w:szCs w:val="16"/>
          <w:lang w:val="el-GR" w:bidi="en-US"/>
        </w:rPr>
        <w:t>Αναθεώρησης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του</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Προγράμματος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Ψυχαργώς</w:t>
      </w:r>
      <w:r w:rsidRPr="002C07AE">
        <w:rPr>
          <w:rFonts w:ascii="Verdana" w:eastAsia="Calibri" w:hAnsi="Verdana" w:cs="Times New Roman"/>
          <w:sz w:val="16"/>
          <w:szCs w:val="16"/>
          <w:lang w:bidi="en-US"/>
        </w:rPr>
        <w:t>)</w:t>
      </w:r>
      <w:r w:rsidRPr="002C07AE">
        <w:rPr>
          <w:rFonts w:ascii="Verdana" w:hAnsi="Verdana"/>
          <w:sz w:val="16"/>
          <w:szCs w:val="16"/>
          <w:lang w:val="en-US"/>
        </w:rPr>
        <w:t xml:space="preserve">, available at:  </w:t>
      </w:r>
      <w:hyperlink r:id="rId1" w:history="1">
        <w:r w:rsidRPr="002C07AE">
          <w:rPr>
            <w:rStyle w:val="Hyperlink"/>
            <w:rFonts w:ascii="Verdana" w:hAnsi="Verdana"/>
            <w:sz w:val="16"/>
            <w:szCs w:val="16"/>
            <w:lang w:val="en-US"/>
          </w:rPr>
          <w:t>http://www.psychargos.gov.gr/Documents2/%CE%9D%CE%95%CE%91/%CE%A8%CE%A5%CE%A7%CE%91%CE%A1%CE%93%CE%A9%CE%A3%20%CE%93'%20(2011-2020).pdf</w:t>
        </w:r>
      </w:hyperlink>
      <w:r>
        <w:rPr>
          <w:rStyle w:val="Hyperlink"/>
          <w:rFonts w:ascii="Verdana" w:hAnsi="Verdana"/>
          <w:sz w:val="16"/>
          <w:szCs w:val="16"/>
          <w:lang w:val="en-US"/>
        </w:rPr>
        <w:t>.</w:t>
      </w:r>
    </w:p>
  </w:footnote>
  <w:footnote w:id="17">
    <w:p w14:paraId="774AC31D" w14:textId="299D283D" w:rsidR="00AB6DC3" w:rsidRPr="00B94FA2" w:rsidRDefault="00AB6DC3">
      <w:pPr>
        <w:pStyle w:val="FootnoteText"/>
        <w:rPr>
          <w:lang w:val="en-US"/>
        </w:rPr>
      </w:pPr>
      <w:r w:rsidRPr="002C07AE">
        <w:rPr>
          <w:rStyle w:val="FootnoteReference"/>
          <w:rFonts w:ascii="Verdana" w:hAnsi="Verdana"/>
          <w:sz w:val="16"/>
          <w:szCs w:val="16"/>
        </w:rPr>
        <w:footnoteRef/>
      </w:r>
      <w:r w:rsidRPr="002C07AE">
        <w:rPr>
          <w:rFonts w:ascii="Verdana" w:hAnsi="Verdana"/>
          <w:sz w:val="16"/>
          <w:szCs w:val="16"/>
        </w:rPr>
        <w:t xml:space="preserve"> </w:t>
      </w:r>
      <w:r w:rsidRPr="002C07AE">
        <w:rPr>
          <w:rFonts w:ascii="Verdana" w:eastAsia="Calibri" w:hAnsi="Verdana" w:cs="Times New Roman"/>
          <w:sz w:val="16"/>
          <w:szCs w:val="16"/>
          <w:lang w:val="en-US" w:bidi="en-US"/>
        </w:rPr>
        <w:t>Ministry of Health and Social Solidarity (</w:t>
      </w:r>
      <w:r w:rsidRPr="002C07AE">
        <w:rPr>
          <w:rFonts w:ascii="Verdana" w:eastAsia="Calibri" w:hAnsi="Verdana" w:cs="Times New Roman"/>
          <w:sz w:val="16"/>
          <w:szCs w:val="16"/>
          <w:lang w:val="el-GR" w:bidi="en-US"/>
        </w:rPr>
        <w:t>Υπουργείο</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Υγείας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και</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Κοινωνικής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Αλληλεγγύης</w:t>
      </w:r>
      <w:r w:rsidRPr="002C07AE">
        <w:rPr>
          <w:rFonts w:ascii="Verdana" w:eastAsia="Calibri" w:hAnsi="Verdana" w:cs="Times New Roman"/>
          <w:sz w:val="16"/>
          <w:szCs w:val="16"/>
          <w:lang w:bidi="en-US"/>
        </w:rPr>
        <w:t>),</w:t>
      </w:r>
      <w:r w:rsidRPr="002C07AE">
        <w:rPr>
          <w:rFonts w:ascii="Verdana" w:eastAsia="Calibri" w:hAnsi="Verdana" w:cs="Times New Roman"/>
          <w:sz w:val="16"/>
          <w:szCs w:val="16"/>
          <w:lang w:val="en-US" w:bidi="en-US"/>
        </w:rPr>
        <w:t xml:space="preserve"> </w:t>
      </w:r>
      <w:proofErr w:type="spellStart"/>
      <w:r w:rsidRPr="002C07AE">
        <w:rPr>
          <w:rFonts w:ascii="Verdana" w:eastAsia="Calibri" w:hAnsi="Verdana" w:cs="Times New Roman"/>
          <w:sz w:val="16"/>
          <w:szCs w:val="16"/>
          <w:lang w:val="en-US" w:bidi="en-US"/>
        </w:rPr>
        <w:t>Psychargos</w:t>
      </w:r>
      <w:proofErr w:type="spellEnd"/>
      <w:r w:rsidRPr="002C07AE">
        <w:rPr>
          <w:rFonts w:ascii="Verdana" w:eastAsia="Calibri" w:hAnsi="Verdana" w:cs="Times New Roman"/>
          <w:sz w:val="16"/>
          <w:szCs w:val="16"/>
          <w:lang w:val="en-US" w:bidi="en-US"/>
        </w:rPr>
        <w:t xml:space="preserve"> C 2012-2021</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n-US" w:bidi="en-US"/>
        </w:rPr>
        <w:t xml:space="preserve">Revision Plan of the </w:t>
      </w:r>
      <w:proofErr w:type="spellStart"/>
      <w:r w:rsidRPr="002C07AE">
        <w:rPr>
          <w:rFonts w:ascii="Verdana" w:eastAsia="Calibri" w:hAnsi="Verdana" w:cs="Times New Roman"/>
          <w:sz w:val="16"/>
          <w:szCs w:val="16"/>
          <w:lang w:val="en-US" w:bidi="en-US"/>
        </w:rPr>
        <w:t>Psychargos</w:t>
      </w:r>
      <w:proofErr w:type="spellEnd"/>
      <w:r w:rsidRPr="002C07AE">
        <w:rPr>
          <w:rFonts w:ascii="Verdana" w:eastAsia="Calibri" w:hAnsi="Verdana" w:cs="Times New Roman"/>
          <w:sz w:val="16"/>
          <w:szCs w:val="16"/>
          <w:lang w:val="en-US" w:bidi="en-US"/>
        </w:rPr>
        <w:t xml:space="preserve"> </w:t>
      </w:r>
      <w:proofErr w:type="spellStart"/>
      <w:r w:rsidRPr="002C07AE">
        <w:rPr>
          <w:rFonts w:ascii="Verdana" w:eastAsia="Calibri" w:hAnsi="Verdana" w:cs="Times New Roman"/>
          <w:sz w:val="16"/>
          <w:szCs w:val="16"/>
          <w:lang w:val="en-US" w:bidi="en-US"/>
        </w:rPr>
        <w:t>Programme</w:t>
      </w:r>
      <w:proofErr w:type="spellEnd"/>
      <w:r w:rsidRPr="002C07AE">
        <w:rPr>
          <w:rFonts w:ascii="Verdana" w:eastAsia="Calibri" w:hAnsi="Verdana" w:cs="Times New Roman"/>
          <w:sz w:val="16"/>
          <w:szCs w:val="16"/>
          <w:lang w:val="en-US" w:bidi="en-US"/>
        </w:rPr>
        <w:t xml:space="preserve"> </w:t>
      </w:r>
      <w:r w:rsidRPr="002C07AE">
        <w:rPr>
          <w:rFonts w:ascii="Verdana" w:eastAsia="Calibri" w:hAnsi="Verdana" w:cs="Times New Roman"/>
          <w:sz w:val="16"/>
          <w:szCs w:val="16"/>
          <w:lang w:bidi="en-US"/>
        </w:rPr>
        <w:t>(</w:t>
      </w:r>
      <w:r w:rsidRPr="002C07AE">
        <w:rPr>
          <w:rFonts w:ascii="Verdana" w:hAnsi="Verdana"/>
          <w:sz w:val="16"/>
          <w:szCs w:val="16"/>
          <w:lang w:val="el-GR"/>
        </w:rPr>
        <w:t>ΨΥΧΑΡΓΩΣ</w:t>
      </w:r>
      <w:r w:rsidRPr="002C07AE">
        <w:rPr>
          <w:rFonts w:ascii="Verdana" w:hAnsi="Verdana"/>
          <w:sz w:val="16"/>
          <w:szCs w:val="16"/>
          <w:lang w:val="en-US"/>
        </w:rPr>
        <w:t xml:space="preserve"> </w:t>
      </w:r>
      <w:r w:rsidRPr="002C07AE">
        <w:rPr>
          <w:rFonts w:ascii="Verdana" w:hAnsi="Verdana"/>
          <w:sz w:val="16"/>
          <w:szCs w:val="16"/>
          <w:lang w:val="el-GR"/>
        </w:rPr>
        <w:t>Γ΄</w:t>
      </w:r>
      <w:r w:rsidRPr="002C07AE">
        <w:rPr>
          <w:rFonts w:ascii="Verdana" w:hAnsi="Verdana"/>
          <w:sz w:val="16"/>
          <w:szCs w:val="16"/>
          <w:lang w:val="en-US"/>
        </w:rPr>
        <w:t>2011-2020</w:t>
      </w:r>
      <w:r w:rsidRPr="002C07AE">
        <w:rPr>
          <w:rFonts w:ascii="Verdana" w:hAnsi="Verdana"/>
          <w:sz w:val="16"/>
          <w:szCs w:val="16"/>
        </w:rPr>
        <w:t xml:space="preserve">, </w:t>
      </w:r>
      <w:r w:rsidRPr="002C07AE">
        <w:rPr>
          <w:rFonts w:ascii="Verdana" w:eastAsia="Calibri" w:hAnsi="Verdana" w:cs="Times New Roman"/>
          <w:sz w:val="16"/>
          <w:szCs w:val="16"/>
          <w:lang w:val="el-GR" w:bidi="en-US"/>
        </w:rPr>
        <w:t>Σχέδιο</w:t>
      </w:r>
      <w:r w:rsidRPr="002C07AE">
        <w:rPr>
          <w:rFonts w:ascii="Verdana" w:eastAsia="Calibri" w:hAnsi="Verdana" w:cs="Times New Roman"/>
          <w:sz w:val="16"/>
          <w:szCs w:val="16"/>
          <w:lang w:val="en-US" w:bidi="en-US"/>
        </w:rPr>
        <w:t xml:space="preserve"> </w:t>
      </w:r>
      <w:r w:rsidRPr="002C07AE">
        <w:rPr>
          <w:rFonts w:ascii="Verdana" w:eastAsia="Calibri" w:hAnsi="Verdana" w:cs="Times New Roman"/>
          <w:sz w:val="16"/>
          <w:szCs w:val="16"/>
          <w:lang w:val="el-GR" w:bidi="en-US"/>
        </w:rPr>
        <w:t>Αναθεώρησης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του</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Προγράμματος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Ψυχαργώς</w:t>
      </w:r>
      <w:r w:rsidRPr="002C07AE">
        <w:rPr>
          <w:rFonts w:ascii="Verdana" w:eastAsia="Calibri" w:hAnsi="Verdana" w:cs="Times New Roman"/>
          <w:sz w:val="16"/>
          <w:szCs w:val="16"/>
          <w:lang w:bidi="en-US"/>
        </w:rPr>
        <w:t>)</w:t>
      </w:r>
      <w:r w:rsidRPr="002C07AE">
        <w:rPr>
          <w:rFonts w:ascii="Verdana" w:hAnsi="Verdana"/>
          <w:sz w:val="16"/>
          <w:szCs w:val="16"/>
          <w:lang w:val="en-US"/>
        </w:rPr>
        <w:t xml:space="preserve">, available at:  </w:t>
      </w:r>
      <w:hyperlink r:id="rId2" w:history="1">
        <w:r w:rsidRPr="002C07AE">
          <w:rPr>
            <w:rStyle w:val="Hyperlink"/>
            <w:rFonts w:ascii="Verdana" w:hAnsi="Verdana"/>
            <w:sz w:val="16"/>
            <w:szCs w:val="16"/>
            <w:lang w:val="en-US"/>
          </w:rPr>
          <w:t>http://www.psychargos.gov.gr/Documents2/%CE%9D%CE%95%CE%91/%CE%A8%CE%A5%CE%A7%CE%91%CE%A1%CE%93%CE%A9%CE%A3%20%CE%93'%20(2011-2020).pdf</w:t>
        </w:r>
      </w:hyperlink>
      <w:r>
        <w:rPr>
          <w:rStyle w:val="Hyperlink"/>
          <w:rFonts w:ascii="Verdana" w:hAnsi="Verdana"/>
          <w:sz w:val="16"/>
          <w:szCs w:val="16"/>
          <w:lang w:val="en-US"/>
        </w:rPr>
        <w:t>.</w:t>
      </w:r>
    </w:p>
  </w:footnote>
  <w:footnote w:id="18">
    <w:p w14:paraId="774AC31E" w14:textId="586024A0" w:rsidR="00AB6DC3" w:rsidRPr="002C07AE" w:rsidRDefault="00AB6DC3" w:rsidP="00AB6DC3">
      <w:pPr>
        <w:pStyle w:val="FootnoteText"/>
        <w:rPr>
          <w:rFonts w:ascii="Verdana" w:hAnsi="Verdana"/>
          <w:sz w:val="16"/>
          <w:szCs w:val="16"/>
          <w:lang w:val="en-US"/>
        </w:rPr>
      </w:pPr>
      <w:r w:rsidRPr="002C07AE">
        <w:rPr>
          <w:rStyle w:val="FootnoteReference"/>
          <w:rFonts w:ascii="Verdana" w:hAnsi="Verdana"/>
          <w:sz w:val="16"/>
          <w:szCs w:val="16"/>
        </w:rPr>
        <w:footnoteRef/>
      </w:r>
      <w:r w:rsidRPr="002C07AE">
        <w:rPr>
          <w:rFonts w:ascii="Verdana" w:hAnsi="Verdana"/>
          <w:sz w:val="16"/>
          <w:szCs w:val="16"/>
        </w:rPr>
        <w:t xml:space="preserve"> </w:t>
      </w:r>
      <w:r w:rsidRPr="002C07AE">
        <w:rPr>
          <w:rFonts w:ascii="Verdana" w:eastAsia="Calibri" w:hAnsi="Verdana" w:cs="Times New Roman"/>
          <w:sz w:val="16"/>
          <w:szCs w:val="16"/>
          <w:lang w:val="en-US" w:bidi="en-US"/>
        </w:rPr>
        <w:t>Ministry of Health and Social Solidarity (</w:t>
      </w:r>
      <w:r w:rsidRPr="002C07AE">
        <w:rPr>
          <w:rFonts w:ascii="Verdana" w:eastAsia="Calibri" w:hAnsi="Verdana" w:cs="Times New Roman"/>
          <w:sz w:val="16"/>
          <w:szCs w:val="16"/>
          <w:lang w:val="el-GR" w:bidi="en-US"/>
        </w:rPr>
        <w:t>Υπουργείο</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Υγείας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και</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Κοινωνικής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Αλληλεγγύης</w:t>
      </w:r>
      <w:r w:rsidRPr="002C07AE">
        <w:rPr>
          <w:rFonts w:ascii="Verdana" w:eastAsia="Calibri" w:hAnsi="Verdana" w:cs="Times New Roman"/>
          <w:sz w:val="16"/>
          <w:szCs w:val="16"/>
          <w:lang w:bidi="en-US"/>
        </w:rPr>
        <w:t>),</w:t>
      </w:r>
      <w:r w:rsidRPr="002C07AE">
        <w:rPr>
          <w:rFonts w:ascii="Verdana" w:eastAsia="Calibri" w:hAnsi="Verdana" w:cs="Times New Roman"/>
          <w:sz w:val="16"/>
          <w:szCs w:val="16"/>
          <w:lang w:val="en-US" w:bidi="en-US"/>
        </w:rPr>
        <w:t xml:space="preserve"> </w:t>
      </w:r>
      <w:proofErr w:type="spellStart"/>
      <w:r w:rsidRPr="002C07AE">
        <w:rPr>
          <w:rFonts w:ascii="Verdana" w:eastAsia="Calibri" w:hAnsi="Verdana" w:cs="Times New Roman"/>
          <w:sz w:val="16"/>
          <w:szCs w:val="16"/>
          <w:lang w:val="en-US" w:bidi="en-US"/>
        </w:rPr>
        <w:t>Psychargos</w:t>
      </w:r>
      <w:proofErr w:type="spellEnd"/>
      <w:r w:rsidRPr="002C07AE">
        <w:rPr>
          <w:rFonts w:ascii="Verdana" w:eastAsia="Calibri" w:hAnsi="Verdana" w:cs="Times New Roman"/>
          <w:sz w:val="16"/>
          <w:szCs w:val="16"/>
          <w:lang w:val="en-US" w:bidi="en-US"/>
        </w:rPr>
        <w:t xml:space="preserve"> C 2012-2021</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n-US" w:bidi="en-US"/>
        </w:rPr>
        <w:t xml:space="preserve">Revision Plan of the </w:t>
      </w:r>
      <w:proofErr w:type="spellStart"/>
      <w:r w:rsidRPr="002C07AE">
        <w:rPr>
          <w:rFonts w:ascii="Verdana" w:eastAsia="Calibri" w:hAnsi="Verdana" w:cs="Times New Roman"/>
          <w:sz w:val="16"/>
          <w:szCs w:val="16"/>
          <w:lang w:val="en-US" w:bidi="en-US"/>
        </w:rPr>
        <w:t>Psychargos</w:t>
      </w:r>
      <w:proofErr w:type="spellEnd"/>
      <w:r w:rsidRPr="002C07AE">
        <w:rPr>
          <w:rFonts w:ascii="Verdana" w:eastAsia="Calibri" w:hAnsi="Verdana" w:cs="Times New Roman"/>
          <w:sz w:val="16"/>
          <w:szCs w:val="16"/>
          <w:lang w:val="en-US" w:bidi="en-US"/>
        </w:rPr>
        <w:t xml:space="preserve"> </w:t>
      </w:r>
      <w:proofErr w:type="spellStart"/>
      <w:r w:rsidRPr="002C07AE">
        <w:rPr>
          <w:rFonts w:ascii="Verdana" w:eastAsia="Calibri" w:hAnsi="Verdana" w:cs="Times New Roman"/>
          <w:sz w:val="16"/>
          <w:szCs w:val="16"/>
          <w:lang w:val="en-US" w:bidi="en-US"/>
        </w:rPr>
        <w:t>Programme</w:t>
      </w:r>
      <w:proofErr w:type="spellEnd"/>
      <w:r w:rsidRPr="002C07AE">
        <w:rPr>
          <w:rFonts w:ascii="Verdana" w:eastAsia="Calibri" w:hAnsi="Verdana" w:cs="Times New Roman"/>
          <w:sz w:val="16"/>
          <w:szCs w:val="16"/>
          <w:lang w:val="en-US" w:bidi="en-US"/>
        </w:rPr>
        <w:t xml:space="preserve"> </w:t>
      </w:r>
      <w:r w:rsidRPr="002C07AE">
        <w:rPr>
          <w:rFonts w:ascii="Verdana" w:eastAsia="Calibri" w:hAnsi="Verdana" w:cs="Times New Roman"/>
          <w:sz w:val="16"/>
          <w:szCs w:val="16"/>
          <w:lang w:bidi="en-US"/>
        </w:rPr>
        <w:t>(</w:t>
      </w:r>
      <w:r w:rsidRPr="002C07AE">
        <w:rPr>
          <w:rFonts w:ascii="Verdana" w:hAnsi="Verdana"/>
          <w:sz w:val="16"/>
          <w:szCs w:val="16"/>
          <w:lang w:val="el-GR"/>
        </w:rPr>
        <w:t>ΨΥΧΑΡΓΩΣ</w:t>
      </w:r>
      <w:r w:rsidRPr="002C07AE">
        <w:rPr>
          <w:rFonts w:ascii="Verdana" w:hAnsi="Verdana"/>
          <w:sz w:val="16"/>
          <w:szCs w:val="16"/>
          <w:lang w:val="en-US"/>
        </w:rPr>
        <w:t xml:space="preserve"> </w:t>
      </w:r>
      <w:r w:rsidRPr="002C07AE">
        <w:rPr>
          <w:rFonts w:ascii="Verdana" w:hAnsi="Verdana"/>
          <w:sz w:val="16"/>
          <w:szCs w:val="16"/>
          <w:lang w:val="el-GR"/>
        </w:rPr>
        <w:t>Γ΄</w:t>
      </w:r>
      <w:r w:rsidRPr="002C07AE">
        <w:rPr>
          <w:rFonts w:ascii="Verdana" w:hAnsi="Verdana"/>
          <w:sz w:val="16"/>
          <w:szCs w:val="16"/>
          <w:lang w:val="en-US"/>
        </w:rPr>
        <w:t>2011-2020</w:t>
      </w:r>
      <w:r w:rsidRPr="002C07AE">
        <w:rPr>
          <w:rFonts w:ascii="Verdana" w:hAnsi="Verdana"/>
          <w:sz w:val="16"/>
          <w:szCs w:val="16"/>
        </w:rPr>
        <w:t xml:space="preserve">, </w:t>
      </w:r>
      <w:r w:rsidRPr="002C07AE">
        <w:rPr>
          <w:rFonts w:ascii="Verdana" w:eastAsia="Calibri" w:hAnsi="Verdana" w:cs="Times New Roman"/>
          <w:sz w:val="16"/>
          <w:szCs w:val="16"/>
          <w:lang w:val="el-GR" w:bidi="en-US"/>
        </w:rPr>
        <w:t>Σχέδιο</w:t>
      </w:r>
      <w:r w:rsidRPr="002C07AE">
        <w:rPr>
          <w:rFonts w:ascii="Verdana" w:eastAsia="Calibri" w:hAnsi="Verdana" w:cs="Times New Roman"/>
          <w:sz w:val="16"/>
          <w:szCs w:val="16"/>
          <w:lang w:val="en-US" w:bidi="en-US"/>
        </w:rPr>
        <w:t xml:space="preserve"> </w:t>
      </w:r>
      <w:r w:rsidRPr="002C07AE">
        <w:rPr>
          <w:rFonts w:ascii="Verdana" w:eastAsia="Calibri" w:hAnsi="Verdana" w:cs="Times New Roman"/>
          <w:sz w:val="16"/>
          <w:szCs w:val="16"/>
          <w:lang w:val="el-GR" w:bidi="en-US"/>
        </w:rPr>
        <w:t>Αναθεώρησης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του</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Προγράμματος</w:t>
      </w:r>
      <w:r w:rsidRPr="002C07AE">
        <w:rPr>
          <w:rFonts w:ascii="Verdana" w:eastAsia="Calibri" w:hAnsi="Verdana" w:cs="Times New Roman"/>
          <w:sz w:val="16"/>
          <w:szCs w:val="16"/>
          <w:lang w:bidi="en-US"/>
        </w:rPr>
        <w:t xml:space="preserve">  </w:t>
      </w:r>
      <w:r w:rsidRPr="002C07AE">
        <w:rPr>
          <w:rFonts w:ascii="Verdana" w:eastAsia="Calibri" w:hAnsi="Verdana" w:cs="Times New Roman"/>
          <w:sz w:val="16"/>
          <w:szCs w:val="16"/>
          <w:lang w:val="el-GR" w:bidi="en-US"/>
        </w:rPr>
        <w:t>Ψυχαργώς</w:t>
      </w:r>
      <w:r w:rsidRPr="002C07AE">
        <w:rPr>
          <w:rFonts w:ascii="Verdana" w:eastAsia="Calibri" w:hAnsi="Verdana" w:cs="Times New Roman"/>
          <w:sz w:val="16"/>
          <w:szCs w:val="16"/>
          <w:lang w:bidi="en-US"/>
        </w:rPr>
        <w:t>)</w:t>
      </w:r>
      <w:r w:rsidRPr="002C07AE">
        <w:rPr>
          <w:rFonts w:ascii="Verdana" w:hAnsi="Verdana"/>
          <w:sz w:val="16"/>
          <w:szCs w:val="16"/>
          <w:lang w:val="en-US"/>
        </w:rPr>
        <w:t xml:space="preserve">, available at:  </w:t>
      </w:r>
      <w:hyperlink r:id="rId3" w:history="1">
        <w:r w:rsidRPr="002C07AE">
          <w:rPr>
            <w:rStyle w:val="Hyperlink"/>
            <w:rFonts w:ascii="Verdana" w:hAnsi="Verdana"/>
            <w:sz w:val="16"/>
            <w:szCs w:val="16"/>
            <w:lang w:val="en-US"/>
          </w:rPr>
          <w:t>http://www.psychargos.gov.gr/Documents2/%CE%9D%CE%95%CE%91/%CE%A8%CE%A5%CE%A7%CE%91%CE%A1%CE%93%CE%A9%CE%A3%20%CE%93'%20(2011-2020).pdf</w:t>
        </w:r>
      </w:hyperlink>
      <w:r>
        <w:rPr>
          <w:rStyle w:val="Hyperlink"/>
          <w:rFonts w:ascii="Verdana" w:hAnsi="Verdana"/>
          <w:sz w:val="16"/>
          <w:szCs w:val="16"/>
          <w:lang w:val="en-US"/>
        </w:rPr>
        <w:t>.</w:t>
      </w:r>
    </w:p>
  </w:footnote>
  <w:footnote w:id="19">
    <w:p w14:paraId="774AC320" w14:textId="487303F7" w:rsidR="00AB6DC3" w:rsidRPr="002C07AE" w:rsidRDefault="00AB6DC3" w:rsidP="00AB6DC3">
      <w:pPr>
        <w:spacing w:after="0" w:line="240" w:lineRule="auto"/>
        <w:jc w:val="both"/>
        <w:rPr>
          <w:rFonts w:ascii="Verdana" w:hAnsi="Verdana"/>
          <w:sz w:val="16"/>
          <w:szCs w:val="16"/>
          <w:lang w:val="en-US"/>
        </w:rPr>
      </w:pPr>
      <w:r w:rsidRPr="002C07AE">
        <w:rPr>
          <w:rStyle w:val="FootnoteReference"/>
          <w:rFonts w:ascii="Verdana" w:hAnsi="Verdana"/>
          <w:sz w:val="16"/>
          <w:szCs w:val="16"/>
        </w:rPr>
        <w:footnoteRef/>
      </w:r>
      <w:r w:rsidRPr="002C07AE">
        <w:rPr>
          <w:rFonts w:ascii="Verdana" w:hAnsi="Verdana"/>
          <w:sz w:val="16"/>
          <w:szCs w:val="16"/>
          <w:lang w:val="en-US"/>
        </w:rPr>
        <w:t xml:space="preserve"> </w:t>
      </w:r>
      <w:r w:rsidRPr="002C07AE">
        <w:rPr>
          <w:rFonts w:ascii="Verdana" w:hAnsi="Verdana"/>
          <w:color w:val="000000"/>
          <w:sz w:val="16"/>
          <w:szCs w:val="16"/>
          <w:lang w:val="en-US"/>
        </w:rPr>
        <w:t xml:space="preserve">Legislative Decree 162 (OG </w:t>
      </w:r>
      <w:r w:rsidRPr="002C07AE">
        <w:rPr>
          <w:rFonts w:ascii="Verdana" w:hAnsi="Verdana"/>
          <w:color w:val="000000"/>
          <w:sz w:val="16"/>
          <w:szCs w:val="16"/>
        </w:rPr>
        <w:t>Α</w:t>
      </w:r>
      <w:r w:rsidRPr="002C07AE">
        <w:rPr>
          <w:rFonts w:ascii="Verdana" w:hAnsi="Verdana"/>
          <w:color w:val="000000"/>
          <w:sz w:val="16"/>
          <w:szCs w:val="16"/>
          <w:lang w:val="en-US"/>
        </w:rPr>
        <w:t>` 227/15.9.1973) ‘On protection measures for old and chronically ill persons’ (</w:t>
      </w:r>
      <w:proofErr w:type="spellStart"/>
      <w:r w:rsidRPr="002C07AE">
        <w:rPr>
          <w:rFonts w:ascii="Verdana" w:hAnsi="Verdana"/>
          <w:color w:val="000000"/>
          <w:sz w:val="16"/>
          <w:szCs w:val="16"/>
        </w:rPr>
        <w:t>Περί</w:t>
      </w:r>
      <w:proofErr w:type="spellEnd"/>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μέτρων</w:t>
      </w:r>
      <w:proofErr w:type="spellEnd"/>
      <w:r w:rsidRPr="002C07AE">
        <w:rPr>
          <w:rFonts w:ascii="Verdana" w:hAnsi="Verdana"/>
          <w:color w:val="000000"/>
          <w:sz w:val="16"/>
          <w:szCs w:val="16"/>
          <w:lang w:val="en-US"/>
        </w:rPr>
        <w:t xml:space="preserve"> </w:t>
      </w:r>
      <w:r w:rsidRPr="002C07AE">
        <w:rPr>
          <w:rFonts w:ascii="Verdana" w:hAnsi="Verdana"/>
          <w:color w:val="000000"/>
          <w:sz w:val="16"/>
          <w:szCs w:val="16"/>
        </w:rPr>
        <w:t>π</w:t>
      </w:r>
      <w:proofErr w:type="spellStart"/>
      <w:r w:rsidRPr="002C07AE">
        <w:rPr>
          <w:rFonts w:ascii="Verdana" w:hAnsi="Verdana"/>
          <w:color w:val="000000"/>
          <w:sz w:val="16"/>
          <w:szCs w:val="16"/>
        </w:rPr>
        <w:t>ροστ</w:t>
      </w:r>
      <w:proofErr w:type="spellEnd"/>
      <w:r w:rsidRPr="002C07AE">
        <w:rPr>
          <w:rFonts w:ascii="Verdana" w:hAnsi="Verdana"/>
          <w:color w:val="000000"/>
          <w:sz w:val="16"/>
          <w:szCs w:val="16"/>
        </w:rPr>
        <w:t>ασίας</w:t>
      </w:r>
      <w:r w:rsidRPr="002C07AE">
        <w:rPr>
          <w:rFonts w:ascii="Verdana" w:hAnsi="Verdana"/>
          <w:color w:val="000000"/>
          <w:sz w:val="16"/>
          <w:szCs w:val="16"/>
          <w:lang w:val="en-US"/>
        </w:rPr>
        <w:t xml:space="preserve"> </w:t>
      </w:r>
      <w:r w:rsidRPr="002C07AE">
        <w:rPr>
          <w:rFonts w:ascii="Verdana" w:hAnsi="Verdana"/>
          <w:color w:val="000000"/>
          <w:sz w:val="16"/>
          <w:szCs w:val="16"/>
        </w:rPr>
        <w:t>υπ</w:t>
      </w:r>
      <w:proofErr w:type="spellStart"/>
      <w:r w:rsidRPr="002C07AE">
        <w:rPr>
          <w:rFonts w:ascii="Verdana" w:hAnsi="Verdana"/>
          <w:color w:val="000000"/>
          <w:sz w:val="16"/>
          <w:szCs w:val="16"/>
        </w:rPr>
        <w:t>ερηλίκων</w:t>
      </w:r>
      <w:proofErr w:type="spellEnd"/>
      <w:r w:rsidRPr="002C07AE">
        <w:rPr>
          <w:rFonts w:ascii="Verdana" w:hAnsi="Verdana"/>
          <w:color w:val="000000"/>
          <w:sz w:val="16"/>
          <w:szCs w:val="16"/>
          <w:lang w:val="en-US"/>
        </w:rPr>
        <w:t xml:space="preserve"> </w:t>
      </w:r>
      <w:r w:rsidRPr="002C07AE">
        <w:rPr>
          <w:rFonts w:ascii="Verdana" w:hAnsi="Verdana"/>
          <w:color w:val="000000"/>
          <w:sz w:val="16"/>
          <w:szCs w:val="16"/>
        </w:rPr>
        <w:t>και</w:t>
      </w:r>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χρονίως</w:t>
      </w:r>
      <w:proofErr w:type="spellEnd"/>
      <w:r w:rsidRPr="002C07AE">
        <w:rPr>
          <w:rFonts w:ascii="Verdana" w:hAnsi="Verdana"/>
          <w:color w:val="000000"/>
          <w:sz w:val="16"/>
          <w:szCs w:val="16"/>
          <w:lang w:val="en-US"/>
        </w:rPr>
        <w:t xml:space="preserve"> </w:t>
      </w:r>
      <w:r w:rsidRPr="002C07AE">
        <w:rPr>
          <w:rFonts w:ascii="Verdana" w:hAnsi="Verdana"/>
          <w:color w:val="000000"/>
          <w:sz w:val="16"/>
          <w:szCs w:val="16"/>
        </w:rPr>
        <w:t>πα</w:t>
      </w:r>
      <w:proofErr w:type="spellStart"/>
      <w:r w:rsidRPr="002C07AE">
        <w:rPr>
          <w:rFonts w:ascii="Verdana" w:hAnsi="Verdana"/>
          <w:color w:val="000000"/>
          <w:sz w:val="16"/>
          <w:szCs w:val="16"/>
        </w:rPr>
        <w:t>σχόντων</w:t>
      </w:r>
      <w:proofErr w:type="spellEnd"/>
      <w:r w:rsidRPr="002C07AE">
        <w:rPr>
          <w:rFonts w:ascii="Verdana" w:hAnsi="Verdana"/>
          <w:color w:val="000000"/>
          <w:sz w:val="16"/>
          <w:szCs w:val="16"/>
          <w:lang w:val="en-US"/>
        </w:rPr>
        <w:t xml:space="preserve"> </w:t>
      </w:r>
      <w:r w:rsidRPr="002C07AE">
        <w:rPr>
          <w:rFonts w:ascii="Verdana" w:hAnsi="Verdana"/>
          <w:color w:val="000000"/>
          <w:sz w:val="16"/>
          <w:szCs w:val="16"/>
        </w:rPr>
        <w:t>α</w:t>
      </w:r>
      <w:proofErr w:type="spellStart"/>
      <w:r w:rsidRPr="002C07AE">
        <w:rPr>
          <w:rFonts w:ascii="Verdana" w:hAnsi="Verdana"/>
          <w:color w:val="000000"/>
          <w:sz w:val="16"/>
          <w:szCs w:val="16"/>
        </w:rPr>
        <w:t>τόμων</w:t>
      </w:r>
      <w:proofErr w:type="spellEnd"/>
      <w:r w:rsidRPr="002C07AE">
        <w:rPr>
          <w:rFonts w:ascii="Verdana" w:hAnsi="Verdana"/>
          <w:color w:val="000000"/>
          <w:sz w:val="16"/>
          <w:szCs w:val="16"/>
          <w:lang w:val="en-US"/>
        </w:rPr>
        <w:t xml:space="preserve">), Presidential Decree 631/74 "On conditions for establishment and operation of private houses for old people and Therapy Centers of Chronical Diseases of </w:t>
      </w:r>
      <w:proofErr w:type="spellStart"/>
      <w:r w:rsidRPr="002C07AE">
        <w:rPr>
          <w:rFonts w:ascii="Verdana" w:hAnsi="Verdana"/>
          <w:color w:val="000000"/>
          <w:sz w:val="16"/>
          <w:szCs w:val="16"/>
          <w:lang w:val="en-US"/>
        </w:rPr>
        <w:t>non profit</w:t>
      </w:r>
      <w:proofErr w:type="spellEnd"/>
      <w:r w:rsidRPr="002C07AE">
        <w:rPr>
          <w:rFonts w:ascii="Verdana" w:hAnsi="Verdana"/>
          <w:color w:val="000000"/>
          <w:sz w:val="16"/>
          <w:szCs w:val="16"/>
          <w:lang w:val="en-US"/>
        </w:rPr>
        <w:t xml:space="preserve"> character (</w:t>
      </w:r>
      <w:proofErr w:type="spellStart"/>
      <w:r w:rsidRPr="002C07AE">
        <w:rPr>
          <w:rFonts w:ascii="Verdana" w:hAnsi="Verdana"/>
          <w:color w:val="000000"/>
          <w:sz w:val="16"/>
          <w:szCs w:val="16"/>
        </w:rPr>
        <w:t>Περί</w:t>
      </w:r>
      <w:proofErr w:type="spellEnd"/>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των</w:t>
      </w:r>
      <w:proofErr w:type="spellEnd"/>
      <w:r w:rsidRPr="002C07AE">
        <w:rPr>
          <w:rFonts w:ascii="Verdana" w:hAnsi="Verdana"/>
          <w:color w:val="000000"/>
          <w:sz w:val="16"/>
          <w:szCs w:val="16"/>
          <w:lang w:val="en-US"/>
        </w:rPr>
        <w:t xml:space="preserve"> </w:t>
      </w:r>
      <w:r w:rsidRPr="002C07AE">
        <w:rPr>
          <w:rFonts w:ascii="Verdana" w:hAnsi="Verdana"/>
          <w:color w:val="000000"/>
          <w:sz w:val="16"/>
          <w:szCs w:val="16"/>
        </w:rPr>
        <w:t>π</w:t>
      </w:r>
      <w:proofErr w:type="spellStart"/>
      <w:r w:rsidRPr="002C07AE">
        <w:rPr>
          <w:rFonts w:ascii="Verdana" w:hAnsi="Verdana"/>
          <w:color w:val="000000"/>
          <w:sz w:val="16"/>
          <w:szCs w:val="16"/>
        </w:rPr>
        <w:t>ροϋ</w:t>
      </w:r>
      <w:proofErr w:type="spellEnd"/>
      <w:r w:rsidRPr="002C07AE">
        <w:rPr>
          <w:rFonts w:ascii="Verdana" w:hAnsi="Verdana"/>
          <w:color w:val="000000"/>
          <w:sz w:val="16"/>
          <w:szCs w:val="16"/>
        </w:rPr>
        <w:t>ποθέσεων</w:t>
      </w:r>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χορηγήσεως</w:t>
      </w:r>
      <w:proofErr w:type="spellEnd"/>
      <w:r w:rsidRPr="002C07AE">
        <w:rPr>
          <w:rFonts w:ascii="Verdana" w:hAnsi="Verdana"/>
          <w:color w:val="000000"/>
          <w:sz w:val="16"/>
          <w:szCs w:val="16"/>
          <w:lang w:val="en-US"/>
        </w:rPr>
        <w:t xml:space="preserve"> </w:t>
      </w:r>
      <w:r w:rsidRPr="002C07AE">
        <w:rPr>
          <w:rFonts w:ascii="Verdana" w:hAnsi="Verdana"/>
          <w:color w:val="000000"/>
          <w:sz w:val="16"/>
          <w:szCs w:val="16"/>
        </w:rPr>
        <w:t>α</w:t>
      </w:r>
      <w:proofErr w:type="spellStart"/>
      <w:r w:rsidRPr="002C07AE">
        <w:rPr>
          <w:rFonts w:ascii="Verdana" w:hAnsi="Verdana"/>
          <w:color w:val="000000"/>
          <w:sz w:val="16"/>
          <w:szCs w:val="16"/>
        </w:rPr>
        <w:t>δεί</w:t>
      </w:r>
      <w:proofErr w:type="spellEnd"/>
      <w:r w:rsidRPr="002C07AE">
        <w:rPr>
          <w:rFonts w:ascii="Verdana" w:hAnsi="Verdana"/>
          <w:color w:val="000000"/>
          <w:sz w:val="16"/>
          <w:szCs w:val="16"/>
        </w:rPr>
        <w:t>ας</w:t>
      </w:r>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ιδρύσεως</w:t>
      </w:r>
      <w:proofErr w:type="spellEnd"/>
      <w:r w:rsidRPr="002C07AE">
        <w:rPr>
          <w:rFonts w:ascii="Verdana" w:hAnsi="Verdana"/>
          <w:color w:val="000000"/>
          <w:sz w:val="16"/>
          <w:szCs w:val="16"/>
          <w:lang w:val="en-US"/>
        </w:rPr>
        <w:t xml:space="preserve"> </w:t>
      </w:r>
      <w:r w:rsidRPr="002C07AE">
        <w:rPr>
          <w:rFonts w:ascii="Verdana" w:hAnsi="Verdana"/>
          <w:color w:val="000000"/>
          <w:sz w:val="16"/>
          <w:szCs w:val="16"/>
        </w:rPr>
        <w:t>και</w:t>
      </w:r>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λειτουργί</w:t>
      </w:r>
      <w:proofErr w:type="spellEnd"/>
      <w:r w:rsidRPr="002C07AE">
        <w:rPr>
          <w:rFonts w:ascii="Verdana" w:hAnsi="Verdana"/>
          <w:color w:val="000000"/>
          <w:sz w:val="16"/>
          <w:szCs w:val="16"/>
        </w:rPr>
        <w:t>ας</w:t>
      </w:r>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Ιδιωτικών</w:t>
      </w:r>
      <w:proofErr w:type="spellEnd"/>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Οίκων</w:t>
      </w:r>
      <w:proofErr w:type="spellEnd"/>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Ευγηρί</w:t>
      </w:r>
      <w:proofErr w:type="spellEnd"/>
      <w:r w:rsidRPr="002C07AE">
        <w:rPr>
          <w:rFonts w:ascii="Verdana" w:hAnsi="Verdana"/>
          <w:color w:val="000000"/>
          <w:sz w:val="16"/>
          <w:szCs w:val="16"/>
        </w:rPr>
        <w:t>ας</w:t>
      </w:r>
      <w:r w:rsidRPr="002C07AE">
        <w:rPr>
          <w:rFonts w:ascii="Verdana" w:hAnsi="Verdana"/>
          <w:color w:val="000000"/>
          <w:sz w:val="16"/>
          <w:szCs w:val="16"/>
          <w:lang w:val="en-US"/>
        </w:rPr>
        <w:t xml:space="preserve"> </w:t>
      </w:r>
      <w:r w:rsidRPr="002C07AE">
        <w:rPr>
          <w:rFonts w:ascii="Verdana" w:hAnsi="Verdana"/>
          <w:color w:val="000000"/>
          <w:sz w:val="16"/>
          <w:szCs w:val="16"/>
        </w:rPr>
        <w:t>και</w:t>
      </w:r>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Θερ</w:t>
      </w:r>
      <w:proofErr w:type="spellEnd"/>
      <w:r w:rsidRPr="002C07AE">
        <w:rPr>
          <w:rFonts w:ascii="Verdana" w:hAnsi="Verdana"/>
          <w:color w:val="000000"/>
          <w:sz w:val="16"/>
          <w:szCs w:val="16"/>
        </w:rPr>
        <w:t>απευτηρίων</w:t>
      </w:r>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Χρονίων</w:t>
      </w:r>
      <w:proofErr w:type="spellEnd"/>
      <w:r w:rsidRPr="002C07AE">
        <w:rPr>
          <w:rFonts w:ascii="Verdana" w:hAnsi="Verdana"/>
          <w:color w:val="000000"/>
          <w:sz w:val="16"/>
          <w:szCs w:val="16"/>
          <w:lang w:val="en-US"/>
        </w:rPr>
        <w:t xml:space="preserve"> </w:t>
      </w:r>
      <w:r w:rsidRPr="002C07AE">
        <w:rPr>
          <w:rFonts w:ascii="Verdana" w:hAnsi="Verdana"/>
          <w:color w:val="000000"/>
          <w:sz w:val="16"/>
          <w:szCs w:val="16"/>
        </w:rPr>
        <w:t>Πα</w:t>
      </w:r>
      <w:proofErr w:type="spellStart"/>
      <w:r w:rsidRPr="002C07AE">
        <w:rPr>
          <w:rFonts w:ascii="Verdana" w:hAnsi="Verdana"/>
          <w:color w:val="000000"/>
          <w:sz w:val="16"/>
          <w:szCs w:val="16"/>
        </w:rPr>
        <w:t>θήσεων</w:t>
      </w:r>
      <w:proofErr w:type="spellEnd"/>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μη</w:t>
      </w:r>
      <w:proofErr w:type="spellEnd"/>
      <w:r w:rsidRPr="002C07AE">
        <w:rPr>
          <w:rFonts w:ascii="Verdana" w:hAnsi="Verdana"/>
          <w:color w:val="000000"/>
          <w:sz w:val="16"/>
          <w:szCs w:val="16"/>
          <w:lang w:val="en-US"/>
        </w:rPr>
        <w:t xml:space="preserve">  </w:t>
      </w:r>
      <w:proofErr w:type="spellStart"/>
      <w:r w:rsidRPr="002C07AE">
        <w:rPr>
          <w:rFonts w:ascii="Verdana" w:hAnsi="Verdana"/>
          <w:color w:val="000000"/>
          <w:sz w:val="16"/>
          <w:szCs w:val="16"/>
        </w:rPr>
        <w:t>κερδοσκο</w:t>
      </w:r>
      <w:proofErr w:type="spellEnd"/>
      <w:r w:rsidRPr="002C07AE">
        <w:rPr>
          <w:rFonts w:ascii="Verdana" w:hAnsi="Verdana"/>
          <w:color w:val="000000"/>
          <w:sz w:val="16"/>
          <w:szCs w:val="16"/>
        </w:rPr>
        <w:t>πικού</w:t>
      </w:r>
      <w:r w:rsidRPr="002C07AE">
        <w:rPr>
          <w:rFonts w:ascii="Verdana" w:hAnsi="Verdana"/>
          <w:color w:val="000000"/>
          <w:sz w:val="16"/>
          <w:szCs w:val="16"/>
          <w:lang w:val="en-US"/>
        </w:rPr>
        <w:t xml:space="preserve"> </w:t>
      </w:r>
      <w:r w:rsidRPr="002C07AE">
        <w:rPr>
          <w:rFonts w:ascii="Verdana" w:hAnsi="Verdana"/>
          <w:color w:val="000000"/>
          <w:sz w:val="16"/>
          <w:szCs w:val="16"/>
        </w:rPr>
        <w:t>χαρα</w:t>
      </w:r>
      <w:proofErr w:type="spellStart"/>
      <w:r w:rsidRPr="002C07AE">
        <w:rPr>
          <w:rFonts w:ascii="Verdana" w:hAnsi="Verdana"/>
          <w:color w:val="000000"/>
          <w:sz w:val="16"/>
          <w:szCs w:val="16"/>
        </w:rPr>
        <w:t>κτήρος</w:t>
      </w:r>
      <w:proofErr w:type="spellEnd"/>
      <w:r w:rsidRPr="002C07AE">
        <w:rPr>
          <w:rFonts w:ascii="Verdana" w:hAnsi="Verdana"/>
          <w:color w:val="000000"/>
          <w:sz w:val="16"/>
          <w:szCs w:val="16"/>
          <w:lang w:val="en-US"/>
        </w:rPr>
        <w:t xml:space="preserve">) OG 271 </w:t>
      </w:r>
      <w:r w:rsidRPr="002C07AE">
        <w:rPr>
          <w:rFonts w:ascii="Verdana" w:hAnsi="Verdana"/>
          <w:color w:val="000000"/>
          <w:sz w:val="16"/>
          <w:szCs w:val="16"/>
        </w:rPr>
        <w:t>Α</w:t>
      </w:r>
      <w:r w:rsidRPr="002C07AE">
        <w:rPr>
          <w:rFonts w:ascii="Verdana" w:hAnsi="Verdana"/>
          <w:color w:val="000000"/>
          <w:sz w:val="16"/>
          <w:szCs w:val="16"/>
          <w:lang w:val="en-US"/>
        </w:rPr>
        <w:t xml:space="preserve"> 30/9/76). According to article 9 of law </w:t>
      </w:r>
      <w:r w:rsidRPr="002C07AE">
        <w:rPr>
          <w:rFonts w:ascii="Verdana" w:hAnsi="Verdana"/>
          <w:sz w:val="16"/>
          <w:szCs w:val="16"/>
          <w:lang w:val="en-US"/>
        </w:rPr>
        <w:t xml:space="preserve">4109/2013 </w:t>
      </w:r>
      <w:r w:rsidRPr="002C07AE">
        <w:rPr>
          <w:rFonts w:ascii="Verdana" w:hAnsi="Verdana"/>
          <w:color w:val="000000"/>
          <w:sz w:val="16"/>
          <w:szCs w:val="16"/>
          <w:lang w:val="en-US"/>
        </w:rPr>
        <w:t xml:space="preserve">Therapy Centers of Chronical Diseases constitute </w:t>
      </w:r>
      <w:proofErr w:type="spellStart"/>
      <w:r w:rsidRPr="002C07AE">
        <w:rPr>
          <w:rFonts w:ascii="Verdana" w:hAnsi="Verdana"/>
          <w:color w:val="000000"/>
          <w:sz w:val="16"/>
          <w:szCs w:val="16"/>
          <w:lang w:val="en-US"/>
        </w:rPr>
        <w:t>decentralizedservices</w:t>
      </w:r>
      <w:proofErr w:type="spellEnd"/>
      <w:r w:rsidRPr="002C07AE">
        <w:rPr>
          <w:rFonts w:ascii="Verdana" w:hAnsi="Verdana"/>
          <w:color w:val="000000"/>
          <w:sz w:val="16"/>
          <w:szCs w:val="16"/>
          <w:lang w:val="en-US"/>
        </w:rPr>
        <w:t xml:space="preserve"> of Social Welfare Centers established in each Region and supervised by the Minister of Labor, Social Insurance and Welfare. </w:t>
      </w:r>
    </w:p>
  </w:footnote>
  <w:footnote w:id="20">
    <w:p w14:paraId="774AC321" w14:textId="77777777" w:rsidR="00AB6DC3" w:rsidRPr="00102BC8" w:rsidRDefault="00AB6DC3" w:rsidP="00AB6DC3">
      <w:pPr>
        <w:pStyle w:val="FootnoteText"/>
      </w:pPr>
      <w:r w:rsidRPr="002C07AE">
        <w:rPr>
          <w:rStyle w:val="FootnoteReference"/>
          <w:rFonts w:ascii="Verdana" w:hAnsi="Verdana"/>
          <w:sz w:val="16"/>
          <w:szCs w:val="16"/>
        </w:rPr>
        <w:footnoteRef/>
      </w:r>
      <w:r w:rsidRPr="002C07AE">
        <w:rPr>
          <w:rFonts w:ascii="Verdana" w:hAnsi="Verdana"/>
          <w:sz w:val="16"/>
          <w:szCs w:val="16"/>
        </w:rPr>
        <w:t xml:space="preserve"> According to article 11 of law 27161999 it is possible for private natural or legal persons to establish private (profit or non- profit) day </w:t>
      </w:r>
      <w:proofErr w:type="spellStart"/>
      <w:r w:rsidRPr="002C07AE">
        <w:rPr>
          <w:rFonts w:ascii="Verdana" w:hAnsi="Verdana"/>
          <w:sz w:val="16"/>
          <w:szCs w:val="16"/>
        </w:rPr>
        <w:t>centers</w:t>
      </w:r>
      <w:proofErr w:type="spellEnd"/>
      <w:r w:rsidRPr="002C07AE">
        <w:rPr>
          <w:rFonts w:ascii="Verdana" w:hAnsi="Verdana"/>
          <w:sz w:val="16"/>
          <w:szCs w:val="16"/>
        </w:rPr>
        <w:t xml:space="preserve">, sheltered apartments, boarding houses, hostels, </w:t>
      </w:r>
      <w:proofErr w:type="spellStart"/>
      <w:r w:rsidRPr="002C07AE">
        <w:rPr>
          <w:rFonts w:ascii="Verdana" w:hAnsi="Verdana"/>
          <w:sz w:val="16"/>
          <w:szCs w:val="16"/>
        </w:rPr>
        <w:t>centers</w:t>
      </w:r>
      <w:proofErr w:type="spellEnd"/>
      <w:r w:rsidRPr="002C07AE">
        <w:rPr>
          <w:rFonts w:ascii="Verdana" w:hAnsi="Verdana"/>
          <w:sz w:val="16"/>
          <w:szCs w:val="16"/>
        </w:rPr>
        <w:t xml:space="preserve"> of social reintegration and special units of rehabilitation and professional </w:t>
      </w:r>
      <w:proofErr w:type="spellStart"/>
      <w:r w:rsidRPr="002C07AE">
        <w:rPr>
          <w:rFonts w:ascii="Verdana" w:hAnsi="Verdana"/>
          <w:sz w:val="16"/>
          <w:szCs w:val="16"/>
        </w:rPr>
        <w:t>reiintegration</w:t>
      </w:r>
      <w:proofErr w:type="spellEnd"/>
      <w:r w:rsidRPr="002C07AE">
        <w:rPr>
          <w:rFonts w:ascii="Verdana" w:hAnsi="Verdana"/>
          <w:sz w:val="16"/>
          <w:szCs w:val="16"/>
        </w:rPr>
        <w:t xml:space="preserve"> and mobile mental health units. The operation of these </w:t>
      </w:r>
      <w:proofErr w:type="spellStart"/>
      <w:r w:rsidRPr="002C07AE">
        <w:rPr>
          <w:rFonts w:ascii="Verdana" w:hAnsi="Verdana"/>
          <w:sz w:val="16"/>
          <w:szCs w:val="16"/>
        </w:rPr>
        <w:t>centers</w:t>
      </w:r>
      <w:proofErr w:type="spellEnd"/>
      <w:r w:rsidRPr="002C07AE">
        <w:rPr>
          <w:rFonts w:ascii="Verdana" w:hAnsi="Verdana"/>
          <w:sz w:val="16"/>
          <w:szCs w:val="16"/>
        </w:rPr>
        <w:t xml:space="preserve"> is subject to the issuance of a permit from the Minister of Health.</w:t>
      </w:r>
      <w:r w:rsidRPr="00B94FA2">
        <w:rPr>
          <w:rFonts w:asciiTheme="majorHAnsi" w:hAnsiTheme="majorHAnsi"/>
        </w:rPr>
        <w:t xml:space="preserve"> </w:t>
      </w:r>
    </w:p>
  </w:footnote>
  <w:footnote w:id="21">
    <w:p w14:paraId="774AC322" w14:textId="3111984C" w:rsidR="00AB6DC3" w:rsidRPr="00AB6DC3" w:rsidRDefault="00AB6DC3">
      <w:pPr>
        <w:pStyle w:val="FootnoteText"/>
        <w:rPr>
          <w:rFonts w:ascii="Verdana" w:hAnsi="Verdana"/>
          <w:sz w:val="16"/>
          <w:szCs w:val="16"/>
          <w:lang w:val="en-US"/>
        </w:rPr>
      </w:pPr>
      <w:r w:rsidRPr="00AB6DC3">
        <w:rPr>
          <w:rStyle w:val="FootnoteReference"/>
          <w:rFonts w:ascii="Verdana" w:hAnsi="Verdana"/>
          <w:sz w:val="16"/>
          <w:szCs w:val="16"/>
        </w:rPr>
        <w:footnoteRef/>
      </w:r>
      <w:r w:rsidRPr="00AB6DC3">
        <w:rPr>
          <w:rStyle w:val="FootnoteReference"/>
          <w:rFonts w:ascii="Verdana" w:hAnsi="Verdana"/>
          <w:sz w:val="16"/>
          <w:szCs w:val="16"/>
        </w:rPr>
        <w:footnoteRef/>
      </w:r>
      <w:r w:rsidRPr="00AB6DC3">
        <w:rPr>
          <w:rFonts w:ascii="Verdana" w:hAnsi="Verdana"/>
          <w:sz w:val="16"/>
          <w:szCs w:val="16"/>
        </w:rPr>
        <w:t xml:space="preserve"> Article 5 Law 2716/1999 </w:t>
      </w:r>
      <w:r w:rsidRPr="00AB6DC3">
        <w:rPr>
          <w:rFonts w:ascii="Verdana" w:hAnsi="Verdana"/>
          <w:sz w:val="16"/>
          <w:szCs w:val="16"/>
          <w:lang w:val="en-US"/>
        </w:rPr>
        <w:t>as amended by article21 of law 3868/</w:t>
      </w:r>
      <w:proofErr w:type="gramStart"/>
      <w:r w:rsidRPr="00AB6DC3">
        <w:rPr>
          <w:rFonts w:ascii="Verdana" w:hAnsi="Verdana"/>
          <w:sz w:val="16"/>
          <w:szCs w:val="16"/>
          <w:lang w:val="en-US"/>
        </w:rPr>
        <w:t xml:space="preserve">2010 </w:t>
      </w:r>
      <w:r>
        <w:rPr>
          <w:rFonts w:ascii="Verdana" w:hAnsi="Verdana"/>
          <w:sz w:val="16"/>
          <w:szCs w:val="16"/>
          <w:lang w:val="en-US"/>
        </w:rPr>
        <w:t>.</w:t>
      </w:r>
      <w:proofErr w:type="gramEnd"/>
    </w:p>
  </w:footnote>
  <w:footnote w:id="22">
    <w:p w14:paraId="774AC323" w14:textId="0B0C6A4A" w:rsidR="00AB6DC3" w:rsidRPr="00AB6DC3" w:rsidRDefault="00AB6DC3">
      <w:pPr>
        <w:pStyle w:val="FootnoteText"/>
        <w:rPr>
          <w:rFonts w:ascii="Verdana" w:hAnsi="Verdana"/>
          <w:sz w:val="16"/>
          <w:szCs w:val="16"/>
          <w:lang w:val="en-US"/>
        </w:rPr>
      </w:pPr>
      <w:r w:rsidRPr="00AB6DC3">
        <w:rPr>
          <w:rStyle w:val="FootnoteReference"/>
          <w:rFonts w:ascii="Verdana" w:hAnsi="Verdana"/>
          <w:sz w:val="16"/>
          <w:szCs w:val="16"/>
        </w:rPr>
        <w:footnoteRef/>
      </w:r>
      <w:r w:rsidRPr="00AB6DC3">
        <w:rPr>
          <w:rFonts w:ascii="Verdana" w:hAnsi="Verdana"/>
          <w:sz w:val="16"/>
          <w:szCs w:val="16"/>
        </w:rPr>
        <w:t xml:space="preserve"> </w:t>
      </w:r>
      <w:r w:rsidRPr="00AB6DC3">
        <w:rPr>
          <w:rFonts w:ascii="Verdana" w:hAnsi="Verdana"/>
          <w:sz w:val="16"/>
          <w:szCs w:val="16"/>
          <w:lang w:val="en-US"/>
        </w:rPr>
        <w:t>Article 9 Law 2716/</w:t>
      </w:r>
      <w:proofErr w:type="gramStart"/>
      <w:r w:rsidRPr="00AB6DC3">
        <w:rPr>
          <w:rFonts w:ascii="Verdana" w:hAnsi="Verdana"/>
          <w:sz w:val="16"/>
          <w:szCs w:val="16"/>
          <w:lang w:val="en-US"/>
        </w:rPr>
        <w:t xml:space="preserve">1999 </w:t>
      </w:r>
      <w:r>
        <w:rPr>
          <w:rFonts w:ascii="Verdana" w:hAnsi="Verdana"/>
          <w:sz w:val="16"/>
          <w:szCs w:val="16"/>
          <w:lang w:val="en-US"/>
        </w:rPr>
        <w:t>.</w:t>
      </w:r>
      <w:proofErr w:type="gramEnd"/>
    </w:p>
  </w:footnote>
  <w:footnote w:id="23">
    <w:p w14:paraId="774AC324" w14:textId="77777777" w:rsidR="00AB6DC3" w:rsidRPr="00B94FA2" w:rsidRDefault="00AB6DC3">
      <w:pPr>
        <w:pStyle w:val="FootnoteText"/>
        <w:rPr>
          <w:lang w:val="en-US"/>
        </w:rPr>
      </w:pPr>
      <w:r w:rsidRPr="00AB6DC3">
        <w:rPr>
          <w:rStyle w:val="FootnoteReference"/>
          <w:rFonts w:ascii="Verdana" w:hAnsi="Verdana"/>
          <w:sz w:val="16"/>
          <w:szCs w:val="16"/>
        </w:rPr>
        <w:footnoteRef/>
      </w:r>
      <w:r w:rsidRPr="00AB6DC3">
        <w:rPr>
          <w:rFonts w:ascii="Verdana" w:hAnsi="Verdana"/>
          <w:sz w:val="16"/>
          <w:szCs w:val="16"/>
        </w:rPr>
        <w:t xml:space="preserve"> </w:t>
      </w:r>
      <w:r w:rsidRPr="00AB6DC3">
        <w:rPr>
          <w:rFonts w:ascii="Verdana" w:hAnsi="Verdana"/>
          <w:sz w:val="16"/>
          <w:szCs w:val="16"/>
          <w:lang w:val="en-US"/>
        </w:rPr>
        <w:t>Foster families were regulated in law 2716/1999 but have not been operational in practice.</w:t>
      </w:r>
      <w:r>
        <w:rPr>
          <w:lang w:val="en-US"/>
        </w:rPr>
        <w:t xml:space="preserve"> </w:t>
      </w:r>
    </w:p>
  </w:footnote>
  <w:footnote w:id="24">
    <w:p w14:paraId="51CA88FE" w14:textId="367355E2" w:rsidR="00AB6DC3" w:rsidRPr="00AB6DC3" w:rsidRDefault="00AB6DC3" w:rsidP="00AB6DC3">
      <w:pPr>
        <w:pStyle w:val="FootnoteText"/>
        <w:jc w:val="both"/>
        <w:rPr>
          <w:rFonts w:ascii="Verdana" w:hAnsi="Verdana"/>
          <w:sz w:val="16"/>
          <w:szCs w:val="16"/>
        </w:rPr>
      </w:pPr>
      <w:r w:rsidRPr="00AB6DC3">
        <w:rPr>
          <w:rStyle w:val="FootnoteReference"/>
          <w:rFonts w:ascii="Verdana" w:hAnsi="Verdana"/>
          <w:sz w:val="16"/>
          <w:szCs w:val="16"/>
        </w:rPr>
        <w:footnoteRef/>
      </w:r>
      <w:r w:rsidRPr="00AB6DC3">
        <w:rPr>
          <w:rFonts w:ascii="Verdana" w:hAnsi="Verdana"/>
          <w:sz w:val="16"/>
          <w:szCs w:val="16"/>
        </w:rPr>
        <w:t xml:space="preserve"> Greece, Ministerial Decision </w:t>
      </w:r>
      <w:r w:rsidRPr="00AB6DC3">
        <w:rPr>
          <w:rFonts w:ascii="Verdana" w:hAnsi="Verdana"/>
          <w:sz w:val="16"/>
          <w:szCs w:val="16"/>
          <w:lang w:val="el-GR"/>
        </w:rPr>
        <w:t>Δ</w:t>
      </w:r>
      <w:r w:rsidRPr="00AB6DC3">
        <w:rPr>
          <w:rFonts w:ascii="Verdana" w:hAnsi="Verdana"/>
          <w:sz w:val="16"/>
          <w:szCs w:val="16"/>
          <w:lang w:val="en-US"/>
        </w:rPr>
        <w:t>29</w:t>
      </w:r>
      <w:r w:rsidRPr="00AB6DC3">
        <w:rPr>
          <w:rFonts w:ascii="Verdana" w:hAnsi="Verdana"/>
          <w:sz w:val="16"/>
          <w:szCs w:val="16"/>
          <w:lang w:val="el-GR"/>
        </w:rPr>
        <w:t>α</w:t>
      </w:r>
      <w:r w:rsidRPr="00AB6DC3">
        <w:rPr>
          <w:rFonts w:ascii="Verdana" w:hAnsi="Verdana"/>
          <w:sz w:val="16"/>
          <w:szCs w:val="16"/>
          <w:lang w:val="en-US"/>
        </w:rPr>
        <w:t>/</w:t>
      </w:r>
      <w:r w:rsidRPr="00AB6DC3">
        <w:rPr>
          <w:rFonts w:ascii="Verdana" w:hAnsi="Verdana"/>
          <w:sz w:val="16"/>
          <w:szCs w:val="16"/>
          <w:lang w:val="el-GR"/>
        </w:rPr>
        <w:t>Φ</w:t>
      </w:r>
      <w:r w:rsidRPr="00AB6DC3">
        <w:rPr>
          <w:rFonts w:ascii="Verdana" w:hAnsi="Verdana"/>
          <w:sz w:val="16"/>
          <w:szCs w:val="16"/>
          <w:lang w:val="en-US"/>
        </w:rPr>
        <w:t>.32/</w:t>
      </w:r>
      <w:r w:rsidRPr="00AB6DC3">
        <w:rPr>
          <w:rFonts w:ascii="Verdana" w:hAnsi="Verdana"/>
          <w:sz w:val="16"/>
          <w:szCs w:val="16"/>
          <w:lang w:val="el-GR"/>
        </w:rPr>
        <w:t>Γ</w:t>
      </w:r>
      <w:r w:rsidRPr="00AB6DC3">
        <w:rPr>
          <w:rFonts w:ascii="Verdana" w:hAnsi="Verdana"/>
          <w:sz w:val="16"/>
          <w:szCs w:val="16"/>
          <w:lang w:val="en-US"/>
        </w:rPr>
        <w:t>.</w:t>
      </w:r>
      <w:r w:rsidRPr="00AB6DC3">
        <w:rPr>
          <w:rFonts w:ascii="Verdana" w:hAnsi="Verdana"/>
          <w:sz w:val="16"/>
          <w:szCs w:val="16"/>
          <w:lang w:val="el-GR"/>
        </w:rPr>
        <w:t>Π</w:t>
      </w:r>
      <w:r w:rsidRPr="00AB6DC3">
        <w:rPr>
          <w:rFonts w:ascii="Verdana" w:hAnsi="Verdana"/>
          <w:sz w:val="16"/>
          <w:szCs w:val="16"/>
          <w:lang w:val="en-US"/>
        </w:rPr>
        <w:t>.</w:t>
      </w:r>
      <w:r w:rsidRPr="00AB6DC3">
        <w:rPr>
          <w:rFonts w:ascii="Verdana" w:hAnsi="Verdana"/>
          <w:sz w:val="16"/>
          <w:szCs w:val="16"/>
          <w:lang w:val="el-GR"/>
        </w:rPr>
        <w:t>οικ</w:t>
      </w:r>
      <w:r w:rsidRPr="00AB6DC3">
        <w:rPr>
          <w:rFonts w:ascii="Verdana" w:hAnsi="Verdana"/>
          <w:sz w:val="16"/>
          <w:szCs w:val="16"/>
          <w:lang w:val="en-US"/>
        </w:rPr>
        <w:t xml:space="preserve">.10806/529 </w:t>
      </w:r>
      <w:r w:rsidRPr="00AB6DC3">
        <w:rPr>
          <w:rFonts w:ascii="Verdana" w:hAnsi="Verdana"/>
          <w:i/>
          <w:sz w:val="16"/>
          <w:szCs w:val="16"/>
          <w:lang w:val="en-US"/>
        </w:rPr>
        <w:t>(</w:t>
      </w:r>
      <w:r w:rsidRPr="00AB6DC3">
        <w:rPr>
          <w:rFonts w:ascii="Verdana" w:hAnsi="Verdana"/>
          <w:i/>
          <w:sz w:val="16"/>
          <w:szCs w:val="16"/>
          <w:lang w:val="el-GR"/>
        </w:rPr>
        <w:t>Τροποποίηση</w:t>
      </w:r>
      <w:r w:rsidRPr="00AB6DC3">
        <w:rPr>
          <w:rFonts w:ascii="Verdana" w:hAnsi="Verdana"/>
          <w:i/>
          <w:sz w:val="16"/>
          <w:szCs w:val="16"/>
          <w:lang w:val="en-US"/>
        </w:rPr>
        <w:t xml:space="preserve"> </w:t>
      </w:r>
      <w:r w:rsidRPr="00AB6DC3">
        <w:rPr>
          <w:rFonts w:ascii="Verdana" w:hAnsi="Verdana"/>
          <w:i/>
          <w:sz w:val="16"/>
          <w:szCs w:val="16"/>
          <w:lang w:val="el-GR"/>
        </w:rPr>
        <w:t>της</w:t>
      </w:r>
      <w:r w:rsidRPr="00AB6DC3">
        <w:rPr>
          <w:rFonts w:ascii="Verdana" w:hAnsi="Verdana"/>
          <w:i/>
          <w:sz w:val="16"/>
          <w:szCs w:val="16"/>
          <w:lang w:val="en-US"/>
        </w:rPr>
        <w:t xml:space="preserve"> </w:t>
      </w:r>
      <w:r w:rsidRPr="00AB6DC3">
        <w:rPr>
          <w:rFonts w:ascii="Verdana" w:hAnsi="Verdana"/>
          <w:i/>
          <w:sz w:val="16"/>
          <w:szCs w:val="16"/>
          <w:lang w:val="el-GR"/>
        </w:rPr>
        <w:t>υπ</w:t>
      </w:r>
      <w:r w:rsidRPr="00AB6DC3">
        <w:rPr>
          <w:rFonts w:ascii="Verdana" w:hAnsi="Verdana"/>
          <w:i/>
          <w:sz w:val="16"/>
          <w:szCs w:val="16"/>
          <w:lang w:val="en-US"/>
        </w:rPr>
        <w:t xml:space="preserve">’ </w:t>
      </w:r>
      <w:r w:rsidRPr="00AB6DC3">
        <w:rPr>
          <w:rFonts w:ascii="Verdana" w:hAnsi="Verdana"/>
          <w:i/>
          <w:sz w:val="16"/>
          <w:szCs w:val="16"/>
          <w:lang w:val="el-GR"/>
        </w:rPr>
        <w:t>αριθμ</w:t>
      </w:r>
      <w:r w:rsidRPr="00AB6DC3">
        <w:rPr>
          <w:rFonts w:ascii="Verdana" w:hAnsi="Verdana"/>
          <w:i/>
          <w:sz w:val="16"/>
          <w:szCs w:val="16"/>
          <w:lang w:val="en-US"/>
        </w:rPr>
        <w:t xml:space="preserve">. </w:t>
      </w:r>
      <w:r w:rsidRPr="00AB6DC3">
        <w:rPr>
          <w:rFonts w:ascii="Verdana" w:hAnsi="Verdana"/>
          <w:i/>
          <w:sz w:val="16"/>
          <w:szCs w:val="16"/>
          <w:lang w:val="el-GR"/>
        </w:rPr>
        <w:t>Π4γ/Φ.421/Φ.422/Φ.423/Φ.221/ οικ. 6286/1997 κοινή υπουργική απόφαση «Τροποποίηση Κ.Υ.Α. καταβολής των επιδομάτων στα τυφλά − κωφάλαλα − βαριά νοητικά καθυστερημένα άτομα και ανασφάλιστα τετραπληγικά − παραπληγικά ακρωτηριασμένα» (ΦΕΚ 997/Β΄), Τροποποίηση προγράμματος οικονομικής ενίσχυσης ατόμων με ειδικές ανάγκες</w:t>
      </w:r>
      <w:r w:rsidRPr="00AB6DC3">
        <w:rPr>
          <w:rFonts w:ascii="Verdana" w:hAnsi="Verdana"/>
          <w:sz w:val="16"/>
          <w:szCs w:val="16"/>
          <w:lang w:val="el-GR"/>
        </w:rPr>
        <w:t xml:space="preserve"> (OG 1189/</w:t>
      </w:r>
      <w:r w:rsidRPr="00AB6DC3">
        <w:rPr>
          <w:rFonts w:ascii="Verdana" w:hAnsi="Verdana"/>
          <w:sz w:val="16"/>
          <w:szCs w:val="16"/>
        </w:rPr>
        <w:t>B</w:t>
      </w:r>
      <w:r w:rsidRPr="00AB6DC3">
        <w:rPr>
          <w:rFonts w:ascii="Verdana" w:hAnsi="Verdana"/>
          <w:sz w:val="16"/>
          <w:szCs w:val="16"/>
          <w:lang w:val="el-GR"/>
        </w:rPr>
        <w:t>/15.5.2013)</w:t>
      </w:r>
      <w:r>
        <w:rPr>
          <w:rFonts w:ascii="Verdana" w:hAnsi="Verdana"/>
          <w:sz w:val="16"/>
          <w:szCs w:val="16"/>
        </w:rPr>
        <w:t>.</w:t>
      </w:r>
    </w:p>
  </w:footnote>
  <w:footnote w:id="25">
    <w:p w14:paraId="61F65F26" w14:textId="01B2A319" w:rsidR="00AB6DC3" w:rsidRPr="00AB6DC3" w:rsidRDefault="00AB6DC3" w:rsidP="00AB6DC3">
      <w:pPr>
        <w:pStyle w:val="FootnoteText"/>
        <w:jc w:val="both"/>
        <w:rPr>
          <w:rFonts w:asciiTheme="majorHAnsi" w:hAnsiTheme="majorHAnsi"/>
          <w:sz w:val="18"/>
          <w:szCs w:val="18"/>
        </w:rPr>
      </w:pPr>
      <w:r w:rsidRPr="00AB6DC3">
        <w:rPr>
          <w:rStyle w:val="FootnoteReference"/>
          <w:rFonts w:ascii="Verdana" w:hAnsi="Verdana"/>
          <w:sz w:val="16"/>
          <w:szCs w:val="16"/>
        </w:rPr>
        <w:footnoteRef/>
      </w:r>
      <w:r w:rsidRPr="00AB6DC3">
        <w:rPr>
          <w:rFonts w:ascii="Verdana" w:hAnsi="Verdana"/>
          <w:sz w:val="16"/>
          <w:szCs w:val="16"/>
          <w:lang w:val="el-GR"/>
        </w:rPr>
        <w:t xml:space="preserve"> </w:t>
      </w:r>
      <w:r w:rsidRPr="00AB6DC3">
        <w:rPr>
          <w:rFonts w:ascii="Verdana" w:hAnsi="Verdana"/>
          <w:sz w:val="16"/>
          <w:szCs w:val="16"/>
        </w:rPr>
        <w:t>Greece</w:t>
      </w:r>
      <w:r w:rsidRPr="00AB6DC3">
        <w:rPr>
          <w:rFonts w:ascii="Verdana" w:hAnsi="Verdana"/>
          <w:sz w:val="16"/>
          <w:szCs w:val="16"/>
          <w:lang w:val="el-GR"/>
        </w:rPr>
        <w:t xml:space="preserve">, </w:t>
      </w:r>
      <w:r w:rsidRPr="00AB6DC3">
        <w:rPr>
          <w:rFonts w:ascii="Verdana" w:hAnsi="Verdana" w:cs="Cambria"/>
          <w:sz w:val="16"/>
          <w:szCs w:val="16"/>
          <w:lang w:val="en-GB" w:eastAsia="el-GR"/>
        </w:rPr>
        <w:t>Ministerial</w:t>
      </w:r>
      <w:r w:rsidRPr="00AB6DC3">
        <w:rPr>
          <w:rFonts w:ascii="Verdana" w:hAnsi="Verdana" w:cs="Cambria"/>
          <w:sz w:val="16"/>
          <w:szCs w:val="16"/>
          <w:lang w:val="el-GR" w:eastAsia="el-GR"/>
        </w:rPr>
        <w:t xml:space="preserve"> </w:t>
      </w:r>
      <w:r w:rsidRPr="00AB6DC3">
        <w:rPr>
          <w:rFonts w:ascii="Verdana" w:hAnsi="Verdana" w:cs="Cambria"/>
          <w:sz w:val="16"/>
          <w:szCs w:val="16"/>
          <w:lang w:val="en-GB" w:eastAsia="el-GR"/>
        </w:rPr>
        <w:t>Decision</w:t>
      </w:r>
      <w:r w:rsidRPr="00AB6DC3">
        <w:rPr>
          <w:rFonts w:ascii="Verdana" w:hAnsi="Verdana" w:cs="Cambria"/>
          <w:sz w:val="16"/>
          <w:szCs w:val="16"/>
          <w:lang w:val="el-GR" w:eastAsia="el-GR"/>
        </w:rPr>
        <w:t xml:space="preserve"> Δ29α/Φ.32/Γ.Π.οικ.10808/531 (</w:t>
      </w:r>
      <w:r w:rsidRPr="00AB6DC3">
        <w:rPr>
          <w:rFonts w:ascii="Verdana" w:hAnsi="Verdana" w:cs="Cambria"/>
          <w:sz w:val="16"/>
          <w:szCs w:val="16"/>
          <w:lang w:val="en-US" w:eastAsia="el-GR"/>
        </w:rPr>
        <w:t>Modification</w:t>
      </w:r>
      <w:r w:rsidRPr="00AB6DC3">
        <w:rPr>
          <w:rFonts w:ascii="Verdana" w:hAnsi="Verdana" w:cs="Cambria"/>
          <w:sz w:val="16"/>
          <w:szCs w:val="16"/>
          <w:lang w:val="el-GR" w:eastAsia="el-GR"/>
        </w:rPr>
        <w:t xml:space="preserve"> </w:t>
      </w:r>
      <w:r w:rsidRPr="00AB6DC3">
        <w:rPr>
          <w:rFonts w:ascii="Verdana" w:hAnsi="Verdana" w:cs="Cambria"/>
          <w:sz w:val="16"/>
          <w:szCs w:val="16"/>
          <w:lang w:val="en-US" w:eastAsia="el-GR"/>
        </w:rPr>
        <w:t>of</w:t>
      </w:r>
      <w:r w:rsidRPr="00AB6DC3">
        <w:rPr>
          <w:rFonts w:ascii="Verdana" w:hAnsi="Verdana" w:cs="Cambria"/>
          <w:sz w:val="16"/>
          <w:szCs w:val="16"/>
          <w:lang w:val="el-GR" w:eastAsia="el-GR"/>
        </w:rPr>
        <w:t xml:space="preserve"> </w:t>
      </w:r>
      <w:proofErr w:type="spellStart"/>
      <w:r w:rsidRPr="00AB6DC3">
        <w:rPr>
          <w:rFonts w:ascii="Verdana" w:hAnsi="Verdana" w:cs="Cambria"/>
          <w:sz w:val="16"/>
          <w:szCs w:val="16"/>
          <w:lang w:val="en-US" w:eastAsia="el-GR"/>
        </w:rPr>
        <w:t>programme</w:t>
      </w:r>
      <w:proofErr w:type="spellEnd"/>
      <w:r w:rsidRPr="00AB6DC3">
        <w:rPr>
          <w:rFonts w:ascii="Verdana" w:hAnsi="Verdana" w:cs="Cambria"/>
          <w:sz w:val="16"/>
          <w:szCs w:val="16"/>
          <w:lang w:val="el-GR" w:eastAsia="el-GR"/>
        </w:rPr>
        <w:t xml:space="preserve"> </w:t>
      </w:r>
      <w:r w:rsidRPr="00AB6DC3">
        <w:rPr>
          <w:rFonts w:ascii="Verdana" w:hAnsi="Verdana" w:cs="Cambria"/>
          <w:sz w:val="16"/>
          <w:szCs w:val="16"/>
          <w:lang w:val="en-US" w:eastAsia="el-GR"/>
        </w:rPr>
        <w:t>for</w:t>
      </w:r>
      <w:r w:rsidRPr="00AB6DC3">
        <w:rPr>
          <w:rFonts w:ascii="Verdana" w:hAnsi="Verdana" w:cs="Cambria"/>
          <w:sz w:val="16"/>
          <w:szCs w:val="16"/>
          <w:lang w:val="el-GR" w:eastAsia="el-GR"/>
        </w:rPr>
        <w:t xml:space="preserve"> </w:t>
      </w:r>
      <w:r w:rsidRPr="00AB6DC3">
        <w:rPr>
          <w:rFonts w:ascii="Verdana" w:hAnsi="Verdana" w:cs="Cambria"/>
          <w:sz w:val="16"/>
          <w:szCs w:val="16"/>
          <w:lang w:val="en-US" w:eastAsia="el-GR"/>
        </w:rPr>
        <w:t>financial</w:t>
      </w:r>
      <w:r w:rsidRPr="00AB6DC3">
        <w:rPr>
          <w:rFonts w:ascii="Verdana" w:hAnsi="Verdana" w:cs="Cambria"/>
          <w:sz w:val="16"/>
          <w:szCs w:val="16"/>
          <w:lang w:val="el-GR" w:eastAsia="el-GR"/>
        </w:rPr>
        <w:t xml:space="preserve"> </w:t>
      </w:r>
      <w:r w:rsidRPr="00AB6DC3">
        <w:rPr>
          <w:rFonts w:ascii="Verdana" w:hAnsi="Verdana" w:cs="Cambria"/>
          <w:sz w:val="16"/>
          <w:szCs w:val="16"/>
          <w:lang w:val="en-US" w:eastAsia="el-GR"/>
        </w:rPr>
        <w:t>support</w:t>
      </w:r>
      <w:r w:rsidRPr="00AB6DC3">
        <w:rPr>
          <w:rFonts w:ascii="Verdana" w:hAnsi="Verdana" w:cs="Cambria"/>
          <w:sz w:val="16"/>
          <w:szCs w:val="16"/>
          <w:lang w:val="el-GR" w:eastAsia="el-GR"/>
        </w:rPr>
        <w:t xml:space="preserve"> </w:t>
      </w:r>
      <w:r w:rsidRPr="00AB6DC3">
        <w:rPr>
          <w:rFonts w:ascii="Verdana" w:hAnsi="Verdana" w:cs="Cambria"/>
          <w:sz w:val="16"/>
          <w:szCs w:val="16"/>
          <w:lang w:val="en-US" w:eastAsia="el-GR"/>
        </w:rPr>
        <w:t>of</w:t>
      </w:r>
      <w:r w:rsidRPr="00AB6DC3">
        <w:rPr>
          <w:rFonts w:ascii="Verdana" w:hAnsi="Verdana" w:cs="Cambria"/>
          <w:sz w:val="16"/>
          <w:szCs w:val="16"/>
          <w:lang w:val="el-GR" w:eastAsia="el-GR"/>
        </w:rPr>
        <w:t xml:space="preserve"> </w:t>
      </w:r>
      <w:r w:rsidRPr="00AB6DC3">
        <w:rPr>
          <w:rFonts w:ascii="Verdana" w:hAnsi="Verdana" w:cs="Cambria"/>
          <w:sz w:val="16"/>
          <w:szCs w:val="16"/>
          <w:lang w:val="en-US" w:eastAsia="el-GR"/>
        </w:rPr>
        <w:t>people</w:t>
      </w:r>
      <w:r w:rsidRPr="00AB6DC3">
        <w:rPr>
          <w:rFonts w:ascii="Verdana" w:hAnsi="Verdana" w:cs="Cambria"/>
          <w:sz w:val="16"/>
          <w:szCs w:val="16"/>
          <w:lang w:val="el-GR" w:eastAsia="el-GR"/>
        </w:rPr>
        <w:t xml:space="preserve"> </w:t>
      </w:r>
      <w:r w:rsidRPr="00AB6DC3">
        <w:rPr>
          <w:rFonts w:ascii="Verdana" w:hAnsi="Verdana" w:cs="Cambria"/>
          <w:sz w:val="16"/>
          <w:szCs w:val="16"/>
          <w:lang w:val="en-US" w:eastAsia="el-GR"/>
        </w:rPr>
        <w:t>with</w:t>
      </w:r>
      <w:r w:rsidRPr="00AB6DC3">
        <w:rPr>
          <w:rFonts w:ascii="Verdana" w:hAnsi="Verdana" w:cs="Cambria"/>
          <w:sz w:val="16"/>
          <w:szCs w:val="16"/>
          <w:lang w:val="el-GR" w:eastAsia="el-GR"/>
        </w:rPr>
        <w:t xml:space="preserve"> </w:t>
      </w:r>
      <w:r w:rsidRPr="00AB6DC3">
        <w:rPr>
          <w:rFonts w:ascii="Verdana" w:hAnsi="Verdana" w:cs="Cambria"/>
          <w:sz w:val="16"/>
          <w:szCs w:val="16"/>
          <w:lang w:val="en-US" w:eastAsia="el-GR"/>
        </w:rPr>
        <w:t>heavy</w:t>
      </w:r>
      <w:r w:rsidRPr="00AB6DC3">
        <w:rPr>
          <w:rFonts w:ascii="Verdana" w:hAnsi="Verdana" w:cs="Cambria"/>
          <w:sz w:val="16"/>
          <w:szCs w:val="16"/>
          <w:lang w:val="el-GR" w:eastAsia="el-GR"/>
        </w:rPr>
        <w:t xml:space="preserve"> </w:t>
      </w:r>
      <w:r w:rsidRPr="00AB6DC3">
        <w:rPr>
          <w:rFonts w:ascii="Verdana" w:hAnsi="Verdana" w:cs="Cambria"/>
          <w:sz w:val="16"/>
          <w:szCs w:val="16"/>
          <w:lang w:val="en-US" w:eastAsia="el-GR"/>
        </w:rPr>
        <w:t>intellectual</w:t>
      </w:r>
      <w:r w:rsidRPr="00AB6DC3">
        <w:rPr>
          <w:rFonts w:ascii="Verdana" w:hAnsi="Verdana" w:cs="Cambria"/>
          <w:sz w:val="16"/>
          <w:szCs w:val="16"/>
          <w:lang w:val="el-GR" w:eastAsia="el-GR"/>
        </w:rPr>
        <w:t xml:space="preserve"> </w:t>
      </w:r>
      <w:r w:rsidRPr="00AB6DC3">
        <w:rPr>
          <w:rFonts w:ascii="Verdana" w:hAnsi="Verdana" w:cs="Cambria"/>
          <w:sz w:val="16"/>
          <w:szCs w:val="16"/>
          <w:lang w:val="en-US" w:eastAsia="el-GR"/>
        </w:rPr>
        <w:t>disability</w:t>
      </w:r>
      <w:r w:rsidRPr="00AB6DC3">
        <w:rPr>
          <w:rFonts w:ascii="Verdana" w:hAnsi="Verdana" w:cs="Cambria"/>
          <w:sz w:val="16"/>
          <w:szCs w:val="16"/>
          <w:lang w:val="el-GR" w:eastAsia="el-GR"/>
        </w:rPr>
        <w:t xml:space="preserve"> (Τροποποίηση προγράμματος οικονομικής ενίσχυσης των βαριά νοητικά καθυστερημένων ατόμων) (</w:t>
      </w:r>
      <w:r w:rsidRPr="00AB6DC3">
        <w:rPr>
          <w:rFonts w:ascii="Verdana" w:hAnsi="Verdana" w:cs="Cambria"/>
          <w:sz w:val="16"/>
          <w:szCs w:val="16"/>
          <w:lang w:val="en-GB" w:eastAsia="el-GR"/>
        </w:rPr>
        <w:t>OG</w:t>
      </w:r>
      <w:r w:rsidRPr="00AB6DC3">
        <w:rPr>
          <w:rFonts w:ascii="Verdana" w:hAnsi="Verdana" w:cs="Cambria"/>
          <w:sz w:val="16"/>
          <w:szCs w:val="16"/>
          <w:lang w:val="el-GR" w:eastAsia="el-GR"/>
        </w:rPr>
        <w:t xml:space="preserve"> Β/965/19.04.2013)</w:t>
      </w:r>
      <w:r>
        <w:rPr>
          <w:rFonts w:ascii="Verdana" w:hAnsi="Verdana" w:cs="Cambria"/>
          <w:sz w:val="16"/>
          <w:szCs w:val="16"/>
          <w:lang w:eastAsia="el-GR"/>
        </w:rPr>
        <w:t>.</w:t>
      </w:r>
    </w:p>
  </w:footnote>
  <w:footnote w:id="26">
    <w:p w14:paraId="43AD1DB4" w14:textId="5742D252" w:rsidR="00AB6DC3" w:rsidRPr="00AB6DC3" w:rsidRDefault="00AB6DC3" w:rsidP="00AB6DC3">
      <w:pPr>
        <w:pStyle w:val="FootnoteText"/>
        <w:jc w:val="both"/>
        <w:rPr>
          <w:rFonts w:ascii="Verdana" w:hAnsi="Verdana"/>
          <w:sz w:val="16"/>
          <w:szCs w:val="16"/>
        </w:rPr>
      </w:pPr>
      <w:r w:rsidRPr="00AB6DC3">
        <w:rPr>
          <w:rStyle w:val="FootnoteReference"/>
          <w:rFonts w:ascii="Verdana" w:hAnsi="Verdana"/>
          <w:sz w:val="16"/>
          <w:szCs w:val="16"/>
        </w:rPr>
        <w:footnoteRef/>
      </w:r>
      <w:r w:rsidRPr="00AB6DC3">
        <w:rPr>
          <w:rFonts w:ascii="Verdana" w:hAnsi="Verdana"/>
          <w:sz w:val="16"/>
          <w:szCs w:val="16"/>
          <w:lang w:val="el-GR"/>
        </w:rPr>
        <w:t xml:space="preserve"> </w:t>
      </w:r>
      <w:r w:rsidRPr="00AB6DC3">
        <w:rPr>
          <w:rFonts w:ascii="Verdana" w:hAnsi="Verdana"/>
          <w:sz w:val="16"/>
          <w:szCs w:val="16"/>
        </w:rPr>
        <w:t>Greece</w:t>
      </w:r>
      <w:r w:rsidRPr="00AB6DC3">
        <w:rPr>
          <w:rFonts w:ascii="Verdana" w:hAnsi="Verdana"/>
          <w:sz w:val="16"/>
          <w:szCs w:val="16"/>
          <w:lang w:val="el-GR"/>
        </w:rPr>
        <w:t xml:space="preserve">, </w:t>
      </w:r>
      <w:r w:rsidRPr="00AB6DC3">
        <w:rPr>
          <w:rFonts w:ascii="Verdana" w:hAnsi="Verdana"/>
          <w:sz w:val="16"/>
          <w:szCs w:val="16"/>
        </w:rPr>
        <w:t>Ministerial</w:t>
      </w:r>
      <w:r w:rsidRPr="00AB6DC3">
        <w:rPr>
          <w:rFonts w:ascii="Verdana" w:hAnsi="Verdana"/>
          <w:sz w:val="16"/>
          <w:szCs w:val="16"/>
          <w:lang w:val="el-GR"/>
        </w:rPr>
        <w:t xml:space="preserve"> </w:t>
      </w:r>
      <w:r w:rsidRPr="00AB6DC3">
        <w:rPr>
          <w:rFonts w:ascii="Verdana" w:hAnsi="Verdana"/>
          <w:sz w:val="16"/>
          <w:szCs w:val="16"/>
        </w:rPr>
        <w:t>Decision</w:t>
      </w:r>
      <w:r w:rsidRPr="00AB6DC3">
        <w:rPr>
          <w:rFonts w:ascii="Verdana" w:hAnsi="Verdana"/>
          <w:sz w:val="16"/>
          <w:szCs w:val="16"/>
          <w:lang w:val="el-GR"/>
        </w:rPr>
        <w:t xml:space="preserve"> Δ29α/Φ.32/Γ.Π.οικ.10807/530 </w:t>
      </w:r>
      <w:r w:rsidRPr="00AB6DC3">
        <w:rPr>
          <w:rFonts w:ascii="Verdana" w:hAnsi="Verdana"/>
          <w:i/>
          <w:sz w:val="16"/>
          <w:szCs w:val="16"/>
          <w:lang w:val="el-GR"/>
        </w:rPr>
        <w:t>(Τροποποίηση προγράμματος οικονομικής ενίσχυσης ατόμων που πάσχουν από συγγενή αιμολυτική αναιμία (Μεσογειακή − δρεπανοκκυταρική − μικροδρεπανοκκυταρική κλπ.) ή συγγενή αιμορραγική διάθεση (αιμορροφιλία κ.λπ.)</w:t>
      </w:r>
      <w:r w:rsidRPr="00AB6DC3">
        <w:rPr>
          <w:rFonts w:ascii="Verdana" w:hAnsi="Verdana"/>
          <w:sz w:val="16"/>
          <w:szCs w:val="16"/>
          <w:lang w:val="el-GR"/>
        </w:rPr>
        <w:t xml:space="preserve"> (</w:t>
      </w:r>
      <w:r w:rsidRPr="00AB6DC3">
        <w:rPr>
          <w:rFonts w:ascii="Verdana" w:hAnsi="Verdana"/>
          <w:sz w:val="16"/>
          <w:szCs w:val="16"/>
          <w:lang w:eastAsia="el-GR"/>
        </w:rPr>
        <w:t>OG</w:t>
      </w:r>
      <w:r w:rsidRPr="00AB6DC3">
        <w:rPr>
          <w:rFonts w:ascii="Verdana" w:hAnsi="Verdana"/>
          <w:sz w:val="16"/>
          <w:szCs w:val="16"/>
          <w:lang w:val="el-GR" w:eastAsia="el-GR"/>
        </w:rPr>
        <w:t xml:space="preserve"> 1271/Β’/28.5.2013)</w:t>
      </w:r>
      <w:r>
        <w:rPr>
          <w:rFonts w:ascii="Verdana" w:hAnsi="Verdana"/>
          <w:sz w:val="16"/>
          <w:szCs w:val="16"/>
          <w:lang w:eastAsia="el-GR"/>
        </w:rPr>
        <w:t>.</w:t>
      </w:r>
    </w:p>
  </w:footnote>
  <w:footnote w:id="27">
    <w:p w14:paraId="6359679E" w14:textId="398B84EE" w:rsidR="00AB6DC3" w:rsidRPr="00AB6DC3" w:rsidRDefault="00AB6DC3" w:rsidP="00AB6DC3">
      <w:pPr>
        <w:pStyle w:val="FootnoteText"/>
        <w:jc w:val="both"/>
        <w:rPr>
          <w:rFonts w:asciiTheme="majorHAnsi" w:hAnsiTheme="majorHAnsi"/>
          <w:sz w:val="18"/>
          <w:szCs w:val="18"/>
        </w:rPr>
      </w:pPr>
      <w:r w:rsidRPr="00AB6DC3">
        <w:rPr>
          <w:rStyle w:val="FootnoteReference"/>
          <w:rFonts w:ascii="Verdana" w:hAnsi="Verdana"/>
          <w:sz w:val="16"/>
          <w:szCs w:val="16"/>
        </w:rPr>
        <w:footnoteRef/>
      </w:r>
      <w:r w:rsidRPr="00AB6DC3">
        <w:rPr>
          <w:rFonts w:ascii="Verdana" w:hAnsi="Verdana"/>
          <w:sz w:val="16"/>
          <w:szCs w:val="16"/>
          <w:lang w:val="el-GR"/>
        </w:rPr>
        <w:t xml:space="preserve"> </w:t>
      </w:r>
      <w:r w:rsidRPr="00AB6DC3">
        <w:rPr>
          <w:rFonts w:ascii="Verdana" w:hAnsi="Verdana"/>
          <w:sz w:val="16"/>
          <w:szCs w:val="16"/>
          <w:lang w:val="en-GB" w:eastAsia="el-GR"/>
        </w:rPr>
        <w:t>Greece</w:t>
      </w:r>
      <w:r w:rsidRPr="00AB6DC3">
        <w:rPr>
          <w:rFonts w:ascii="Verdana" w:hAnsi="Verdana"/>
          <w:sz w:val="16"/>
          <w:szCs w:val="16"/>
          <w:lang w:val="el-GR" w:eastAsia="el-GR"/>
        </w:rPr>
        <w:t xml:space="preserve">, </w:t>
      </w:r>
      <w:r w:rsidRPr="00AB6DC3">
        <w:rPr>
          <w:rFonts w:ascii="Verdana" w:hAnsi="Verdana" w:cs="Cambria"/>
          <w:sz w:val="16"/>
          <w:szCs w:val="16"/>
          <w:lang w:val="en-GB" w:eastAsia="el-GR"/>
        </w:rPr>
        <w:t>Ministerial</w:t>
      </w:r>
      <w:r w:rsidRPr="00AB6DC3">
        <w:rPr>
          <w:rFonts w:ascii="Verdana" w:hAnsi="Verdana" w:cs="Cambria"/>
          <w:sz w:val="16"/>
          <w:szCs w:val="16"/>
          <w:lang w:val="el-GR" w:eastAsia="el-GR"/>
        </w:rPr>
        <w:t xml:space="preserve"> </w:t>
      </w:r>
      <w:r w:rsidRPr="00AB6DC3">
        <w:rPr>
          <w:rFonts w:ascii="Verdana" w:hAnsi="Verdana" w:cs="Cambria"/>
          <w:sz w:val="16"/>
          <w:szCs w:val="16"/>
          <w:lang w:val="en-GB" w:eastAsia="el-GR"/>
        </w:rPr>
        <w:t>Decision</w:t>
      </w:r>
      <w:r w:rsidRPr="00AB6DC3">
        <w:rPr>
          <w:rFonts w:ascii="Verdana" w:hAnsi="Verdana" w:cs="Cambria"/>
          <w:sz w:val="16"/>
          <w:szCs w:val="16"/>
          <w:lang w:val="el-GR" w:eastAsia="el-GR"/>
        </w:rPr>
        <w:t xml:space="preserve"> </w:t>
      </w:r>
      <w:r w:rsidRPr="00AB6DC3">
        <w:rPr>
          <w:rFonts w:ascii="Verdana" w:hAnsi="Verdana"/>
          <w:color w:val="000000"/>
          <w:sz w:val="16"/>
          <w:szCs w:val="16"/>
          <w:lang w:val="el-GR"/>
        </w:rPr>
        <w:t xml:space="preserve">Δ29α/Φ.32/ΓΠ.οικ.10803/527 </w:t>
      </w:r>
      <w:proofErr w:type="spellStart"/>
      <w:r w:rsidRPr="00AB6DC3">
        <w:rPr>
          <w:rFonts w:ascii="Verdana" w:hAnsi="Verdana"/>
          <w:color w:val="000000"/>
          <w:sz w:val="16"/>
          <w:szCs w:val="16"/>
        </w:rPr>
        <w:t>Amendemtn</w:t>
      </w:r>
      <w:proofErr w:type="spellEnd"/>
      <w:r w:rsidRPr="00AB6DC3">
        <w:rPr>
          <w:rFonts w:ascii="Verdana" w:hAnsi="Verdana"/>
          <w:color w:val="000000"/>
          <w:sz w:val="16"/>
          <w:szCs w:val="16"/>
          <w:lang w:val="el-GR"/>
        </w:rPr>
        <w:t xml:space="preserve"> </w:t>
      </w:r>
      <w:r w:rsidRPr="00AB6DC3">
        <w:rPr>
          <w:rFonts w:ascii="Verdana" w:hAnsi="Verdana"/>
          <w:color w:val="000000"/>
          <w:sz w:val="16"/>
          <w:szCs w:val="16"/>
        </w:rPr>
        <w:t>of</w:t>
      </w:r>
      <w:r w:rsidRPr="00AB6DC3">
        <w:rPr>
          <w:rFonts w:ascii="Verdana" w:hAnsi="Verdana"/>
          <w:color w:val="000000"/>
          <w:sz w:val="16"/>
          <w:szCs w:val="16"/>
          <w:lang w:val="el-GR"/>
        </w:rPr>
        <w:t xml:space="preserve"> </w:t>
      </w:r>
      <w:r w:rsidRPr="00AB6DC3">
        <w:rPr>
          <w:rFonts w:ascii="Verdana" w:hAnsi="Verdana"/>
          <w:color w:val="000000"/>
          <w:sz w:val="16"/>
          <w:szCs w:val="16"/>
        </w:rPr>
        <w:t>programme</w:t>
      </w:r>
      <w:r w:rsidRPr="00AB6DC3">
        <w:rPr>
          <w:rFonts w:ascii="Verdana" w:hAnsi="Verdana"/>
          <w:color w:val="000000"/>
          <w:sz w:val="16"/>
          <w:szCs w:val="16"/>
          <w:lang w:val="el-GR"/>
        </w:rPr>
        <w:t xml:space="preserve"> </w:t>
      </w:r>
      <w:r w:rsidRPr="00AB6DC3">
        <w:rPr>
          <w:rFonts w:ascii="Verdana" w:hAnsi="Verdana"/>
          <w:color w:val="000000"/>
          <w:sz w:val="16"/>
          <w:szCs w:val="16"/>
        </w:rPr>
        <w:t>for</w:t>
      </w:r>
      <w:r w:rsidRPr="00AB6DC3">
        <w:rPr>
          <w:rFonts w:ascii="Verdana" w:hAnsi="Verdana"/>
          <w:color w:val="000000"/>
          <w:sz w:val="16"/>
          <w:szCs w:val="16"/>
          <w:lang w:val="el-GR"/>
        </w:rPr>
        <w:t xml:space="preserve"> </w:t>
      </w:r>
      <w:r w:rsidRPr="00AB6DC3">
        <w:rPr>
          <w:rFonts w:ascii="Verdana" w:hAnsi="Verdana"/>
          <w:color w:val="000000"/>
          <w:sz w:val="16"/>
          <w:szCs w:val="16"/>
        </w:rPr>
        <w:t>financial</w:t>
      </w:r>
      <w:r w:rsidRPr="00AB6DC3">
        <w:rPr>
          <w:rFonts w:ascii="Verdana" w:hAnsi="Verdana"/>
          <w:color w:val="000000"/>
          <w:sz w:val="16"/>
          <w:szCs w:val="16"/>
          <w:lang w:val="el-GR"/>
        </w:rPr>
        <w:t xml:space="preserve"> </w:t>
      </w:r>
      <w:r w:rsidRPr="00AB6DC3">
        <w:rPr>
          <w:rFonts w:ascii="Verdana" w:hAnsi="Verdana"/>
          <w:color w:val="000000"/>
          <w:sz w:val="16"/>
          <w:szCs w:val="16"/>
        </w:rPr>
        <w:t>support</w:t>
      </w:r>
      <w:r w:rsidRPr="00AB6DC3">
        <w:rPr>
          <w:rFonts w:ascii="Verdana" w:hAnsi="Verdana"/>
          <w:color w:val="000000"/>
          <w:sz w:val="16"/>
          <w:szCs w:val="16"/>
          <w:lang w:val="el-GR"/>
        </w:rPr>
        <w:t xml:space="preserve"> </w:t>
      </w:r>
      <w:r w:rsidRPr="00AB6DC3">
        <w:rPr>
          <w:rFonts w:ascii="Verdana" w:hAnsi="Verdana"/>
          <w:color w:val="000000"/>
          <w:sz w:val="16"/>
          <w:szCs w:val="16"/>
        </w:rPr>
        <w:t>for</w:t>
      </w:r>
      <w:r w:rsidRPr="00AB6DC3">
        <w:rPr>
          <w:rFonts w:ascii="Verdana" w:hAnsi="Verdana"/>
          <w:color w:val="000000"/>
          <w:sz w:val="16"/>
          <w:szCs w:val="16"/>
          <w:lang w:val="el-GR"/>
        </w:rPr>
        <w:t xml:space="preserve"> </w:t>
      </w:r>
      <w:proofErr w:type="spellStart"/>
      <w:r w:rsidRPr="00AB6DC3">
        <w:rPr>
          <w:rFonts w:ascii="Verdana" w:hAnsi="Verdana"/>
          <w:color w:val="000000"/>
          <w:sz w:val="16"/>
          <w:szCs w:val="16"/>
        </w:rPr>
        <w:t>deafmute</w:t>
      </w:r>
      <w:proofErr w:type="spellEnd"/>
      <w:r w:rsidRPr="00AB6DC3">
        <w:rPr>
          <w:rFonts w:ascii="Verdana" w:hAnsi="Verdana"/>
          <w:color w:val="000000"/>
          <w:sz w:val="16"/>
          <w:szCs w:val="16"/>
          <w:lang w:val="el-GR"/>
        </w:rPr>
        <w:t xml:space="preserve"> </w:t>
      </w:r>
      <w:r w:rsidRPr="00AB6DC3">
        <w:rPr>
          <w:rFonts w:ascii="Verdana" w:hAnsi="Verdana"/>
          <w:color w:val="000000"/>
          <w:sz w:val="16"/>
          <w:szCs w:val="16"/>
        </w:rPr>
        <w:t>individuals</w:t>
      </w:r>
      <w:r w:rsidRPr="00AB6DC3">
        <w:rPr>
          <w:rFonts w:ascii="Verdana" w:hAnsi="Verdana"/>
          <w:color w:val="000000"/>
          <w:sz w:val="16"/>
          <w:szCs w:val="16"/>
          <w:lang w:val="el-GR"/>
        </w:rPr>
        <w:t xml:space="preserve"> </w:t>
      </w:r>
      <w:r w:rsidRPr="00AB6DC3">
        <w:rPr>
          <w:rFonts w:ascii="Verdana" w:hAnsi="Verdana"/>
          <w:i/>
          <w:color w:val="000000"/>
          <w:sz w:val="16"/>
          <w:szCs w:val="16"/>
          <w:lang w:val="el-GR"/>
        </w:rPr>
        <w:t>(Τροποποίηση προγράμματος οικονομικής ενίσχυσης ατόμων με κωφαλαλία)</w:t>
      </w:r>
      <w:r w:rsidRPr="00AB6DC3">
        <w:rPr>
          <w:rFonts w:ascii="Verdana" w:hAnsi="Verdana"/>
          <w:color w:val="000000"/>
          <w:sz w:val="16"/>
          <w:szCs w:val="16"/>
          <w:lang w:val="el-GR"/>
        </w:rPr>
        <w:t xml:space="preserve"> (</w:t>
      </w:r>
      <w:r w:rsidRPr="00AB6DC3">
        <w:rPr>
          <w:rFonts w:ascii="Verdana" w:hAnsi="Verdana"/>
          <w:color w:val="000000"/>
          <w:sz w:val="16"/>
          <w:szCs w:val="16"/>
        </w:rPr>
        <w:t>OG</w:t>
      </w:r>
      <w:r w:rsidRPr="00AB6DC3">
        <w:rPr>
          <w:rFonts w:ascii="Verdana" w:hAnsi="Verdana"/>
          <w:color w:val="000000"/>
          <w:sz w:val="16"/>
          <w:szCs w:val="16"/>
          <w:lang w:val="el-GR"/>
        </w:rPr>
        <w:t xml:space="preserve"> Β/965/19.04.2013)</w:t>
      </w:r>
      <w:r>
        <w:rPr>
          <w:rFonts w:ascii="Verdana" w:hAnsi="Verdana"/>
          <w:color w:val="000000"/>
          <w:sz w:val="16"/>
          <w:szCs w:val="16"/>
        </w:rPr>
        <w:t>.</w:t>
      </w:r>
    </w:p>
  </w:footnote>
  <w:footnote w:id="28">
    <w:p w14:paraId="77E90172" w14:textId="23918712" w:rsidR="00AB6DC3" w:rsidRPr="00EB43FC" w:rsidRDefault="00AB6DC3" w:rsidP="00AB6DC3">
      <w:pPr>
        <w:pStyle w:val="FootnoteText"/>
        <w:jc w:val="both"/>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lang w:val="el-GR"/>
        </w:rPr>
        <w:t xml:space="preserve"> </w:t>
      </w:r>
      <w:r w:rsidRPr="00EB43FC">
        <w:rPr>
          <w:rFonts w:ascii="Verdana" w:hAnsi="Verdana"/>
          <w:sz w:val="16"/>
          <w:szCs w:val="16"/>
        </w:rPr>
        <w:t>Greece</w:t>
      </w:r>
      <w:r w:rsidRPr="00EB43FC">
        <w:rPr>
          <w:rFonts w:ascii="Verdana" w:hAnsi="Verdana"/>
          <w:sz w:val="16"/>
          <w:szCs w:val="16"/>
          <w:lang w:val="el-GR"/>
        </w:rPr>
        <w:t xml:space="preserve">, </w:t>
      </w:r>
      <w:r w:rsidRPr="00EB43FC">
        <w:rPr>
          <w:rFonts w:ascii="Verdana" w:hAnsi="Verdana"/>
          <w:sz w:val="16"/>
          <w:szCs w:val="16"/>
        </w:rPr>
        <w:t>Ministerial</w:t>
      </w:r>
      <w:r w:rsidRPr="00EB43FC">
        <w:rPr>
          <w:rFonts w:ascii="Verdana" w:hAnsi="Verdana"/>
          <w:sz w:val="16"/>
          <w:szCs w:val="16"/>
          <w:lang w:val="el-GR"/>
        </w:rPr>
        <w:t xml:space="preserve"> </w:t>
      </w:r>
      <w:r w:rsidRPr="00EB43FC">
        <w:rPr>
          <w:rFonts w:ascii="Verdana" w:hAnsi="Verdana"/>
          <w:sz w:val="16"/>
          <w:szCs w:val="16"/>
        </w:rPr>
        <w:t>Decision</w:t>
      </w:r>
      <w:r w:rsidRPr="00EB43FC">
        <w:rPr>
          <w:rFonts w:ascii="Verdana" w:hAnsi="Verdana"/>
          <w:sz w:val="16"/>
          <w:szCs w:val="16"/>
          <w:lang w:val="el-GR"/>
        </w:rPr>
        <w:t xml:space="preserve"> Δ29α/Φ.32/Γ.Π.οικ.10806/529 </w:t>
      </w:r>
      <w:r w:rsidRPr="00EB43FC">
        <w:rPr>
          <w:rFonts w:ascii="Verdana" w:hAnsi="Verdana"/>
          <w:i/>
          <w:sz w:val="16"/>
          <w:szCs w:val="16"/>
          <w:lang w:val="el-GR"/>
        </w:rPr>
        <w:t>(Τροποποίηση της υπ’ αριθμ. Π4γ/Φ.421/Φ.422/Φ.423/Φ.221/ οικ. 6286/1997 κοινή υπουργική απόφαση «Τροποποίηση Κ.Υ.Α. καταβολής των επιδομάτων στα τυφλά − κωφάλαλα − βαριά νοητικά καθυστερημένα άτομα και ανασφάλιστα τετραπληγικά − παραπληγικά ακρωτηριασμένα» (ΦΕΚ 997/Β΄), Τροποποίηση προγράμματος οικονομικής ενίσχυσης ατόμων με ειδικές ανάγκες)</w:t>
      </w:r>
      <w:r w:rsidRPr="00EB43FC">
        <w:rPr>
          <w:rFonts w:ascii="Verdana" w:hAnsi="Verdana"/>
          <w:sz w:val="16"/>
          <w:szCs w:val="16"/>
          <w:lang w:val="el-GR"/>
        </w:rPr>
        <w:t xml:space="preserve"> (OG 1189/</w:t>
      </w:r>
      <w:r w:rsidRPr="00EB43FC">
        <w:rPr>
          <w:rFonts w:ascii="Verdana" w:hAnsi="Verdana"/>
          <w:sz w:val="16"/>
          <w:szCs w:val="16"/>
        </w:rPr>
        <w:t>B</w:t>
      </w:r>
      <w:r w:rsidRPr="00EB43FC">
        <w:rPr>
          <w:rFonts w:ascii="Verdana" w:hAnsi="Verdana"/>
          <w:sz w:val="16"/>
          <w:szCs w:val="16"/>
          <w:lang w:val="el-GR"/>
        </w:rPr>
        <w:t xml:space="preserve">/15.5.2013) </w:t>
      </w:r>
      <w:r w:rsidR="00EB43FC">
        <w:rPr>
          <w:rFonts w:ascii="Verdana" w:hAnsi="Verdana"/>
          <w:sz w:val="16"/>
          <w:szCs w:val="16"/>
        </w:rPr>
        <w:t>.</w:t>
      </w:r>
    </w:p>
  </w:footnote>
  <w:footnote w:id="29">
    <w:p w14:paraId="40E96594" w14:textId="0C9D8466" w:rsidR="00AB6DC3" w:rsidRPr="00EB43FC" w:rsidRDefault="00AB6DC3" w:rsidP="00EB43FC">
      <w:pPr>
        <w:pStyle w:val="FootnoteText"/>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lang w:val="el-GR"/>
        </w:rPr>
        <w:t xml:space="preserve">  </w:t>
      </w:r>
      <w:r w:rsidRPr="00EB43FC">
        <w:rPr>
          <w:rFonts w:ascii="Verdana" w:hAnsi="Verdana"/>
          <w:sz w:val="16"/>
          <w:szCs w:val="16"/>
          <w:lang w:val="en-US"/>
        </w:rPr>
        <w:t>Greece</w:t>
      </w:r>
      <w:r w:rsidRPr="00EB43FC">
        <w:rPr>
          <w:rFonts w:ascii="Verdana" w:hAnsi="Verdana"/>
          <w:sz w:val="16"/>
          <w:szCs w:val="16"/>
          <w:lang w:val="el-GR"/>
        </w:rPr>
        <w:t xml:space="preserve">, </w:t>
      </w:r>
      <w:r w:rsidRPr="00EB43FC">
        <w:rPr>
          <w:rFonts w:ascii="Verdana" w:hAnsi="Verdana"/>
          <w:sz w:val="16"/>
          <w:szCs w:val="16"/>
          <w:lang w:val="en-US"/>
        </w:rPr>
        <w:t>Ministerial</w:t>
      </w:r>
      <w:r w:rsidRPr="00EB43FC">
        <w:rPr>
          <w:rFonts w:ascii="Verdana" w:hAnsi="Verdana"/>
          <w:sz w:val="16"/>
          <w:szCs w:val="16"/>
          <w:lang w:val="el-GR"/>
        </w:rPr>
        <w:t xml:space="preserve"> </w:t>
      </w:r>
      <w:r w:rsidRPr="00EB43FC">
        <w:rPr>
          <w:rFonts w:ascii="Verdana" w:hAnsi="Verdana"/>
          <w:sz w:val="16"/>
          <w:szCs w:val="16"/>
          <w:lang w:val="en-US"/>
        </w:rPr>
        <w:t>Decision</w:t>
      </w:r>
      <w:r w:rsidRPr="00EB43FC">
        <w:rPr>
          <w:rFonts w:ascii="Verdana" w:hAnsi="Verdana"/>
          <w:sz w:val="16"/>
          <w:szCs w:val="16"/>
          <w:lang w:val="el-GR"/>
        </w:rPr>
        <w:t xml:space="preserve"> </w:t>
      </w:r>
      <w:r w:rsidRPr="00EB43FC">
        <w:rPr>
          <w:rFonts w:ascii="Verdana" w:hAnsi="Verdana"/>
          <w:sz w:val="16"/>
          <w:szCs w:val="16"/>
          <w:lang w:val="en-US"/>
        </w:rPr>
        <w:t>A</w:t>
      </w:r>
      <w:r w:rsidRPr="00EB43FC">
        <w:rPr>
          <w:rFonts w:ascii="Verdana" w:hAnsi="Verdana"/>
          <w:sz w:val="16"/>
          <w:szCs w:val="16"/>
          <w:lang w:val="el-GR"/>
        </w:rPr>
        <w:t>3</w:t>
      </w:r>
      <w:r w:rsidRPr="00EB43FC">
        <w:rPr>
          <w:rFonts w:ascii="Verdana" w:hAnsi="Verdana"/>
          <w:sz w:val="16"/>
          <w:szCs w:val="16"/>
          <w:lang w:val="en-US"/>
        </w:rPr>
        <w:t>a</w:t>
      </w:r>
      <w:r w:rsidRPr="00EB43FC">
        <w:rPr>
          <w:rFonts w:ascii="Verdana" w:hAnsi="Verdana"/>
          <w:sz w:val="16"/>
          <w:szCs w:val="16"/>
          <w:lang w:val="el-GR"/>
        </w:rPr>
        <w:t xml:space="preserve">/οικ. </w:t>
      </w:r>
      <w:r w:rsidRPr="00EB43FC">
        <w:rPr>
          <w:rFonts w:ascii="Verdana" w:hAnsi="Verdana"/>
          <w:sz w:val="16"/>
          <w:szCs w:val="16"/>
          <w:lang w:val="el-GR"/>
        </w:rPr>
        <w:t xml:space="preserve">876 </w:t>
      </w:r>
      <w:proofErr w:type="spellStart"/>
      <w:r w:rsidRPr="00EB43FC">
        <w:rPr>
          <w:rFonts w:ascii="Verdana" w:hAnsi="Verdana"/>
          <w:sz w:val="16"/>
          <w:szCs w:val="16"/>
          <w:lang w:val="en-US"/>
        </w:rPr>
        <w:t>Organisation</w:t>
      </w:r>
      <w:proofErr w:type="spellEnd"/>
      <w:r w:rsidRPr="00EB43FC">
        <w:rPr>
          <w:rFonts w:ascii="Verdana" w:hAnsi="Verdana"/>
          <w:sz w:val="16"/>
          <w:szCs w:val="16"/>
          <w:lang w:val="el-GR"/>
        </w:rPr>
        <w:t xml:space="preserve"> </w:t>
      </w:r>
      <w:r w:rsidRPr="00EB43FC">
        <w:rPr>
          <w:rFonts w:ascii="Verdana" w:hAnsi="Verdana"/>
          <w:sz w:val="16"/>
          <w:szCs w:val="16"/>
          <w:lang w:val="en-US"/>
        </w:rPr>
        <w:t>and</w:t>
      </w:r>
      <w:r w:rsidRPr="00EB43FC">
        <w:rPr>
          <w:rFonts w:ascii="Verdana" w:hAnsi="Verdana"/>
          <w:sz w:val="16"/>
          <w:szCs w:val="16"/>
          <w:lang w:val="el-GR"/>
        </w:rPr>
        <w:t xml:space="preserve"> </w:t>
      </w:r>
      <w:r w:rsidRPr="00EB43FC">
        <w:rPr>
          <w:rFonts w:ascii="Verdana" w:hAnsi="Verdana"/>
          <w:sz w:val="16"/>
          <w:szCs w:val="16"/>
          <w:lang w:val="en-US"/>
        </w:rPr>
        <w:t>operation</w:t>
      </w:r>
      <w:r w:rsidRPr="00EB43FC">
        <w:rPr>
          <w:rFonts w:ascii="Verdana" w:hAnsi="Verdana"/>
          <w:sz w:val="16"/>
          <w:szCs w:val="16"/>
          <w:lang w:val="el-GR"/>
        </w:rPr>
        <w:t xml:space="preserve">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Units</w:t>
      </w:r>
      <w:r w:rsidRPr="00EB43FC">
        <w:rPr>
          <w:rFonts w:ascii="Verdana" w:hAnsi="Verdana"/>
          <w:sz w:val="16"/>
          <w:szCs w:val="16"/>
          <w:lang w:val="el-GR"/>
        </w:rPr>
        <w:t xml:space="preserve"> </w:t>
      </w:r>
      <w:r w:rsidRPr="00EB43FC">
        <w:rPr>
          <w:rFonts w:ascii="Verdana" w:hAnsi="Verdana"/>
          <w:sz w:val="16"/>
          <w:szCs w:val="16"/>
          <w:lang w:val="en-US"/>
        </w:rPr>
        <w:t>for</w:t>
      </w:r>
      <w:r w:rsidRPr="00EB43FC">
        <w:rPr>
          <w:rFonts w:ascii="Verdana" w:hAnsi="Verdana"/>
          <w:sz w:val="16"/>
          <w:szCs w:val="16"/>
          <w:lang w:val="el-GR"/>
        </w:rPr>
        <w:t xml:space="preserve"> </w:t>
      </w:r>
      <w:r w:rsidRPr="00EB43FC">
        <w:rPr>
          <w:rFonts w:ascii="Verdana" w:hAnsi="Verdana"/>
          <w:sz w:val="16"/>
          <w:szCs w:val="16"/>
          <w:lang w:val="en-US"/>
        </w:rPr>
        <w:t>Psychosocial</w:t>
      </w:r>
      <w:r w:rsidRPr="00EB43FC">
        <w:rPr>
          <w:rFonts w:ascii="Verdana" w:hAnsi="Verdana"/>
          <w:sz w:val="16"/>
          <w:szCs w:val="16"/>
          <w:lang w:val="el-GR"/>
        </w:rPr>
        <w:t xml:space="preserve"> </w:t>
      </w:r>
      <w:r w:rsidRPr="00EB43FC">
        <w:rPr>
          <w:rFonts w:ascii="Verdana" w:hAnsi="Verdana"/>
          <w:sz w:val="16"/>
          <w:szCs w:val="16"/>
          <w:lang w:val="en-US"/>
        </w:rPr>
        <w:t>Rehabilitation</w:t>
      </w:r>
      <w:r w:rsidRPr="00EB43FC">
        <w:rPr>
          <w:rFonts w:ascii="Verdana" w:hAnsi="Verdana"/>
          <w:sz w:val="16"/>
          <w:szCs w:val="16"/>
          <w:lang w:val="el-GR"/>
        </w:rPr>
        <w:t xml:space="preserve"> (</w:t>
      </w:r>
      <w:r w:rsidRPr="00EB43FC">
        <w:rPr>
          <w:rFonts w:ascii="Verdana" w:hAnsi="Verdana"/>
          <w:sz w:val="16"/>
          <w:szCs w:val="16"/>
          <w:lang w:val="en-US"/>
        </w:rPr>
        <w:t>Boarding</w:t>
      </w:r>
      <w:r w:rsidRPr="00EB43FC">
        <w:rPr>
          <w:rFonts w:ascii="Verdana" w:hAnsi="Verdana"/>
          <w:sz w:val="16"/>
          <w:szCs w:val="16"/>
          <w:lang w:val="el-GR"/>
        </w:rPr>
        <w:t xml:space="preserve"> </w:t>
      </w:r>
      <w:r w:rsidRPr="00EB43FC">
        <w:rPr>
          <w:rFonts w:ascii="Verdana" w:hAnsi="Verdana"/>
          <w:sz w:val="16"/>
          <w:szCs w:val="16"/>
          <w:lang w:val="en-US"/>
        </w:rPr>
        <w:t>Houses</w:t>
      </w:r>
      <w:r w:rsidRPr="00EB43FC">
        <w:rPr>
          <w:rFonts w:ascii="Verdana" w:hAnsi="Verdana"/>
          <w:sz w:val="16"/>
          <w:szCs w:val="16"/>
          <w:lang w:val="el-GR"/>
        </w:rPr>
        <w:t xml:space="preserve">, </w:t>
      </w:r>
      <w:r w:rsidRPr="00EB43FC">
        <w:rPr>
          <w:rFonts w:ascii="Verdana" w:hAnsi="Verdana"/>
          <w:sz w:val="16"/>
          <w:szCs w:val="16"/>
          <w:lang w:val="en-US"/>
        </w:rPr>
        <w:t>Hostels</w:t>
      </w:r>
      <w:r w:rsidRPr="00EB43FC">
        <w:rPr>
          <w:rFonts w:ascii="Verdana" w:hAnsi="Verdana"/>
          <w:sz w:val="16"/>
          <w:szCs w:val="16"/>
          <w:lang w:val="el-GR"/>
        </w:rPr>
        <w:t xml:space="preserve">) </w:t>
      </w:r>
      <w:r w:rsidRPr="00EB43FC">
        <w:rPr>
          <w:rFonts w:ascii="Verdana" w:hAnsi="Verdana"/>
          <w:sz w:val="16"/>
          <w:szCs w:val="16"/>
          <w:lang w:val="en-US"/>
        </w:rPr>
        <w:t>and</w:t>
      </w:r>
      <w:r w:rsidRPr="00EB43FC">
        <w:rPr>
          <w:rFonts w:ascii="Verdana" w:hAnsi="Verdana"/>
          <w:sz w:val="16"/>
          <w:szCs w:val="16"/>
          <w:lang w:val="el-GR"/>
        </w:rPr>
        <w:t xml:space="preserve"> </w:t>
      </w:r>
      <w:r w:rsidRPr="00EB43FC">
        <w:rPr>
          <w:rFonts w:ascii="Verdana" w:hAnsi="Verdana"/>
          <w:sz w:val="16"/>
          <w:szCs w:val="16"/>
          <w:lang w:val="en-US"/>
        </w:rPr>
        <w:t>the</w:t>
      </w:r>
      <w:r w:rsidRPr="00EB43FC">
        <w:rPr>
          <w:rFonts w:ascii="Verdana" w:hAnsi="Verdana"/>
          <w:sz w:val="16"/>
          <w:szCs w:val="16"/>
          <w:lang w:val="el-GR"/>
        </w:rPr>
        <w:t xml:space="preserve"> </w:t>
      </w:r>
      <w:proofErr w:type="spellStart"/>
      <w:r w:rsidRPr="00EB43FC">
        <w:rPr>
          <w:rFonts w:ascii="Verdana" w:hAnsi="Verdana"/>
          <w:sz w:val="16"/>
          <w:szCs w:val="16"/>
          <w:lang w:val="en-US"/>
        </w:rPr>
        <w:t>Programmes</w:t>
      </w:r>
      <w:proofErr w:type="spellEnd"/>
      <w:r w:rsidRPr="00EB43FC">
        <w:rPr>
          <w:rFonts w:ascii="Verdana" w:hAnsi="Verdana"/>
          <w:sz w:val="16"/>
          <w:szCs w:val="16"/>
          <w:lang w:val="el-GR"/>
        </w:rPr>
        <w:t xml:space="preserve"> </w:t>
      </w:r>
      <w:r w:rsidRPr="00EB43FC">
        <w:rPr>
          <w:rFonts w:ascii="Verdana" w:hAnsi="Verdana"/>
          <w:sz w:val="16"/>
          <w:szCs w:val="16"/>
          <w:lang w:val="en-US"/>
        </w:rPr>
        <w:t>for</w:t>
      </w:r>
      <w:r w:rsidRPr="00EB43FC">
        <w:rPr>
          <w:rFonts w:ascii="Verdana" w:hAnsi="Verdana"/>
          <w:sz w:val="16"/>
          <w:szCs w:val="16"/>
          <w:lang w:val="el-GR"/>
        </w:rPr>
        <w:t xml:space="preserve"> </w:t>
      </w:r>
      <w:r w:rsidRPr="00EB43FC">
        <w:rPr>
          <w:rFonts w:ascii="Verdana" w:hAnsi="Verdana"/>
          <w:sz w:val="16"/>
          <w:szCs w:val="16"/>
          <w:lang w:val="en-US"/>
        </w:rPr>
        <w:t>Sheltered</w:t>
      </w:r>
      <w:r w:rsidRPr="00EB43FC">
        <w:rPr>
          <w:rFonts w:ascii="Verdana" w:hAnsi="Verdana"/>
          <w:sz w:val="16"/>
          <w:szCs w:val="16"/>
          <w:lang w:val="el-GR"/>
        </w:rPr>
        <w:t xml:space="preserve"> </w:t>
      </w:r>
      <w:r w:rsidRPr="00EB43FC">
        <w:rPr>
          <w:rFonts w:ascii="Verdana" w:hAnsi="Verdana"/>
          <w:sz w:val="16"/>
          <w:szCs w:val="16"/>
          <w:lang w:val="en-US"/>
        </w:rPr>
        <w:t>Apartments</w:t>
      </w:r>
      <w:r w:rsidRPr="00EB43FC">
        <w:rPr>
          <w:rFonts w:ascii="Verdana" w:hAnsi="Verdana"/>
          <w:sz w:val="16"/>
          <w:szCs w:val="16"/>
          <w:lang w:val="el-GR"/>
        </w:rPr>
        <w:t xml:space="preserve">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article</w:t>
      </w:r>
      <w:r w:rsidRPr="00EB43FC">
        <w:rPr>
          <w:rFonts w:ascii="Verdana" w:hAnsi="Verdana"/>
          <w:sz w:val="16"/>
          <w:szCs w:val="16"/>
          <w:lang w:val="el-GR"/>
        </w:rPr>
        <w:t xml:space="preserve"> 9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Law</w:t>
      </w:r>
      <w:r w:rsidRPr="00EB43FC">
        <w:rPr>
          <w:rFonts w:ascii="Verdana" w:hAnsi="Verdana"/>
          <w:sz w:val="16"/>
          <w:szCs w:val="16"/>
          <w:lang w:val="el-GR"/>
        </w:rPr>
        <w:t xml:space="preserve"> 2716/1999 </w:t>
      </w:r>
      <w:r w:rsidRPr="00EB43FC">
        <w:rPr>
          <w:rFonts w:ascii="Verdana" w:hAnsi="Verdana"/>
          <w:i/>
          <w:sz w:val="16"/>
          <w:szCs w:val="16"/>
          <w:lang w:val="el-GR"/>
        </w:rPr>
        <w:t xml:space="preserve">(Καθορισμός του τρόπου οργάνωσης και λειτουργίας των Μονάδων Ψυχοκοινωνικής Αποκατάσης (Οικοτροφεία, Ξενώνες)και των Προγραμμάτων Προστατευόμενων Διαμερισμάτων του άρθρου 9 του ν. </w:t>
      </w:r>
      <w:r w:rsidRPr="00EB43FC">
        <w:rPr>
          <w:rFonts w:ascii="Verdana" w:hAnsi="Verdana"/>
          <w:i/>
          <w:sz w:val="16"/>
          <w:szCs w:val="16"/>
          <w:lang w:val="el-GR"/>
        </w:rPr>
        <w:t>2716/1999)</w:t>
      </w:r>
      <w:r w:rsidRPr="00EB43FC">
        <w:rPr>
          <w:rFonts w:ascii="Verdana" w:hAnsi="Verdana"/>
          <w:sz w:val="16"/>
          <w:szCs w:val="16"/>
          <w:lang w:val="el-GR"/>
        </w:rPr>
        <w:t xml:space="preserve"> (</w:t>
      </w:r>
      <w:r w:rsidRPr="00EB43FC">
        <w:rPr>
          <w:rFonts w:ascii="Verdana" w:hAnsi="Verdana"/>
          <w:sz w:val="16"/>
          <w:szCs w:val="16"/>
          <w:lang w:val="en-US"/>
        </w:rPr>
        <w:t>OG</w:t>
      </w:r>
      <w:r w:rsidRPr="00EB43FC">
        <w:rPr>
          <w:rFonts w:ascii="Verdana" w:hAnsi="Verdana"/>
          <w:sz w:val="16"/>
          <w:szCs w:val="16"/>
          <w:lang w:val="el-GR"/>
        </w:rPr>
        <w:t xml:space="preserve"> </w:t>
      </w:r>
      <w:r w:rsidRPr="00EB43FC">
        <w:rPr>
          <w:rFonts w:ascii="Verdana" w:hAnsi="Verdana"/>
          <w:sz w:val="16"/>
          <w:szCs w:val="16"/>
          <w:lang w:val="en-US"/>
        </w:rPr>
        <w:t>B</w:t>
      </w:r>
      <w:r w:rsidRPr="00EB43FC">
        <w:rPr>
          <w:rFonts w:ascii="Verdana" w:hAnsi="Verdana"/>
          <w:sz w:val="16"/>
          <w:szCs w:val="16"/>
          <w:lang w:val="el-GR"/>
        </w:rPr>
        <w:t xml:space="preserve">/661/23.5.2001), </w:t>
      </w:r>
      <w:r w:rsidRPr="00EB43FC">
        <w:rPr>
          <w:rFonts w:ascii="Verdana" w:hAnsi="Verdana"/>
          <w:sz w:val="16"/>
          <w:szCs w:val="16"/>
          <w:lang w:val="en-US"/>
        </w:rPr>
        <w:t>available</w:t>
      </w:r>
      <w:r w:rsidRPr="00EB43FC">
        <w:rPr>
          <w:rFonts w:ascii="Verdana" w:hAnsi="Verdana"/>
          <w:sz w:val="16"/>
          <w:szCs w:val="16"/>
          <w:lang w:val="el-GR"/>
        </w:rPr>
        <w:t xml:space="preserve"> </w:t>
      </w:r>
      <w:r w:rsidRPr="00EB43FC">
        <w:rPr>
          <w:rFonts w:ascii="Verdana" w:hAnsi="Verdana"/>
          <w:sz w:val="16"/>
          <w:szCs w:val="16"/>
          <w:lang w:val="en-US"/>
        </w:rPr>
        <w:t>at</w:t>
      </w:r>
      <w:r w:rsidRPr="00EB43FC">
        <w:rPr>
          <w:rFonts w:ascii="Verdana" w:hAnsi="Verdana"/>
          <w:sz w:val="16"/>
          <w:szCs w:val="16"/>
          <w:lang w:val="el-GR"/>
        </w:rPr>
        <w:t xml:space="preserve">: </w:t>
      </w:r>
      <w:r w:rsidR="00BB5A28">
        <w:fldChar w:fldCharType="begin"/>
      </w:r>
      <w:r w:rsidR="00BB5A28">
        <w:instrText xml:space="preserve"> HYPERLINK "http://www.psychargos.gov.gr/Documents2/Ypostirixi%20Forewn/YA%20876_2000_FEK_B_161.pdf" </w:instrText>
      </w:r>
      <w:r w:rsidR="00BB5A28">
        <w:fldChar w:fldCharType="separate"/>
      </w:r>
      <w:r w:rsidRPr="00EB43FC">
        <w:rPr>
          <w:rStyle w:val="Hyperlink"/>
          <w:rFonts w:ascii="Verdana" w:hAnsi="Verdana"/>
          <w:sz w:val="16"/>
          <w:szCs w:val="16"/>
          <w:lang w:val="en-US"/>
        </w:rPr>
        <w:t>http</w:t>
      </w:r>
      <w:r w:rsidRPr="00EB43FC">
        <w:rPr>
          <w:rStyle w:val="Hyperlink"/>
          <w:rFonts w:ascii="Verdana" w:hAnsi="Verdana"/>
          <w:sz w:val="16"/>
          <w:szCs w:val="16"/>
          <w:lang w:val="el-GR"/>
        </w:rPr>
        <w:t>://</w:t>
      </w:r>
      <w:r w:rsidRPr="00EB43FC">
        <w:rPr>
          <w:rStyle w:val="Hyperlink"/>
          <w:rFonts w:ascii="Verdana" w:hAnsi="Verdana"/>
          <w:sz w:val="16"/>
          <w:szCs w:val="16"/>
          <w:lang w:val="en-US"/>
        </w:rPr>
        <w:t>www</w:t>
      </w:r>
      <w:r w:rsidRPr="00EB43FC">
        <w:rPr>
          <w:rStyle w:val="Hyperlink"/>
          <w:rFonts w:ascii="Verdana" w:hAnsi="Verdana"/>
          <w:sz w:val="16"/>
          <w:szCs w:val="16"/>
          <w:lang w:val="el-GR"/>
        </w:rPr>
        <w:t>.</w:t>
      </w:r>
      <w:proofErr w:type="spellStart"/>
      <w:r w:rsidRPr="00EB43FC">
        <w:rPr>
          <w:rStyle w:val="Hyperlink"/>
          <w:rFonts w:ascii="Verdana" w:hAnsi="Verdana"/>
          <w:sz w:val="16"/>
          <w:szCs w:val="16"/>
          <w:lang w:val="en-US"/>
        </w:rPr>
        <w:t>psychargos</w:t>
      </w:r>
      <w:proofErr w:type="spellEnd"/>
      <w:r w:rsidRPr="00EB43FC">
        <w:rPr>
          <w:rStyle w:val="Hyperlink"/>
          <w:rFonts w:ascii="Verdana" w:hAnsi="Verdana"/>
          <w:sz w:val="16"/>
          <w:szCs w:val="16"/>
          <w:lang w:val="el-GR"/>
        </w:rPr>
        <w:t>.</w:t>
      </w:r>
      <w:proofErr w:type="spellStart"/>
      <w:r w:rsidRPr="00EB43FC">
        <w:rPr>
          <w:rStyle w:val="Hyperlink"/>
          <w:rFonts w:ascii="Verdana" w:hAnsi="Verdana"/>
          <w:sz w:val="16"/>
          <w:szCs w:val="16"/>
          <w:lang w:val="en-US"/>
        </w:rPr>
        <w:t>gov</w:t>
      </w:r>
      <w:proofErr w:type="spellEnd"/>
      <w:r w:rsidRPr="00EB43FC">
        <w:rPr>
          <w:rStyle w:val="Hyperlink"/>
          <w:rFonts w:ascii="Verdana" w:hAnsi="Verdana"/>
          <w:sz w:val="16"/>
          <w:szCs w:val="16"/>
          <w:lang w:val="el-GR"/>
        </w:rPr>
        <w:t>.</w:t>
      </w:r>
      <w:r w:rsidRPr="00EB43FC">
        <w:rPr>
          <w:rStyle w:val="Hyperlink"/>
          <w:rFonts w:ascii="Verdana" w:hAnsi="Verdana"/>
          <w:sz w:val="16"/>
          <w:szCs w:val="16"/>
          <w:lang w:val="en-US"/>
        </w:rPr>
        <w:t>gr</w:t>
      </w:r>
      <w:r w:rsidRPr="00EB43FC">
        <w:rPr>
          <w:rStyle w:val="Hyperlink"/>
          <w:rFonts w:ascii="Verdana" w:hAnsi="Verdana"/>
          <w:sz w:val="16"/>
          <w:szCs w:val="16"/>
          <w:lang w:val="el-GR"/>
        </w:rPr>
        <w:t>/</w:t>
      </w:r>
      <w:r w:rsidRPr="00EB43FC">
        <w:rPr>
          <w:rStyle w:val="Hyperlink"/>
          <w:rFonts w:ascii="Verdana" w:hAnsi="Verdana"/>
          <w:sz w:val="16"/>
          <w:szCs w:val="16"/>
          <w:lang w:val="en-US"/>
        </w:rPr>
        <w:t>Documents</w:t>
      </w:r>
      <w:r w:rsidRPr="00EB43FC">
        <w:rPr>
          <w:rStyle w:val="Hyperlink"/>
          <w:rFonts w:ascii="Verdana" w:hAnsi="Verdana"/>
          <w:sz w:val="16"/>
          <w:szCs w:val="16"/>
          <w:lang w:val="el-GR"/>
        </w:rPr>
        <w:t>2/</w:t>
      </w:r>
      <w:proofErr w:type="spellStart"/>
      <w:r w:rsidRPr="00EB43FC">
        <w:rPr>
          <w:rStyle w:val="Hyperlink"/>
          <w:rFonts w:ascii="Verdana" w:hAnsi="Verdana"/>
          <w:sz w:val="16"/>
          <w:szCs w:val="16"/>
          <w:lang w:val="en-US"/>
        </w:rPr>
        <w:t>Ypostirixi</w:t>
      </w:r>
      <w:proofErr w:type="spellEnd"/>
      <w:r w:rsidRPr="00EB43FC">
        <w:rPr>
          <w:rStyle w:val="Hyperlink"/>
          <w:rFonts w:ascii="Verdana" w:hAnsi="Verdana"/>
          <w:sz w:val="16"/>
          <w:szCs w:val="16"/>
          <w:lang w:val="el-GR"/>
        </w:rPr>
        <w:t>%20</w:t>
      </w:r>
      <w:proofErr w:type="spellStart"/>
      <w:r w:rsidRPr="00EB43FC">
        <w:rPr>
          <w:rStyle w:val="Hyperlink"/>
          <w:rFonts w:ascii="Verdana" w:hAnsi="Verdana"/>
          <w:sz w:val="16"/>
          <w:szCs w:val="16"/>
          <w:lang w:val="en-US"/>
        </w:rPr>
        <w:t>Forewn</w:t>
      </w:r>
      <w:proofErr w:type="spellEnd"/>
      <w:r w:rsidRPr="00EB43FC">
        <w:rPr>
          <w:rStyle w:val="Hyperlink"/>
          <w:rFonts w:ascii="Verdana" w:hAnsi="Verdana"/>
          <w:sz w:val="16"/>
          <w:szCs w:val="16"/>
          <w:lang w:val="el-GR"/>
        </w:rPr>
        <w:t>/</w:t>
      </w:r>
      <w:r w:rsidRPr="00EB43FC">
        <w:rPr>
          <w:rStyle w:val="Hyperlink"/>
          <w:rFonts w:ascii="Verdana" w:hAnsi="Verdana"/>
          <w:sz w:val="16"/>
          <w:szCs w:val="16"/>
          <w:lang w:val="en-US"/>
        </w:rPr>
        <w:t>YA</w:t>
      </w:r>
      <w:r w:rsidRPr="00EB43FC">
        <w:rPr>
          <w:rStyle w:val="Hyperlink"/>
          <w:rFonts w:ascii="Verdana" w:hAnsi="Verdana"/>
          <w:sz w:val="16"/>
          <w:szCs w:val="16"/>
          <w:lang w:val="el-GR"/>
        </w:rPr>
        <w:t>%20876_2000_</w:t>
      </w:r>
      <w:r w:rsidRPr="00EB43FC">
        <w:rPr>
          <w:rStyle w:val="Hyperlink"/>
          <w:rFonts w:ascii="Verdana" w:hAnsi="Verdana"/>
          <w:sz w:val="16"/>
          <w:szCs w:val="16"/>
          <w:lang w:val="en-US"/>
        </w:rPr>
        <w:t>FEK</w:t>
      </w:r>
      <w:r w:rsidRPr="00EB43FC">
        <w:rPr>
          <w:rStyle w:val="Hyperlink"/>
          <w:rFonts w:ascii="Verdana" w:hAnsi="Verdana"/>
          <w:sz w:val="16"/>
          <w:szCs w:val="16"/>
          <w:lang w:val="el-GR"/>
        </w:rPr>
        <w:t>_</w:t>
      </w:r>
      <w:r w:rsidRPr="00EB43FC">
        <w:rPr>
          <w:rStyle w:val="Hyperlink"/>
          <w:rFonts w:ascii="Verdana" w:hAnsi="Verdana"/>
          <w:sz w:val="16"/>
          <w:szCs w:val="16"/>
          <w:lang w:val="en-US"/>
        </w:rPr>
        <w:t>B</w:t>
      </w:r>
      <w:r w:rsidRPr="00EB43FC">
        <w:rPr>
          <w:rStyle w:val="Hyperlink"/>
          <w:rFonts w:ascii="Verdana" w:hAnsi="Verdana"/>
          <w:sz w:val="16"/>
          <w:szCs w:val="16"/>
          <w:lang w:val="el-GR"/>
        </w:rPr>
        <w:t>_161.</w:t>
      </w:r>
      <w:r w:rsidRPr="00EB43FC">
        <w:rPr>
          <w:rStyle w:val="Hyperlink"/>
          <w:rFonts w:ascii="Verdana" w:hAnsi="Verdana"/>
          <w:sz w:val="16"/>
          <w:szCs w:val="16"/>
          <w:lang w:val="en-US"/>
        </w:rPr>
        <w:t>pdf</w:t>
      </w:r>
      <w:r w:rsidR="00BB5A28">
        <w:rPr>
          <w:rStyle w:val="Hyperlink"/>
          <w:rFonts w:ascii="Verdana" w:hAnsi="Verdana"/>
          <w:sz w:val="16"/>
          <w:szCs w:val="16"/>
          <w:lang w:val="en-US"/>
        </w:rPr>
        <w:fldChar w:fldCharType="end"/>
      </w:r>
      <w:r w:rsidRPr="00EB43FC">
        <w:rPr>
          <w:rFonts w:ascii="Verdana" w:hAnsi="Verdana"/>
          <w:sz w:val="16"/>
          <w:szCs w:val="16"/>
          <w:lang w:val="el-GR"/>
        </w:rPr>
        <w:t xml:space="preserve"> </w:t>
      </w:r>
      <w:r w:rsidR="00EB43FC">
        <w:rPr>
          <w:rFonts w:ascii="Verdana" w:hAnsi="Verdana"/>
          <w:sz w:val="16"/>
          <w:szCs w:val="16"/>
        </w:rPr>
        <w:t>.</w:t>
      </w:r>
    </w:p>
  </w:footnote>
  <w:footnote w:id="30">
    <w:p w14:paraId="54EABFA6" w14:textId="11ECF3C1" w:rsidR="00AB6DC3" w:rsidRPr="00EB43FC" w:rsidRDefault="00AB6DC3" w:rsidP="00EB43FC">
      <w:pPr>
        <w:pStyle w:val="FootnoteText"/>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lang w:val="el-GR"/>
        </w:rPr>
        <w:t xml:space="preserve"> </w:t>
      </w:r>
      <w:r w:rsidRPr="00EB43FC">
        <w:rPr>
          <w:rFonts w:ascii="Verdana" w:hAnsi="Verdana"/>
          <w:sz w:val="16"/>
          <w:szCs w:val="16"/>
          <w:lang w:val="en-US"/>
        </w:rPr>
        <w:t>Greece</w:t>
      </w:r>
      <w:r w:rsidRPr="00EB43FC">
        <w:rPr>
          <w:rFonts w:ascii="Verdana" w:hAnsi="Verdana"/>
          <w:sz w:val="16"/>
          <w:szCs w:val="16"/>
          <w:lang w:val="el-GR"/>
        </w:rPr>
        <w:t xml:space="preserve">, </w:t>
      </w:r>
      <w:r w:rsidRPr="00EB43FC">
        <w:rPr>
          <w:rFonts w:ascii="Verdana" w:hAnsi="Verdana"/>
          <w:sz w:val="16"/>
          <w:szCs w:val="16"/>
          <w:lang w:val="en-US"/>
        </w:rPr>
        <w:t>Ministerial</w:t>
      </w:r>
      <w:r w:rsidRPr="00EB43FC">
        <w:rPr>
          <w:rFonts w:ascii="Verdana" w:hAnsi="Verdana"/>
          <w:sz w:val="16"/>
          <w:szCs w:val="16"/>
          <w:lang w:val="el-GR"/>
        </w:rPr>
        <w:t xml:space="preserve"> </w:t>
      </w:r>
      <w:r w:rsidRPr="00EB43FC">
        <w:rPr>
          <w:rFonts w:ascii="Verdana" w:hAnsi="Verdana"/>
          <w:sz w:val="16"/>
          <w:szCs w:val="16"/>
          <w:lang w:val="en-US"/>
        </w:rPr>
        <w:t>Decision</w:t>
      </w:r>
      <w:r w:rsidRPr="00EB43FC">
        <w:rPr>
          <w:rFonts w:ascii="Verdana" w:hAnsi="Verdana"/>
          <w:sz w:val="16"/>
          <w:szCs w:val="16"/>
          <w:lang w:val="el-GR"/>
        </w:rPr>
        <w:t xml:space="preserve"> </w:t>
      </w:r>
      <w:r w:rsidRPr="00EB43FC">
        <w:rPr>
          <w:rFonts w:ascii="Verdana" w:hAnsi="Verdana"/>
          <w:sz w:val="16"/>
          <w:szCs w:val="16"/>
          <w:lang w:val="en-US"/>
        </w:rPr>
        <w:t>A</w:t>
      </w:r>
      <w:r w:rsidRPr="00EB43FC">
        <w:rPr>
          <w:rFonts w:ascii="Verdana" w:hAnsi="Verdana"/>
          <w:sz w:val="16"/>
          <w:szCs w:val="16"/>
          <w:lang w:val="el-GR"/>
        </w:rPr>
        <w:t>3</w:t>
      </w:r>
      <w:r w:rsidRPr="00EB43FC">
        <w:rPr>
          <w:rFonts w:ascii="Verdana" w:hAnsi="Verdana"/>
          <w:sz w:val="16"/>
          <w:szCs w:val="16"/>
          <w:lang w:val="en-US"/>
        </w:rPr>
        <w:t>a</w:t>
      </w:r>
      <w:r w:rsidRPr="00EB43FC">
        <w:rPr>
          <w:rFonts w:ascii="Verdana" w:hAnsi="Verdana"/>
          <w:sz w:val="16"/>
          <w:szCs w:val="16"/>
          <w:lang w:val="el-GR"/>
        </w:rPr>
        <w:t xml:space="preserve">/οικ. </w:t>
      </w:r>
      <w:r w:rsidRPr="00EB43FC">
        <w:rPr>
          <w:rFonts w:ascii="Verdana" w:hAnsi="Verdana"/>
          <w:sz w:val="16"/>
          <w:szCs w:val="16"/>
          <w:lang w:val="el-GR"/>
        </w:rPr>
        <w:t xml:space="preserve">876 </w:t>
      </w:r>
      <w:proofErr w:type="spellStart"/>
      <w:r w:rsidRPr="00EB43FC">
        <w:rPr>
          <w:rFonts w:ascii="Verdana" w:hAnsi="Verdana"/>
          <w:sz w:val="16"/>
          <w:szCs w:val="16"/>
          <w:lang w:val="en-US"/>
        </w:rPr>
        <w:t>Organisation</w:t>
      </w:r>
      <w:proofErr w:type="spellEnd"/>
      <w:r w:rsidRPr="00EB43FC">
        <w:rPr>
          <w:rFonts w:ascii="Verdana" w:hAnsi="Verdana"/>
          <w:sz w:val="16"/>
          <w:szCs w:val="16"/>
          <w:lang w:val="el-GR"/>
        </w:rPr>
        <w:t xml:space="preserve"> </w:t>
      </w:r>
      <w:r w:rsidRPr="00EB43FC">
        <w:rPr>
          <w:rFonts w:ascii="Verdana" w:hAnsi="Verdana"/>
          <w:sz w:val="16"/>
          <w:szCs w:val="16"/>
          <w:lang w:val="en-US"/>
        </w:rPr>
        <w:t>and</w:t>
      </w:r>
      <w:r w:rsidRPr="00EB43FC">
        <w:rPr>
          <w:rFonts w:ascii="Verdana" w:hAnsi="Verdana"/>
          <w:sz w:val="16"/>
          <w:szCs w:val="16"/>
          <w:lang w:val="el-GR"/>
        </w:rPr>
        <w:t xml:space="preserve"> </w:t>
      </w:r>
      <w:r w:rsidRPr="00EB43FC">
        <w:rPr>
          <w:rFonts w:ascii="Verdana" w:hAnsi="Verdana"/>
          <w:sz w:val="16"/>
          <w:szCs w:val="16"/>
          <w:lang w:val="en-US"/>
        </w:rPr>
        <w:t>operation</w:t>
      </w:r>
      <w:r w:rsidRPr="00EB43FC">
        <w:rPr>
          <w:rFonts w:ascii="Verdana" w:hAnsi="Verdana"/>
          <w:sz w:val="16"/>
          <w:szCs w:val="16"/>
          <w:lang w:val="el-GR"/>
        </w:rPr>
        <w:t xml:space="preserve">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Units</w:t>
      </w:r>
      <w:r w:rsidRPr="00EB43FC">
        <w:rPr>
          <w:rFonts w:ascii="Verdana" w:hAnsi="Verdana"/>
          <w:sz w:val="16"/>
          <w:szCs w:val="16"/>
          <w:lang w:val="el-GR"/>
        </w:rPr>
        <w:t xml:space="preserve"> </w:t>
      </w:r>
      <w:r w:rsidRPr="00EB43FC">
        <w:rPr>
          <w:rFonts w:ascii="Verdana" w:hAnsi="Verdana"/>
          <w:sz w:val="16"/>
          <w:szCs w:val="16"/>
          <w:lang w:val="en-US"/>
        </w:rPr>
        <w:t>for</w:t>
      </w:r>
      <w:r w:rsidRPr="00EB43FC">
        <w:rPr>
          <w:rFonts w:ascii="Verdana" w:hAnsi="Verdana"/>
          <w:sz w:val="16"/>
          <w:szCs w:val="16"/>
          <w:lang w:val="el-GR"/>
        </w:rPr>
        <w:t xml:space="preserve"> </w:t>
      </w:r>
      <w:r w:rsidRPr="00EB43FC">
        <w:rPr>
          <w:rFonts w:ascii="Verdana" w:hAnsi="Verdana"/>
          <w:sz w:val="16"/>
          <w:szCs w:val="16"/>
          <w:lang w:val="en-US"/>
        </w:rPr>
        <w:t>Psychosocial</w:t>
      </w:r>
      <w:r w:rsidRPr="00EB43FC">
        <w:rPr>
          <w:rFonts w:ascii="Verdana" w:hAnsi="Verdana"/>
          <w:sz w:val="16"/>
          <w:szCs w:val="16"/>
          <w:lang w:val="el-GR"/>
        </w:rPr>
        <w:t xml:space="preserve"> </w:t>
      </w:r>
      <w:r w:rsidRPr="00EB43FC">
        <w:rPr>
          <w:rFonts w:ascii="Verdana" w:hAnsi="Verdana"/>
          <w:sz w:val="16"/>
          <w:szCs w:val="16"/>
          <w:lang w:val="en-US"/>
        </w:rPr>
        <w:t>Rehabilitation</w:t>
      </w:r>
      <w:r w:rsidRPr="00EB43FC">
        <w:rPr>
          <w:rFonts w:ascii="Verdana" w:hAnsi="Verdana"/>
          <w:sz w:val="16"/>
          <w:szCs w:val="16"/>
          <w:lang w:val="el-GR"/>
        </w:rPr>
        <w:t xml:space="preserve"> (</w:t>
      </w:r>
      <w:r w:rsidRPr="00EB43FC">
        <w:rPr>
          <w:rFonts w:ascii="Verdana" w:hAnsi="Verdana"/>
          <w:sz w:val="16"/>
          <w:szCs w:val="16"/>
          <w:lang w:val="en-US"/>
        </w:rPr>
        <w:t>Boarding</w:t>
      </w:r>
      <w:r w:rsidRPr="00EB43FC">
        <w:rPr>
          <w:rFonts w:ascii="Verdana" w:hAnsi="Verdana"/>
          <w:sz w:val="16"/>
          <w:szCs w:val="16"/>
          <w:lang w:val="el-GR"/>
        </w:rPr>
        <w:t xml:space="preserve"> </w:t>
      </w:r>
      <w:r w:rsidRPr="00EB43FC">
        <w:rPr>
          <w:rFonts w:ascii="Verdana" w:hAnsi="Verdana"/>
          <w:sz w:val="16"/>
          <w:szCs w:val="16"/>
          <w:lang w:val="en-US"/>
        </w:rPr>
        <w:t>Houses</w:t>
      </w:r>
      <w:r w:rsidRPr="00EB43FC">
        <w:rPr>
          <w:rFonts w:ascii="Verdana" w:hAnsi="Verdana"/>
          <w:sz w:val="16"/>
          <w:szCs w:val="16"/>
          <w:lang w:val="el-GR"/>
        </w:rPr>
        <w:t xml:space="preserve">, </w:t>
      </w:r>
      <w:r w:rsidRPr="00EB43FC">
        <w:rPr>
          <w:rFonts w:ascii="Verdana" w:hAnsi="Verdana"/>
          <w:sz w:val="16"/>
          <w:szCs w:val="16"/>
          <w:lang w:val="en-US"/>
        </w:rPr>
        <w:t>Hostels</w:t>
      </w:r>
      <w:r w:rsidRPr="00EB43FC">
        <w:rPr>
          <w:rFonts w:ascii="Verdana" w:hAnsi="Verdana"/>
          <w:sz w:val="16"/>
          <w:szCs w:val="16"/>
          <w:lang w:val="el-GR"/>
        </w:rPr>
        <w:t xml:space="preserve">) </w:t>
      </w:r>
      <w:r w:rsidRPr="00EB43FC">
        <w:rPr>
          <w:rFonts w:ascii="Verdana" w:hAnsi="Verdana"/>
          <w:sz w:val="16"/>
          <w:szCs w:val="16"/>
          <w:lang w:val="en-US"/>
        </w:rPr>
        <w:t>and</w:t>
      </w:r>
      <w:r w:rsidRPr="00EB43FC">
        <w:rPr>
          <w:rFonts w:ascii="Verdana" w:hAnsi="Verdana"/>
          <w:sz w:val="16"/>
          <w:szCs w:val="16"/>
          <w:lang w:val="el-GR"/>
        </w:rPr>
        <w:t xml:space="preserve"> </w:t>
      </w:r>
      <w:r w:rsidRPr="00EB43FC">
        <w:rPr>
          <w:rFonts w:ascii="Verdana" w:hAnsi="Verdana"/>
          <w:sz w:val="16"/>
          <w:szCs w:val="16"/>
          <w:lang w:val="en-US"/>
        </w:rPr>
        <w:t>the</w:t>
      </w:r>
      <w:r w:rsidRPr="00EB43FC">
        <w:rPr>
          <w:rFonts w:ascii="Verdana" w:hAnsi="Verdana"/>
          <w:sz w:val="16"/>
          <w:szCs w:val="16"/>
          <w:lang w:val="el-GR"/>
        </w:rPr>
        <w:t xml:space="preserve"> </w:t>
      </w:r>
      <w:proofErr w:type="spellStart"/>
      <w:r w:rsidRPr="00EB43FC">
        <w:rPr>
          <w:rFonts w:ascii="Verdana" w:hAnsi="Verdana"/>
          <w:sz w:val="16"/>
          <w:szCs w:val="16"/>
          <w:lang w:val="en-US"/>
        </w:rPr>
        <w:t>Programmes</w:t>
      </w:r>
      <w:proofErr w:type="spellEnd"/>
      <w:r w:rsidRPr="00EB43FC">
        <w:rPr>
          <w:rFonts w:ascii="Verdana" w:hAnsi="Verdana"/>
          <w:sz w:val="16"/>
          <w:szCs w:val="16"/>
          <w:lang w:val="el-GR"/>
        </w:rPr>
        <w:t xml:space="preserve"> </w:t>
      </w:r>
      <w:r w:rsidRPr="00EB43FC">
        <w:rPr>
          <w:rFonts w:ascii="Verdana" w:hAnsi="Verdana"/>
          <w:sz w:val="16"/>
          <w:szCs w:val="16"/>
          <w:lang w:val="en-US"/>
        </w:rPr>
        <w:t>for</w:t>
      </w:r>
      <w:r w:rsidRPr="00EB43FC">
        <w:rPr>
          <w:rFonts w:ascii="Verdana" w:hAnsi="Verdana"/>
          <w:sz w:val="16"/>
          <w:szCs w:val="16"/>
          <w:lang w:val="el-GR"/>
        </w:rPr>
        <w:t xml:space="preserve"> </w:t>
      </w:r>
      <w:r w:rsidRPr="00EB43FC">
        <w:rPr>
          <w:rFonts w:ascii="Verdana" w:hAnsi="Verdana"/>
          <w:sz w:val="16"/>
          <w:szCs w:val="16"/>
          <w:lang w:val="en-US"/>
        </w:rPr>
        <w:t>Sheltered</w:t>
      </w:r>
      <w:r w:rsidRPr="00EB43FC">
        <w:rPr>
          <w:rFonts w:ascii="Verdana" w:hAnsi="Verdana"/>
          <w:sz w:val="16"/>
          <w:szCs w:val="16"/>
          <w:lang w:val="el-GR"/>
        </w:rPr>
        <w:t xml:space="preserve"> </w:t>
      </w:r>
      <w:r w:rsidRPr="00EB43FC">
        <w:rPr>
          <w:rFonts w:ascii="Verdana" w:hAnsi="Verdana"/>
          <w:sz w:val="16"/>
          <w:szCs w:val="16"/>
          <w:lang w:val="en-US"/>
        </w:rPr>
        <w:t>Apartments</w:t>
      </w:r>
      <w:r w:rsidRPr="00EB43FC">
        <w:rPr>
          <w:rFonts w:ascii="Verdana" w:hAnsi="Verdana"/>
          <w:sz w:val="16"/>
          <w:szCs w:val="16"/>
          <w:lang w:val="el-GR"/>
        </w:rPr>
        <w:t xml:space="preserve">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article</w:t>
      </w:r>
      <w:r w:rsidRPr="00EB43FC">
        <w:rPr>
          <w:rFonts w:ascii="Verdana" w:hAnsi="Verdana"/>
          <w:sz w:val="16"/>
          <w:szCs w:val="16"/>
          <w:lang w:val="el-GR"/>
        </w:rPr>
        <w:t xml:space="preserve"> 9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Law</w:t>
      </w:r>
      <w:r w:rsidRPr="00EB43FC">
        <w:rPr>
          <w:rFonts w:ascii="Verdana" w:hAnsi="Verdana"/>
          <w:sz w:val="16"/>
          <w:szCs w:val="16"/>
          <w:lang w:val="el-GR"/>
        </w:rPr>
        <w:t xml:space="preserve"> 2716/1999 </w:t>
      </w:r>
      <w:r w:rsidRPr="00EB43FC">
        <w:rPr>
          <w:rFonts w:ascii="Verdana" w:hAnsi="Verdana"/>
          <w:i/>
          <w:sz w:val="16"/>
          <w:szCs w:val="16"/>
          <w:lang w:val="el-GR"/>
        </w:rPr>
        <w:t>(Καθορισμός του τρόπου οργάνωσης και λειτουργίας των Μονάδων Ψυχοκοινωνικής Αποκατάσης (Οικοτροφεία, Ξενώνες)και των Προγραμμάτων Προστατευόμενων Διαμερισμάτων του άρθρου 9 του ν. 2716/1999)</w:t>
      </w:r>
      <w:r w:rsidRPr="00EB43FC">
        <w:rPr>
          <w:rFonts w:ascii="Verdana" w:hAnsi="Verdana"/>
          <w:sz w:val="16"/>
          <w:szCs w:val="16"/>
          <w:lang w:val="el-GR"/>
        </w:rPr>
        <w:t>, (</w:t>
      </w:r>
      <w:r w:rsidRPr="00EB43FC">
        <w:rPr>
          <w:rFonts w:ascii="Verdana" w:hAnsi="Verdana"/>
          <w:sz w:val="16"/>
          <w:szCs w:val="16"/>
          <w:lang w:val="en-US"/>
        </w:rPr>
        <w:t>OG</w:t>
      </w:r>
      <w:r w:rsidRPr="00EB43FC">
        <w:rPr>
          <w:rFonts w:ascii="Verdana" w:hAnsi="Verdana"/>
          <w:sz w:val="16"/>
          <w:szCs w:val="16"/>
          <w:lang w:val="el-GR"/>
        </w:rPr>
        <w:t xml:space="preserve"> </w:t>
      </w:r>
      <w:r w:rsidRPr="00EB43FC">
        <w:rPr>
          <w:rFonts w:ascii="Verdana" w:hAnsi="Verdana"/>
          <w:sz w:val="16"/>
          <w:szCs w:val="16"/>
          <w:lang w:val="en-US"/>
        </w:rPr>
        <w:t>B</w:t>
      </w:r>
      <w:r w:rsidRPr="00EB43FC">
        <w:rPr>
          <w:rFonts w:ascii="Verdana" w:hAnsi="Verdana"/>
          <w:sz w:val="16"/>
          <w:szCs w:val="16"/>
          <w:lang w:val="el-GR"/>
        </w:rPr>
        <w:t xml:space="preserve">/661/23.5.2001), </w:t>
      </w:r>
      <w:r w:rsidRPr="00EB43FC">
        <w:rPr>
          <w:rFonts w:ascii="Verdana" w:hAnsi="Verdana"/>
          <w:sz w:val="16"/>
          <w:szCs w:val="16"/>
          <w:lang w:val="en-US"/>
        </w:rPr>
        <w:t>art</w:t>
      </w:r>
      <w:r w:rsidRPr="00EB43FC">
        <w:rPr>
          <w:rFonts w:ascii="Verdana" w:hAnsi="Verdana"/>
          <w:sz w:val="16"/>
          <w:szCs w:val="16"/>
          <w:lang w:val="el-GR"/>
        </w:rPr>
        <w:t xml:space="preserve">. </w:t>
      </w:r>
      <w:r w:rsidRPr="00EB43FC">
        <w:rPr>
          <w:rFonts w:ascii="Verdana" w:hAnsi="Verdana"/>
          <w:sz w:val="16"/>
          <w:szCs w:val="16"/>
          <w:lang w:val="el-GR"/>
        </w:rPr>
        <w:t xml:space="preserve">4, </w:t>
      </w:r>
      <w:r w:rsidRPr="00EB43FC">
        <w:rPr>
          <w:rFonts w:ascii="Verdana" w:hAnsi="Verdana"/>
          <w:sz w:val="16"/>
          <w:szCs w:val="16"/>
          <w:lang w:val="en-US"/>
        </w:rPr>
        <w:t>available</w:t>
      </w:r>
      <w:r w:rsidRPr="00EB43FC">
        <w:rPr>
          <w:rFonts w:ascii="Verdana" w:hAnsi="Verdana"/>
          <w:sz w:val="16"/>
          <w:szCs w:val="16"/>
          <w:lang w:val="el-GR"/>
        </w:rPr>
        <w:t xml:space="preserve"> </w:t>
      </w:r>
      <w:r w:rsidRPr="00EB43FC">
        <w:rPr>
          <w:rFonts w:ascii="Verdana" w:hAnsi="Verdana"/>
          <w:sz w:val="16"/>
          <w:szCs w:val="16"/>
          <w:lang w:val="en-US"/>
        </w:rPr>
        <w:t>at</w:t>
      </w:r>
      <w:r w:rsidRPr="00EB43FC">
        <w:rPr>
          <w:rFonts w:ascii="Verdana" w:hAnsi="Verdana"/>
          <w:sz w:val="16"/>
          <w:szCs w:val="16"/>
          <w:lang w:val="el-GR"/>
        </w:rPr>
        <w:t xml:space="preserve">: </w:t>
      </w:r>
      <w:r w:rsidR="00BB5A28">
        <w:fldChar w:fldCharType="begin"/>
      </w:r>
      <w:r w:rsidR="00BB5A28">
        <w:instrText xml:space="preserve"> HYPERLINK "http://www.psychargos.gov.gr/Documents2/Ypostirixi%20Forewn/YA%20876_2000_FEK_B_161.pdf" </w:instrText>
      </w:r>
      <w:r w:rsidR="00BB5A28">
        <w:fldChar w:fldCharType="separate"/>
      </w:r>
      <w:r w:rsidRPr="00EB43FC">
        <w:rPr>
          <w:rStyle w:val="Hyperlink"/>
          <w:rFonts w:ascii="Verdana" w:hAnsi="Verdana"/>
          <w:sz w:val="16"/>
          <w:szCs w:val="16"/>
          <w:lang w:val="en-US"/>
        </w:rPr>
        <w:t>http</w:t>
      </w:r>
      <w:r w:rsidRPr="00EB43FC">
        <w:rPr>
          <w:rStyle w:val="Hyperlink"/>
          <w:rFonts w:ascii="Verdana" w:hAnsi="Verdana"/>
          <w:sz w:val="16"/>
          <w:szCs w:val="16"/>
          <w:lang w:val="el-GR"/>
        </w:rPr>
        <w:t>://</w:t>
      </w:r>
      <w:r w:rsidRPr="00EB43FC">
        <w:rPr>
          <w:rStyle w:val="Hyperlink"/>
          <w:rFonts w:ascii="Verdana" w:hAnsi="Verdana"/>
          <w:sz w:val="16"/>
          <w:szCs w:val="16"/>
          <w:lang w:val="en-US"/>
        </w:rPr>
        <w:t>www</w:t>
      </w:r>
      <w:r w:rsidRPr="00EB43FC">
        <w:rPr>
          <w:rStyle w:val="Hyperlink"/>
          <w:rFonts w:ascii="Verdana" w:hAnsi="Verdana"/>
          <w:sz w:val="16"/>
          <w:szCs w:val="16"/>
          <w:lang w:val="el-GR"/>
        </w:rPr>
        <w:t>.</w:t>
      </w:r>
      <w:proofErr w:type="spellStart"/>
      <w:r w:rsidRPr="00EB43FC">
        <w:rPr>
          <w:rStyle w:val="Hyperlink"/>
          <w:rFonts w:ascii="Verdana" w:hAnsi="Verdana"/>
          <w:sz w:val="16"/>
          <w:szCs w:val="16"/>
          <w:lang w:val="en-US"/>
        </w:rPr>
        <w:t>psychargos</w:t>
      </w:r>
      <w:proofErr w:type="spellEnd"/>
      <w:r w:rsidRPr="00EB43FC">
        <w:rPr>
          <w:rStyle w:val="Hyperlink"/>
          <w:rFonts w:ascii="Verdana" w:hAnsi="Verdana"/>
          <w:sz w:val="16"/>
          <w:szCs w:val="16"/>
          <w:lang w:val="el-GR"/>
        </w:rPr>
        <w:t>.</w:t>
      </w:r>
      <w:proofErr w:type="spellStart"/>
      <w:r w:rsidRPr="00EB43FC">
        <w:rPr>
          <w:rStyle w:val="Hyperlink"/>
          <w:rFonts w:ascii="Verdana" w:hAnsi="Verdana"/>
          <w:sz w:val="16"/>
          <w:szCs w:val="16"/>
          <w:lang w:val="en-US"/>
        </w:rPr>
        <w:t>gov</w:t>
      </w:r>
      <w:proofErr w:type="spellEnd"/>
      <w:r w:rsidRPr="00EB43FC">
        <w:rPr>
          <w:rStyle w:val="Hyperlink"/>
          <w:rFonts w:ascii="Verdana" w:hAnsi="Verdana"/>
          <w:sz w:val="16"/>
          <w:szCs w:val="16"/>
          <w:lang w:val="el-GR"/>
        </w:rPr>
        <w:t>.</w:t>
      </w:r>
      <w:r w:rsidRPr="00EB43FC">
        <w:rPr>
          <w:rStyle w:val="Hyperlink"/>
          <w:rFonts w:ascii="Verdana" w:hAnsi="Verdana"/>
          <w:sz w:val="16"/>
          <w:szCs w:val="16"/>
          <w:lang w:val="en-US"/>
        </w:rPr>
        <w:t>gr</w:t>
      </w:r>
      <w:r w:rsidRPr="00EB43FC">
        <w:rPr>
          <w:rStyle w:val="Hyperlink"/>
          <w:rFonts w:ascii="Verdana" w:hAnsi="Verdana"/>
          <w:sz w:val="16"/>
          <w:szCs w:val="16"/>
          <w:lang w:val="el-GR"/>
        </w:rPr>
        <w:t>/</w:t>
      </w:r>
      <w:r w:rsidRPr="00EB43FC">
        <w:rPr>
          <w:rStyle w:val="Hyperlink"/>
          <w:rFonts w:ascii="Verdana" w:hAnsi="Verdana"/>
          <w:sz w:val="16"/>
          <w:szCs w:val="16"/>
          <w:lang w:val="en-US"/>
        </w:rPr>
        <w:t>Documents</w:t>
      </w:r>
      <w:r w:rsidRPr="00EB43FC">
        <w:rPr>
          <w:rStyle w:val="Hyperlink"/>
          <w:rFonts w:ascii="Verdana" w:hAnsi="Verdana"/>
          <w:sz w:val="16"/>
          <w:szCs w:val="16"/>
          <w:lang w:val="el-GR"/>
        </w:rPr>
        <w:t>2/</w:t>
      </w:r>
      <w:proofErr w:type="spellStart"/>
      <w:r w:rsidRPr="00EB43FC">
        <w:rPr>
          <w:rStyle w:val="Hyperlink"/>
          <w:rFonts w:ascii="Verdana" w:hAnsi="Verdana"/>
          <w:sz w:val="16"/>
          <w:szCs w:val="16"/>
          <w:lang w:val="en-US"/>
        </w:rPr>
        <w:t>Ypostirixi</w:t>
      </w:r>
      <w:proofErr w:type="spellEnd"/>
      <w:r w:rsidRPr="00EB43FC">
        <w:rPr>
          <w:rStyle w:val="Hyperlink"/>
          <w:rFonts w:ascii="Verdana" w:hAnsi="Verdana"/>
          <w:sz w:val="16"/>
          <w:szCs w:val="16"/>
          <w:lang w:val="el-GR"/>
        </w:rPr>
        <w:t>%20</w:t>
      </w:r>
      <w:proofErr w:type="spellStart"/>
      <w:r w:rsidRPr="00EB43FC">
        <w:rPr>
          <w:rStyle w:val="Hyperlink"/>
          <w:rFonts w:ascii="Verdana" w:hAnsi="Verdana"/>
          <w:sz w:val="16"/>
          <w:szCs w:val="16"/>
          <w:lang w:val="en-US"/>
        </w:rPr>
        <w:t>Forewn</w:t>
      </w:r>
      <w:proofErr w:type="spellEnd"/>
      <w:r w:rsidRPr="00EB43FC">
        <w:rPr>
          <w:rStyle w:val="Hyperlink"/>
          <w:rFonts w:ascii="Verdana" w:hAnsi="Verdana"/>
          <w:sz w:val="16"/>
          <w:szCs w:val="16"/>
          <w:lang w:val="el-GR"/>
        </w:rPr>
        <w:t>/</w:t>
      </w:r>
      <w:r w:rsidRPr="00EB43FC">
        <w:rPr>
          <w:rStyle w:val="Hyperlink"/>
          <w:rFonts w:ascii="Verdana" w:hAnsi="Verdana"/>
          <w:sz w:val="16"/>
          <w:szCs w:val="16"/>
          <w:lang w:val="en-US"/>
        </w:rPr>
        <w:t>YA</w:t>
      </w:r>
      <w:r w:rsidRPr="00EB43FC">
        <w:rPr>
          <w:rStyle w:val="Hyperlink"/>
          <w:rFonts w:ascii="Verdana" w:hAnsi="Verdana"/>
          <w:sz w:val="16"/>
          <w:szCs w:val="16"/>
          <w:lang w:val="el-GR"/>
        </w:rPr>
        <w:t>%20876_2000_</w:t>
      </w:r>
      <w:r w:rsidRPr="00EB43FC">
        <w:rPr>
          <w:rStyle w:val="Hyperlink"/>
          <w:rFonts w:ascii="Verdana" w:hAnsi="Verdana"/>
          <w:sz w:val="16"/>
          <w:szCs w:val="16"/>
          <w:lang w:val="en-US"/>
        </w:rPr>
        <w:t>FEK</w:t>
      </w:r>
      <w:r w:rsidRPr="00EB43FC">
        <w:rPr>
          <w:rStyle w:val="Hyperlink"/>
          <w:rFonts w:ascii="Verdana" w:hAnsi="Verdana"/>
          <w:sz w:val="16"/>
          <w:szCs w:val="16"/>
          <w:lang w:val="el-GR"/>
        </w:rPr>
        <w:t>_</w:t>
      </w:r>
      <w:r w:rsidRPr="00EB43FC">
        <w:rPr>
          <w:rStyle w:val="Hyperlink"/>
          <w:rFonts w:ascii="Verdana" w:hAnsi="Verdana"/>
          <w:sz w:val="16"/>
          <w:szCs w:val="16"/>
          <w:lang w:val="en-US"/>
        </w:rPr>
        <w:t>B</w:t>
      </w:r>
      <w:r w:rsidRPr="00EB43FC">
        <w:rPr>
          <w:rStyle w:val="Hyperlink"/>
          <w:rFonts w:ascii="Verdana" w:hAnsi="Verdana"/>
          <w:sz w:val="16"/>
          <w:szCs w:val="16"/>
          <w:lang w:val="el-GR"/>
        </w:rPr>
        <w:t>_161.</w:t>
      </w:r>
      <w:r w:rsidRPr="00EB43FC">
        <w:rPr>
          <w:rStyle w:val="Hyperlink"/>
          <w:rFonts w:ascii="Verdana" w:hAnsi="Verdana"/>
          <w:sz w:val="16"/>
          <w:szCs w:val="16"/>
          <w:lang w:val="en-US"/>
        </w:rPr>
        <w:t>pdf</w:t>
      </w:r>
      <w:r w:rsidR="00BB5A28">
        <w:rPr>
          <w:rStyle w:val="Hyperlink"/>
          <w:rFonts w:ascii="Verdana" w:hAnsi="Verdana"/>
          <w:sz w:val="16"/>
          <w:szCs w:val="16"/>
          <w:lang w:val="en-US"/>
        </w:rPr>
        <w:fldChar w:fldCharType="end"/>
      </w:r>
      <w:r w:rsidRPr="00EB43FC">
        <w:rPr>
          <w:rFonts w:ascii="Verdana" w:hAnsi="Verdana"/>
          <w:sz w:val="16"/>
          <w:szCs w:val="16"/>
          <w:lang w:val="el-GR"/>
        </w:rPr>
        <w:t xml:space="preserve"> </w:t>
      </w:r>
      <w:r w:rsidR="00EB43FC">
        <w:rPr>
          <w:rFonts w:ascii="Verdana" w:hAnsi="Verdana"/>
          <w:sz w:val="16"/>
          <w:szCs w:val="16"/>
        </w:rPr>
        <w:t>.</w:t>
      </w:r>
    </w:p>
  </w:footnote>
  <w:footnote w:id="31">
    <w:p w14:paraId="4CC717D3" w14:textId="79A1A6F9" w:rsidR="00AB6DC3" w:rsidRPr="00EB43FC" w:rsidRDefault="00AB6DC3" w:rsidP="00EB43FC">
      <w:pPr>
        <w:pStyle w:val="FootnoteText"/>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lang w:val="el-GR"/>
        </w:rPr>
        <w:t xml:space="preserve"> </w:t>
      </w:r>
      <w:r w:rsidRPr="00EB43FC">
        <w:rPr>
          <w:rFonts w:ascii="Verdana" w:hAnsi="Verdana"/>
          <w:sz w:val="16"/>
          <w:szCs w:val="16"/>
          <w:lang w:val="en-US"/>
        </w:rPr>
        <w:t>Greece</w:t>
      </w:r>
      <w:r w:rsidRPr="00EB43FC">
        <w:rPr>
          <w:rFonts w:ascii="Verdana" w:hAnsi="Verdana"/>
          <w:sz w:val="16"/>
          <w:szCs w:val="16"/>
          <w:lang w:val="el-GR"/>
        </w:rPr>
        <w:t xml:space="preserve">, </w:t>
      </w:r>
      <w:r w:rsidRPr="00EB43FC">
        <w:rPr>
          <w:rFonts w:ascii="Verdana" w:hAnsi="Verdana"/>
          <w:sz w:val="16"/>
          <w:szCs w:val="16"/>
          <w:lang w:val="en-US"/>
        </w:rPr>
        <w:t>Ministerial</w:t>
      </w:r>
      <w:r w:rsidRPr="00EB43FC">
        <w:rPr>
          <w:rFonts w:ascii="Verdana" w:hAnsi="Verdana"/>
          <w:sz w:val="16"/>
          <w:szCs w:val="16"/>
          <w:lang w:val="el-GR"/>
        </w:rPr>
        <w:t xml:space="preserve"> </w:t>
      </w:r>
      <w:r w:rsidRPr="00EB43FC">
        <w:rPr>
          <w:rFonts w:ascii="Verdana" w:hAnsi="Verdana"/>
          <w:sz w:val="16"/>
          <w:szCs w:val="16"/>
          <w:lang w:val="en-US"/>
        </w:rPr>
        <w:t>Decision</w:t>
      </w:r>
      <w:r w:rsidRPr="00EB43FC">
        <w:rPr>
          <w:rFonts w:ascii="Verdana" w:hAnsi="Verdana"/>
          <w:sz w:val="16"/>
          <w:szCs w:val="16"/>
          <w:lang w:val="el-GR"/>
        </w:rPr>
        <w:t xml:space="preserve"> </w:t>
      </w:r>
      <w:r w:rsidRPr="00EB43FC">
        <w:rPr>
          <w:rFonts w:ascii="Verdana" w:hAnsi="Verdana"/>
          <w:sz w:val="16"/>
          <w:szCs w:val="16"/>
          <w:lang w:val="en-US"/>
        </w:rPr>
        <w:t>A</w:t>
      </w:r>
      <w:r w:rsidRPr="00EB43FC">
        <w:rPr>
          <w:rFonts w:ascii="Verdana" w:hAnsi="Verdana"/>
          <w:sz w:val="16"/>
          <w:szCs w:val="16"/>
          <w:lang w:val="el-GR"/>
        </w:rPr>
        <w:t>3</w:t>
      </w:r>
      <w:r w:rsidRPr="00EB43FC">
        <w:rPr>
          <w:rFonts w:ascii="Verdana" w:hAnsi="Verdana"/>
          <w:sz w:val="16"/>
          <w:szCs w:val="16"/>
          <w:lang w:val="en-US"/>
        </w:rPr>
        <w:t>a</w:t>
      </w:r>
      <w:r w:rsidRPr="00EB43FC">
        <w:rPr>
          <w:rFonts w:ascii="Verdana" w:hAnsi="Verdana"/>
          <w:sz w:val="16"/>
          <w:szCs w:val="16"/>
          <w:lang w:val="el-GR"/>
        </w:rPr>
        <w:t xml:space="preserve">/οικ. </w:t>
      </w:r>
      <w:r w:rsidRPr="00EB43FC">
        <w:rPr>
          <w:rFonts w:ascii="Verdana" w:hAnsi="Verdana"/>
          <w:sz w:val="16"/>
          <w:szCs w:val="16"/>
          <w:lang w:val="el-GR"/>
        </w:rPr>
        <w:t xml:space="preserve">876 </w:t>
      </w:r>
      <w:proofErr w:type="spellStart"/>
      <w:r w:rsidRPr="00EB43FC">
        <w:rPr>
          <w:rFonts w:ascii="Verdana" w:hAnsi="Verdana"/>
          <w:sz w:val="16"/>
          <w:szCs w:val="16"/>
          <w:lang w:val="en-US"/>
        </w:rPr>
        <w:t>Organisation</w:t>
      </w:r>
      <w:proofErr w:type="spellEnd"/>
      <w:r w:rsidRPr="00EB43FC">
        <w:rPr>
          <w:rFonts w:ascii="Verdana" w:hAnsi="Verdana"/>
          <w:sz w:val="16"/>
          <w:szCs w:val="16"/>
          <w:lang w:val="el-GR"/>
        </w:rPr>
        <w:t xml:space="preserve"> </w:t>
      </w:r>
      <w:r w:rsidRPr="00EB43FC">
        <w:rPr>
          <w:rFonts w:ascii="Verdana" w:hAnsi="Verdana"/>
          <w:sz w:val="16"/>
          <w:szCs w:val="16"/>
          <w:lang w:val="en-US"/>
        </w:rPr>
        <w:t>and</w:t>
      </w:r>
      <w:r w:rsidRPr="00EB43FC">
        <w:rPr>
          <w:rFonts w:ascii="Verdana" w:hAnsi="Verdana"/>
          <w:sz w:val="16"/>
          <w:szCs w:val="16"/>
          <w:lang w:val="el-GR"/>
        </w:rPr>
        <w:t xml:space="preserve"> </w:t>
      </w:r>
      <w:r w:rsidRPr="00EB43FC">
        <w:rPr>
          <w:rFonts w:ascii="Verdana" w:hAnsi="Verdana"/>
          <w:sz w:val="16"/>
          <w:szCs w:val="16"/>
          <w:lang w:val="en-US"/>
        </w:rPr>
        <w:t>operation</w:t>
      </w:r>
      <w:r w:rsidRPr="00EB43FC">
        <w:rPr>
          <w:rFonts w:ascii="Verdana" w:hAnsi="Verdana"/>
          <w:sz w:val="16"/>
          <w:szCs w:val="16"/>
          <w:lang w:val="el-GR"/>
        </w:rPr>
        <w:t xml:space="preserve">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Units</w:t>
      </w:r>
      <w:r w:rsidRPr="00EB43FC">
        <w:rPr>
          <w:rFonts w:ascii="Verdana" w:hAnsi="Verdana"/>
          <w:sz w:val="16"/>
          <w:szCs w:val="16"/>
          <w:lang w:val="el-GR"/>
        </w:rPr>
        <w:t xml:space="preserve"> </w:t>
      </w:r>
      <w:r w:rsidRPr="00EB43FC">
        <w:rPr>
          <w:rFonts w:ascii="Verdana" w:hAnsi="Verdana"/>
          <w:sz w:val="16"/>
          <w:szCs w:val="16"/>
          <w:lang w:val="en-US"/>
        </w:rPr>
        <w:t>for</w:t>
      </w:r>
      <w:r w:rsidRPr="00EB43FC">
        <w:rPr>
          <w:rFonts w:ascii="Verdana" w:hAnsi="Verdana"/>
          <w:sz w:val="16"/>
          <w:szCs w:val="16"/>
          <w:lang w:val="el-GR"/>
        </w:rPr>
        <w:t xml:space="preserve"> </w:t>
      </w:r>
      <w:r w:rsidRPr="00EB43FC">
        <w:rPr>
          <w:rFonts w:ascii="Verdana" w:hAnsi="Verdana"/>
          <w:sz w:val="16"/>
          <w:szCs w:val="16"/>
          <w:lang w:val="en-US"/>
        </w:rPr>
        <w:t>Psychosocial</w:t>
      </w:r>
      <w:r w:rsidRPr="00EB43FC">
        <w:rPr>
          <w:rFonts w:ascii="Verdana" w:hAnsi="Verdana"/>
          <w:sz w:val="16"/>
          <w:szCs w:val="16"/>
          <w:lang w:val="el-GR"/>
        </w:rPr>
        <w:t xml:space="preserve"> </w:t>
      </w:r>
      <w:r w:rsidRPr="00EB43FC">
        <w:rPr>
          <w:rFonts w:ascii="Verdana" w:hAnsi="Verdana"/>
          <w:sz w:val="16"/>
          <w:szCs w:val="16"/>
          <w:lang w:val="en-US"/>
        </w:rPr>
        <w:t>Rehabilitation</w:t>
      </w:r>
      <w:r w:rsidRPr="00EB43FC">
        <w:rPr>
          <w:rFonts w:ascii="Verdana" w:hAnsi="Verdana"/>
          <w:sz w:val="16"/>
          <w:szCs w:val="16"/>
          <w:lang w:val="el-GR"/>
        </w:rPr>
        <w:t xml:space="preserve"> (</w:t>
      </w:r>
      <w:r w:rsidRPr="00EB43FC">
        <w:rPr>
          <w:rFonts w:ascii="Verdana" w:hAnsi="Verdana"/>
          <w:sz w:val="16"/>
          <w:szCs w:val="16"/>
          <w:lang w:val="en-US"/>
        </w:rPr>
        <w:t>Boarding</w:t>
      </w:r>
      <w:r w:rsidRPr="00EB43FC">
        <w:rPr>
          <w:rFonts w:ascii="Verdana" w:hAnsi="Verdana"/>
          <w:sz w:val="16"/>
          <w:szCs w:val="16"/>
          <w:lang w:val="el-GR"/>
        </w:rPr>
        <w:t xml:space="preserve"> </w:t>
      </w:r>
      <w:r w:rsidRPr="00EB43FC">
        <w:rPr>
          <w:rFonts w:ascii="Verdana" w:hAnsi="Verdana"/>
          <w:sz w:val="16"/>
          <w:szCs w:val="16"/>
          <w:lang w:val="en-US"/>
        </w:rPr>
        <w:t>Houses</w:t>
      </w:r>
      <w:r w:rsidRPr="00EB43FC">
        <w:rPr>
          <w:rFonts w:ascii="Verdana" w:hAnsi="Verdana"/>
          <w:sz w:val="16"/>
          <w:szCs w:val="16"/>
          <w:lang w:val="el-GR"/>
        </w:rPr>
        <w:t xml:space="preserve">, </w:t>
      </w:r>
      <w:r w:rsidRPr="00EB43FC">
        <w:rPr>
          <w:rFonts w:ascii="Verdana" w:hAnsi="Verdana"/>
          <w:sz w:val="16"/>
          <w:szCs w:val="16"/>
          <w:lang w:val="en-US"/>
        </w:rPr>
        <w:t>Hostels</w:t>
      </w:r>
      <w:r w:rsidRPr="00EB43FC">
        <w:rPr>
          <w:rFonts w:ascii="Verdana" w:hAnsi="Verdana"/>
          <w:sz w:val="16"/>
          <w:szCs w:val="16"/>
          <w:lang w:val="el-GR"/>
        </w:rPr>
        <w:t xml:space="preserve">) </w:t>
      </w:r>
      <w:r w:rsidRPr="00EB43FC">
        <w:rPr>
          <w:rFonts w:ascii="Verdana" w:hAnsi="Verdana"/>
          <w:sz w:val="16"/>
          <w:szCs w:val="16"/>
          <w:lang w:val="en-US"/>
        </w:rPr>
        <w:t>and</w:t>
      </w:r>
      <w:r w:rsidRPr="00EB43FC">
        <w:rPr>
          <w:rFonts w:ascii="Verdana" w:hAnsi="Verdana"/>
          <w:sz w:val="16"/>
          <w:szCs w:val="16"/>
          <w:lang w:val="el-GR"/>
        </w:rPr>
        <w:t xml:space="preserve"> </w:t>
      </w:r>
      <w:r w:rsidRPr="00EB43FC">
        <w:rPr>
          <w:rFonts w:ascii="Verdana" w:hAnsi="Verdana"/>
          <w:sz w:val="16"/>
          <w:szCs w:val="16"/>
          <w:lang w:val="en-US"/>
        </w:rPr>
        <w:t>the</w:t>
      </w:r>
      <w:r w:rsidRPr="00EB43FC">
        <w:rPr>
          <w:rFonts w:ascii="Verdana" w:hAnsi="Verdana"/>
          <w:sz w:val="16"/>
          <w:szCs w:val="16"/>
          <w:lang w:val="el-GR"/>
        </w:rPr>
        <w:t xml:space="preserve"> </w:t>
      </w:r>
      <w:proofErr w:type="spellStart"/>
      <w:r w:rsidRPr="00EB43FC">
        <w:rPr>
          <w:rFonts w:ascii="Verdana" w:hAnsi="Verdana"/>
          <w:sz w:val="16"/>
          <w:szCs w:val="16"/>
          <w:lang w:val="en-US"/>
        </w:rPr>
        <w:t>Programmes</w:t>
      </w:r>
      <w:proofErr w:type="spellEnd"/>
      <w:r w:rsidRPr="00EB43FC">
        <w:rPr>
          <w:rFonts w:ascii="Verdana" w:hAnsi="Verdana"/>
          <w:sz w:val="16"/>
          <w:szCs w:val="16"/>
          <w:lang w:val="el-GR"/>
        </w:rPr>
        <w:t xml:space="preserve"> </w:t>
      </w:r>
      <w:r w:rsidRPr="00EB43FC">
        <w:rPr>
          <w:rFonts w:ascii="Verdana" w:hAnsi="Verdana"/>
          <w:sz w:val="16"/>
          <w:szCs w:val="16"/>
          <w:lang w:val="en-US"/>
        </w:rPr>
        <w:t>for</w:t>
      </w:r>
      <w:r w:rsidRPr="00EB43FC">
        <w:rPr>
          <w:rFonts w:ascii="Verdana" w:hAnsi="Verdana"/>
          <w:sz w:val="16"/>
          <w:szCs w:val="16"/>
          <w:lang w:val="el-GR"/>
        </w:rPr>
        <w:t xml:space="preserve"> </w:t>
      </w:r>
      <w:r w:rsidRPr="00EB43FC">
        <w:rPr>
          <w:rFonts w:ascii="Verdana" w:hAnsi="Verdana"/>
          <w:sz w:val="16"/>
          <w:szCs w:val="16"/>
          <w:lang w:val="en-US"/>
        </w:rPr>
        <w:t>Sheltered</w:t>
      </w:r>
      <w:r w:rsidRPr="00EB43FC">
        <w:rPr>
          <w:rFonts w:ascii="Verdana" w:hAnsi="Verdana"/>
          <w:sz w:val="16"/>
          <w:szCs w:val="16"/>
          <w:lang w:val="el-GR"/>
        </w:rPr>
        <w:t xml:space="preserve"> </w:t>
      </w:r>
      <w:r w:rsidRPr="00EB43FC">
        <w:rPr>
          <w:rFonts w:ascii="Verdana" w:hAnsi="Verdana"/>
          <w:sz w:val="16"/>
          <w:szCs w:val="16"/>
          <w:lang w:val="en-US"/>
        </w:rPr>
        <w:t>Apartments</w:t>
      </w:r>
      <w:r w:rsidRPr="00EB43FC">
        <w:rPr>
          <w:rFonts w:ascii="Verdana" w:hAnsi="Verdana"/>
          <w:sz w:val="16"/>
          <w:szCs w:val="16"/>
          <w:lang w:val="el-GR"/>
        </w:rPr>
        <w:t xml:space="preserve">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article</w:t>
      </w:r>
      <w:r w:rsidRPr="00EB43FC">
        <w:rPr>
          <w:rFonts w:ascii="Verdana" w:hAnsi="Verdana"/>
          <w:sz w:val="16"/>
          <w:szCs w:val="16"/>
          <w:lang w:val="el-GR"/>
        </w:rPr>
        <w:t xml:space="preserve"> 9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Law</w:t>
      </w:r>
      <w:r w:rsidRPr="00EB43FC">
        <w:rPr>
          <w:rFonts w:ascii="Verdana" w:hAnsi="Verdana"/>
          <w:sz w:val="16"/>
          <w:szCs w:val="16"/>
          <w:lang w:val="el-GR"/>
        </w:rPr>
        <w:t xml:space="preserve"> 2716/1999 </w:t>
      </w:r>
      <w:r w:rsidRPr="00EB43FC">
        <w:rPr>
          <w:rFonts w:ascii="Verdana" w:hAnsi="Verdana"/>
          <w:i/>
          <w:sz w:val="16"/>
          <w:szCs w:val="16"/>
          <w:lang w:val="el-GR"/>
        </w:rPr>
        <w:t>(Καθορισμός του τρόπου οργάνωσης και λειτουργίας των Μονάδων Ψυχοκοινωνικής Αποκατάσης (Οικοτροφεία, Ξενώνες)και των Προγραμμάτων Προστατευόμενων Διαμερισμάτων του άρθρου 9 του ν. 2716/1999),</w:t>
      </w:r>
      <w:r w:rsidRPr="00EB43FC">
        <w:rPr>
          <w:rFonts w:ascii="Verdana" w:hAnsi="Verdana"/>
          <w:sz w:val="16"/>
          <w:szCs w:val="16"/>
          <w:lang w:val="el-GR"/>
        </w:rPr>
        <w:t xml:space="preserve"> (</w:t>
      </w:r>
      <w:r w:rsidRPr="00EB43FC">
        <w:rPr>
          <w:rFonts w:ascii="Verdana" w:hAnsi="Verdana"/>
          <w:sz w:val="16"/>
          <w:szCs w:val="16"/>
          <w:lang w:val="en-US"/>
        </w:rPr>
        <w:t>OG</w:t>
      </w:r>
      <w:r w:rsidRPr="00EB43FC">
        <w:rPr>
          <w:rFonts w:ascii="Verdana" w:hAnsi="Verdana"/>
          <w:sz w:val="16"/>
          <w:szCs w:val="16"/>
          <w:lang w:val="el-GR"/>
        </w:rPr>
        <w:t xml:space="preserve"> </w:t>
      </w:r>
      <w:r w:rsidRPr="00EB43FC">
        <w:rPr>
          <w:rFonts w:ascii="Verdana" w:hAnsi="Verdana"/>
          <w:sz w:val="16"/>
          <w:szCs w:val="16"/>
          <w:lang w:val="en-US"/>
        </w:rPr>
        <w:t>B</w:t>
      </w:r>
      <w:r w:rsidRPr="00EB43FC">
        <w:rPr>
          <w:rFonts w:ascii="Verdana" w:hAnsi="Verdana"/>
          <w:sz w:val="16"/>
          <w:szCs w:val="16"/>
          <w:lang w:val="el-GR"/>
        </w:rPr>
        <w:t xml:space="preserve">/661/23.5.2001), </w:t>
      </w:r>
      <w:r w:rsidRPr="00EB43FC">
        <w:rPr>
          <w:rFonts w:ascii="Verdana" w:hAnsi="Verdana"/>
          <w:sz w:val="16"/>
          <w:szCs w:val="16"/>
          <w:lang w:val="en-US"/>
        </w:rPr>
        <w:t>art</w:t>
      </w:r>
      <w:r w:rsidRPr="00EB43FC">
        <w:rPr>
          <w:rFonts w:ascii="Verdana" w:hAnsi="Verdana"/>
          <w:sz w:val="16"/>
          <w:szCs w:val="16"/>
          <w:lang w:val="el-GR"/>
        </w:rPr>
        <w:t xml:space="preserve">. </w:t>
      </w:r>
      <w:r w:rsidRPr="00EB43FC">
        <w:rPr>
          <w:rFonts w:ascii="Verdana" w:hAnsi="Verdana"/>
          <w:sz w:val="16"/>
          <w:szCs w:val="16"/>
          <w:lang w:val="el-GR"/>
        </w:rPr>
        <w:t xml:space="preserve">5, </w:t>
      </w:r>
      <w:r w:rsidRPr="00EB43FC">
        <w:rPr>
          <w:rFonts w:ascii="Verdana" w:hAnsi="Verdana"/>
          <w:sz w:val="16"/>
          <w:szCs w:val="16"/>
          <w:lang w:val="en-US"/>
        </w:rPr>
        <w:t>available</w:t>
      </w:r>
      <w:r w:rsidRPr="00EB43FC">
        <w:rPr>
          <w:rFonts w:ascii="Verdana" w:hAnsi="Verdana"/>
          <w:sz w:val="16"/>
          <w:szCs w:val="16"/>
          <w:lang w:val="el-GR"/>
        </w:rPr>
        <w:t xml:space="preserve"> </w:t>
      </w:r>
      <w:r w:rsidRPr="00EB43FC">
        <w:rPr>
          <w:rFonts w:ascii="Verdana" w:hAnsi="Verdana"/>
          <w:sz w:val="16"/>
          <w:szCs w:val="16"/>
          <w:lang w:val="en-US"/>
        </w:rPr>
        <w:t>at</w:t>
      </w:r>
      <w:r w:rsidRPr="00EB43FC">
        <w:rPr>
          <w:rFonts w:ascii="Verdana" w:hAnsi="Verdana"/>
          <w:sz w:val="16"/>
          <w:szCs w:val="16"/>
          <w:lang w:val="el-GR"/>
        </w:rPr>
        <w:t xml:space="preserve">: </w:t>
      </w:r>
      <w:r w:rsidR="00BB5A28">
        <w:fldChar w:fldCharType="begin"/>
      </w:r>
      <w:r w:rsidR="00BB5A28">
        <w:instrText xml:space="preserve"> HYPERLINK "http://www.psychargos.gov.gr/Documents2/Ypostirixi%20Forewn/YA%20876_2000_FEK_B_161.pdf" </w:instrText>
      </w:r>
      <w:r w:rsidR="00BB5A28">
        <w:fldChar w:fldCharType="separate"/>
      </w:r>
      <w:r w:rsidRPr="00EB43FC">
        <w:rPr>
          <w:rStyle w:val="Hyperlink"/>
          <w:rFonts w:ascii="Verdana" w:hAnsi="Verdana"/>
          <w:sz w:val="16"/>
          <w:szCs w:val="16"/>
          <w:lang w:val="en-US"/>
        </w:rPr>
        <w:t>http</w:t>
      </w:r>
      <w:r w:rsidRPr="00EB43FC">
        <w:rPr>
          <w:rStyle w:val="Hyperlink"/>
          <w:rFonts w:ascii="Verdana" w:hAnsi="Verdana"/>
          <w:sz w:val="16"/>
          <w:szCs w:val="16"/>
          <w:lang w:val="el-GR"/>
        </w:rPr>
        <w:t>://</w:t>
      </w:r>
      <w:r w:rsidRPr="00EB43FC">
        <w:rPr>
          <w:rStyle w:val="Hyperlink"/>
          <w:rFonts w:ascii="Verdana" w:hAnsi="Verdana"/>
          <w:sz w:val="16"/>
          <w:szCs w:val="16"/>
          <w:lang w:val="en-US"/>
        </w:rPr>
        <w:t>www</w:t>
      </w:r>
      <w:r w:rsidRPr="00EB43FC">
        <w:rPr>
          <w:rStyle w:val="Hyperlink"/>
          <w:rFonts w:ascii="Verdana" w:hAnsi="Verdana"/>
          <w:sz w:val="16"/>
          <w:szCs w:val="16"/>
          <w:lang w:val="el-GR"/>
        </w:rPr>
        <w:t>.</w:t>
      </w:r>
      <w:proofErr w:type="spellStart"/>
      <w:r w:rsidRPr="00EB43FC">
        <w:rPr>
          <w:rStyle w:val="Hyperlink"/>
          <w:rFonts w:ascii="Verdana" w:hAnsi="Verdana"/>
          <w:sz w:val="16"/>
          <w:szCs w:val="16"/>
          <w:lang w:val="en-US"/>
        </w:rPr>
        <w:t>psychargos</w:t>
      </w:r>
      <w:proofErr w:type="spellEnd"/>
      <w:r w:rsidRPr="00EB43FC">
        <w:rPr>
          <w:rStyle w:val="Hyperlink"/>
          <w:rFonts w:ascii="Verdana" w:hAnsi="Verdana"/>
          <w:sz w:val="16"/>
          <w:szCs w:val="16"/>
          <w:lang w:val="el-GR"/>
        </w:rPr>
        <w:t>.</w:t>
      </w:r>
      <w:proofErr w:type="spellStart"/>
      <w:r w:rsidRPr="00EB43FC">
        <w:rPr>
          <w:rStyle w:val="Hyperlink"/>
          <w:rFonts w:ascii="Verdana" w:hAnsi="Verdana"/>
          <w:sz w:val="16"/>
          <w:szCs w:val="16"/>
          <w:lang w:val="en-US"/>
        </w:rPr>
        <w:t>gov</w:t>
      </w:r>
      <w:proofErr w:type="spellEnd"/>
      <w:r w:rsidRPr="00EB43FC">
        <w:rPr>
          <w:rStyle w:val="Hyperlink"/>
          <w:rFonts w:ascii="Verdana" w:hAnsi="Verdana"/>
          <w:sz w:val="16"/>
          <w:szCs w:val="16"/>
          <w:lang w:val="el-GR"/>
        </w:rPr>
        <w:t>.</w:t>
      </w:r>
      <w:r w:rsidRPr="00EB43FC">
        <w:rPr>
          <w:rStyle w:val="Hyperlink"/>
          <w:rFonts w:ascii="Verdana" w:hAnsi="Verdana"/>
          <w:sz w:val="16"/>
          <w:szCs w:val="16"/>
          <w:lang w:val="en-US"/>
        </w:rPr>
        <w:t>gr</w:t>
      </w:r>
      <w:r w:rsidRPr="00EB43FC">
        <w:rPr>
          <w:rStyle w:val="Hyperlink"/>
          <w:rFonts w:ascii="Verdana" w:hAnsi="Verdana"/>
          <w:sz w:val="16"/>
          <w:szCs w:val="16"/>
          <w:lang w:val="el-GR"/>
        </w:rPr>
        <w:t>/</w:t>
      </w:r>
      <w:r w:rsidRPr="00EB43FC">
        <w:rPr>
          <w:rStyle w:val="Hyperlink"/>
          <w:rFonts w:ascii="Verdana" w:hAnsi="Verdana"/>
          <w:sz w:val="16"/>
          <w:szCs w:val="16"/>
          <w:lang w:val="en-US"/>
        </w:rPr>
        <w:t>Documents</w:t>
      </w:r>
      <w:r w:rsidRPr="00EB43FC">
        <w:rPr>
          <w:rStyle w:val="Hyperlink"/>
          <w:rFonts w:ascii="Verdana" w:hAnsi="Verdana"/>
          <w:sz w:val="16"/>
          <w:szCs w:val="16"/>
          <w:lang w:val="el-GR"/>
        </w:rPr>
        <w:t>2/</w:t>
      </w:r>
      <w:proofErr w:type="spellStart"/>
      <w:r w:rsidRPr="00EB43FC">
        <w:rPr>
          <w:rStyle w:val="Hyperlink"/>
          <w:rFonts w:ascii="Verdana" w:hAnsi="Verdana"/>
          <w:sz w:val="16"/>
          <w:szCs w:val="16"/>
          <w:lang w:val="en-US"/>
        </w:rPr>
        <w:t>Ypostirixi</w:t>
      </w:r>
      <w:proofErr w:type="spellEnd"/>
      <w:r w:rsidRPr="00EB43FC">
        <w:rPr>
          <w:rStyle w:val="Hyperlink"/>
          <w:rFonts w:ascii="Verdana" w:hAnsi="Verdana"/>
          <w:sz w:val="16"/>
          <w:szCs w:val="16"/>
          <w:lang w:val="el-GR"/>
        </w:rPr>
        <w:t>%20</w:t>
      </w:r>
      <w:proofErr w:type="spellStart"/>
      <w:r w:rsidRPr="00EB43FC">
        <w:rPr>
          <w:rStyle w:val="Hyperlink"/>
          <w:rFonts w:ascii="Verdana" w:hAnsi="Verdana"/>
          <w:sz w:val="16"/>
          <w:szCs w:val="16"/>
          <w:lang w:val="en-US"/>
        </w:rPr>
        <w:t>Forewn</w:t>
      </w:r>
      <w:proofErr w:type="spellEnd"/>
      <w:r w:rsidRPr="00EB43FC">
        <w:rPr>
          <w:rStyle w:val="Hyperlink"/>
          <w:rFonts w:ascii="Verdana" w:hAnsi="Verdana"/>
          <w:sz w:val="16"/>
          <w:szCs w:val="16"/>
          <w:lang w:val="el-GR"/>
        </w:rPr>
        <w:t>/</w:t>
      </w:r>
      <w:r w:rsidRPr="00EB43FC">
        <w:rPr>
          <w:rStyle w:val="Hyperlink"/>
          <w:rFonts w:ascii="Verdana" w:hAnsi="Verdana"/>
          <w:sz w:val="16"/>
          <w:szCs w:val="16"/>
          <w:lang w:val="en-US"/>
        </w:rPr>
        <w:t>YA</w:t>
      </w:r>
      <w:r w:rsidRPr="00EB43FC">
        <w:rPr>
          <w:rStyle w:val="Hyperlink"/>
          <w:rFonts w:ascii="Verdana" w:hAnsi="Verdana"/>
          <w:sz w:val="16"/>
          <w:szCs w:val="16"/>
          <w:lang w:val="el-GR"/>
        </w:rPr>
        <w:t>%20876_2000_</w:t>
      </w:r>
      <w:r w:rsidRPr="00EB43FC">
        <w:rPr>
          <w:rStyle w:val="Hyperlink"/>
          <w:rFonts w:ascii="Verdana" w:hAnsi="Verdana"/>
          <w:sz w:val="16"/>
          <w:szCs w:val="16"/>
          <w:lang w:val="en-US"/>
        </w:rPr>
        <w:t>FEK</w:t>
      </w:r>
      <w:r w:rsidRPr="00EB43FC">
        <w:rPr>
          <w:rStyle w:val="Hyperlink"/>
          <w:rFonts w:ascii="Verdana" w:hAnsi="Verdana"/>
          <w:sz w:val="16"/>
          <w:szCs w:val="16"/>
          <w:lang w:val="el-GR"/>
        </w:rPr>
        <w:t>_</w:t>
      </w:r>
      <w:r w:rsidRPr="00EB43FC">
        <w:rPr>
          <w:rStyle w:val="Hyperlink"/>
          <w:rFonts w:ascii="Verdana" w:hAnsi="Verdana"/>
          <w:sz w:val="16"/>
          <w:szCs w:val="16"/>
          <w:lang w:val="en-US"/>
        </w:rPr>
        <w:t>B</w:t>
      </w:r>
      <w:r w:rsidRPr="00EB43FC">
        <w:rPr>
          <w:rStyle w:val="Hyperlink"/>
          <w:rFonts w:ascii="Verdana" w:hAnsi="Verdana"/>
          <w:sz w:val="16"/>
          <w:szCs w:val="16"/>
          <w:lang w:val="el-GR"/>
        </w:rPr>
        <w:t>_161.</w:t>
      </w:r>
      <w:r w:rsidRPr="00EB43FC">
        <w:rPr>
          <w:rStyle w:val="Hyperlink"/>
          <w:rFonts w:ascii="Verdana" w:hAnsi="Verdana"/>
          <w:sz w:val="16"/>
          <w:szCs w:val="16"/>
          <w:lang w:val="en-US"/>
        </w:rPr>
        <w:t>pdf</w:t>
      </w:r>
      <w:r w:rsidR="00BB5A28">
        <w:rPr>
          <w:rStyle w:val="Hyperlink"/>
          <w:rFonts w:ascii="Verdana" w:hAnsi="Verdana"/>
          <w:sz w:val="16"/>
          <w:szCs w:val="16"/>
          <w:lang w:val="en-US"/>
        </w:rPr>
        <w:fldChar w:fldCharType="end"/>
      </w:r>
      <w:r w:rsidRPr="00EB43FC">
        <w:rPr>
          <w:rFonts w:ascii="Verdana" w:hAnsi="Verdana"/>
          <w:sz w:val="16"/>
          <w:szCs w:val="16"/>
          <w:lang w:val="el-GR"/>
        </w:rPr>
        <w:t xml:space="preserve"> </w:t>
      </w:r>
      <w:r w:rsidR="00EB43FC">
        <w:rPr>
          <w:rFonts w:ascii="Verdana" w:hAnsi="Verdana"/>
          <w:sz w:val="16"/>
          <w:szCs w:val="16"/>
        </w:rPr>
        <w:t>.</w:t>
      </w:r>
    </w:p>
  </w:footnote>
  <w:footnote w:id="32">
    <w:p w14:paraId="0CE9CF4C" w14:textId="498F92AC" w:rsidR="00AB6DC3" w:rsidRPr="00EB43FC" w:rsidRDefault="00AB6DC3" w:rsidP="00EB43FC">
      <w:pPr>
        <w:pStyle w:val="FootnoteText"/>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lang w:val="el-GR"/>
        </w:rPr>
        <w:t xml:space="preserve"> </w:t>
      </w:r>
      <w:r w:rsidRPr="00EB43FC">
        <w:rPr>
          <w:rFonts w:ascii="Verdana" w:hAnsi="Verdana"/>
          <w:sz w:val="16"/>
          <w:szCs w:val="16"/>
          <w:lang w:val="en-US"/>
        </w:rPr>
        <w:t>Greece</w:t>
      </w:r>
      <w:r w:rsidRPr="00EB43FC">
        <w:rPr>
          <w:rFonts w:ascii="Verdana" w:hAnsi="Verdana"/>
          <w:sz w:val="16"/>
          <w:szCs w:val="16"/>
          <w:lang w:val="el-GR"/>
        </w:rPr>
        <w:t xml:space="preserve">, </w:t>
      </w:r>
      <w:r w:rsidRPr="00EB43FC">
        <w:rPr>
          <w:rFonts w:ascii="Verdana" w:hAnsi="Verdana"/>
          <w:sz w:val="16"/>
          <w:szCs w:val="16"/>
          <w:lang w:val="en-US"/>
        </w:rPr>
        <w:t>Ministerial</w:t>
      </w:r>
      <w:r w:rsidRPr="00EB43FC">
        <w:rPr>
          <w:rFonts w:ascii="Verdana" w:hAnsi="Verdana"/>
          <w:sz w:val="16"/>
          <w:szCs w:val="16"/>
          <w:lang w:val="el-GR"/>
        </w:rPr>
        <w:t xml:space="preserve"> </w:t>
      </w:r>
      <w:r w:rsidRPr="00EB43FC">
        <w:rPr>
          <w:rFonts w:ascii="Verdana" w:hAnsi="Verdana"/>
          <w:sz w:val="16"/>
          <w:szCs w:val="16"/>
          <w:lang w:val="en-US"/>
        </w:rPr>
        <w:t>Decision</w:t>
      </w:r>
      <w:r w:rsidRPr="00EB43FC">
        <w:rPr>
          <w:rFonts w:ascii="Verdana" w:hAnsi="Verdana"/>
          <w:sz w:val="16"/>
          <w:szCs w:val="16"/>
          <w:lang w:val="el-GR"/>
        </w:rPr>
        <w:t xml:space="preserve"> </w:t>
      </w:r>
      <w:r w:rsidRPr="00EB43FC">
        <w:rPr>
          <w:rFonts w:ascii="Verdana" w:hAnsi="Verdana"/>
          <w:sz w:val="16"/>
          <w:szCs w:val="16"/>
          <w:lang w:val="en-US"/>
        </w:rPr>
        <w:t>A</w:t>
      </w:r>
      <w:r w:rsidRPr="00EB43FC">
        <w:rPr>
          <w:rFonts w:ascii="Verdana" w:hAnsi="Verdana"/>
          <w:sz w:val="16"/>
          <w:szCs w:val="16"/>
          <w:lang w:val="el-GR"/>
        </w:rPr>
        <w:t>3</w:t>
      </w:r>
      <w:r w:rsidRPr="00EB43FC">
        <w:rPr>
          <w:rFonts w:ascii="Verdana" w:hAnsi="Verdana"/>
          <w:sz w:val="16"/>
          <w:szCs w:val="16"/>
          <w:lang w:val="en-US"/>
        </w:rPr>
        <w:t>a</w:t>
      </w:r>
      <w:r w:rsidRPr="00EB43FC">
        <w:rPr>
          <w:rFonts w:ascii="Verdana" w:hAnsi="Verdana"/>
          <w:sz w:val="16"/>
          <w:szCs w:val="16"/>
          <w:lang w:val="el-GR"/>
        </w:rPr>
        <w:t xml:space="preserve">/οικ. </w:t>
      </w:r>
      <w:r w:rsidRPr="00EB43FC">
        <w:rPr>
          <w:rFonts w:ascii="Verdana" w:hAnsi="Verdana"/>
          <w:sz w:val="16"/>
          <w:szCs w:val="16"/>
          <w:lang w:val="el-GR"/>
        </w:rPr>
        <w:t xml:space="preserve">876 </w:t>
      </w:r>
      <w:proofErr w:type="spellStart"/>
      <w:r w:rsidRPr="00EB43FC">
        <w:rPr>
          <w:rFonts w:ascii="Verdana" w:hAnsi="Verdana"/>
          <w:sz w:val="16"/>
          <w:szCs w:val="16"/>
          <w:lang w:val="en-US"/>
        </w:rPr>
        <w:t>Organisation</w:t>
      </w:r>
      <w:proofErr w:type="spellEnd"/>
      <w:r w:rsidRPr="00EB43FC">
        <w:rPr>
          <w:rFonts w:ascii="Verdana" w:hAnsi="Verdana"/>
          <w:sz w:val="16"/>
          <w:szCs w:val="16"/>
          <w:lang w:val="el-GR"/>
        </w:rPr>
        <w:t xml:space="preserve"> </w:t>
      </w:r>
      <w:r w:rsidRPr="00EB43FC">
        <w:rPr>
          <w:rFonts w:ascii="Verdana" w:hAnsi="Verdana"/>
          <w:sz w:val="16"/>
          <w:szCs w:val="16"/>
          <w:lang w:val="en-US"/>
        </w:rPr>
        <w:t>and</w:t>
      </w:r>
      <w:r w:rsidRPr="00EB43FC">
        <w:rPr>
          <w:rFonts w:ascii="Verdana" w:hAnsi="Verdana"/>
          <w:sz w:val="16"/>
          <w:szCs w:val="16"/>
          <w:lang w:val="el-GR"/>
        </w:rPr>
        <w:t xml:space="preserve"> </w:t>
      </w:r>
      <w:r w:rsidRPr="00EB43FC">
        <w:rPr>
          <w:rFonts w:ascii="Verdana" w:hAnsi="Verdana"/>
          <w:sz w:val="16"/>
          <w:szCs w:val="16"/>
          <w:lang w:val="en-US"/>
        </w:rPr>
        <w:t>operation</w:t>
      </w:r>
      <w:r w:rsidRPr="00EB43FC">
        <w:rPr>
          <w:rFonts w:ascii="Verdana" w:hAnsi="Verdana"/>
          <w:sz w:val="16"/>
          <w:szCs w:val="16"/>
          <w:lang w:val="el-GR"/>
        </w:rPr>
        <w:t xml:space="preserve">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Units</w:t>
      </w:r>
      <w:r w:rsidRPr="00EB43FC">
        <w:rPr>
          <w:rFonts w:ascii="Verdana" w:hAnsi="Verdana"/>
          <w:sz w:val="16"/>
          <w:szCs w:val="16"/>
          <w:lang w:val="el-GR"/>
        </w:rPr>
        <w:t xml:space="preserve"> </w:t>
      </w:r>
      <w:r w:rsidRPr="00EB43FC">
        <w:rPr>
          <w:rFonts w:ascii="Verdana" w:hAnsi="Verdana"/>
          <w:sz w:val="16"/>
          <w:szCs w:val="16"/>
          <w:lang w:val="en-US"/>
        </w:rPr>
        <w:t>for</w:t>
      </w:r>
      <w:r w:rsidRPr="00EB43FC">
        <w:rPr>
          <w:rFonts w:ascii="Verdana" w:hAnsi="Verdana"/>
          <w:sz w:val="16"/>
          <w:szCs w:val="16"/>
          <w:lang w:val="el-GR"/>
        </w:rPr>
        <w:t xml:space="preserve"> </w:t>
      </w:r>
      <w:r w:rsidRPr="00EB43FC">
        <w:rPr>
          <w:rFonts w:ascii="Verdana" w:hAnsi="Verdana"/>
          <w:sz w:val="16"/>
          <w:szCs w:val="16"/>
          <w:lang w:val="en-US"/>
        </w:rPr>
        <w:t>Psychosocial</w:t>
      </w:r>
      <w:r w:rsidRPr="00EB43FC">
        <w:rPr>
          <w:rFonts w:ascii="Verdana" w:hAnsi="Verdana"/>
          <w:sz w:val="16"/>
          <w:szCs w:val="16"/>
          <w:lang w:val="el-GR"/>
        </w:rPr>
        <w:t xml:space="preserve"> </w:t>
      </w:r>
      <w:r w:rsidRPr="00EB43FC">
        <w:rPr>
          <w:rFonts w:ascii="Verdana" w:hAnsi="Verdana"/>
          <w:sz w:val="16"/>
          <w:szCs w:val="16"/>
          <w:lang w:val="en-US"/>
        </w:rPr>
        <w:t>Rehabilitation</w:t>
      </w:r>
      <w:r w:rsidRPr="00EB43FC">
        <w:rPr>
          <w:rFonts w:ascii="Verdana" w:hAnsi="Verdana"/>
          <w:sz w:val="16"/>
          <w:szCs w:val="16"/>
          <w:lang w:val="el-GR"/>
        </w:rPr>
        <w:t xml:space="preserve"> (</w:t>
      </w:r>
      <w:r w:rsidRPr="00EB43FC">
        <w:rPr>
          <w:rFonts w:ascii="Verdana" w:hAnsi="Verdana"/>
          <w:sz w:val="16"/>
          <w:szCs w:val="16"/>
          <w:lang w:val="en-US"/>
        </w:rPr>
        <w:t>Boarding</w:t>
      </w:r>
      <w:r w:rsidRPr="00EB43FC">
        <w:rPr>
          <w:rFonts w:ascii="Verdana" w:hAnsi="Verdana"/>
          <w:sz w:val="16"/>
          <w:szCs w:val="16"/>
          <w:lang w:val="el-GR"/>
        </w:rPr>
        <w:t xml:space="preserve"> </w:t>
      </w:r>
      <w:r w:rsidRPr="00EB43FC">
        <w:rPr>
          <w:rFonts w:ascii="Verdana" w:hAnsi="Verdana"/>
          <w:sz w:val="16"/>
          <w:szCs w:val="16"/>
          <w:lang w:val="en-US"/>
        </w:rPr>
        <w:t>Houses</w:t>
      </w:r>
      <w:r w:rsidRPr="00EB43FC">
        <w:rPr>
          <w:rFonts w:ascii="Verdana" w:hAnsi="Verdana"/>
          <w:sz w:val="16"/>
          <w:szCs w:val="16"/>
          <w:lang w:val="el-GR"/>
        </w:rPr>
        <w:t xml:space="preserve">, </w:t>
      </w:r>
      <w:r w:rsidRPr="00EB43FC">
        <w:rPr>
          <w:rFonts w:ascii="Verdana" w:hAnsi="Verdana"/>
          <w:sz w:val="16"/>
          <w:szCs w:val="16"/>
          <w:lang w:val="en-US"/>
        </w:rPr>
        <w:t>Hostels</w:t>
      </w:r>
      <w:r w:rsidRPr="00EB43FC">
        <w:rPr>
          <w:rFonts w:ascii="Verdana" w:hAnsi="Verdana"/>
          <w:sz w:val="16"/>
          <w:szCs w:val="16"/>
          <w:lang w:val="el-GR"/>
        </w:rPr>
        <w:t xml:space="preserve">) </w:t>
      </w:r>
      <w:r w:rsidRPr="00EB43FC">
        <w:rPr>
          <w:rFonts w:ascii="Verdana" w:hAnsi="Verdana"/>
          <w:sz w:val="16"/>
          <w:szCs w:val="16"/>
          <w:lang w:val="en-US"/>
        </w:rPr>
        <w:t>and</w:t>
      </w:r>
      <w:r w:rsidRPr="00EB43FC">
        <w:rPr>
          <w:rFonts w:ascii="Verdana" w:hAnsi="Verdana"/>
          <w:sz w:val="16"/>
          <w:szCs w:val="16"/>
          <w:lang w:val="el-GR"/>
        </w:rPr>
        <w:t xml:space="preserve"> </w:t>
      </w:r>
      <w:r w:rsidRPr="00EB43FC">
        <w:rPr>
          <w:rFonts w:ascii="Verdana" w:hAnsi="Verdana"/>
          <w:sz w:val="16"/>
          <w:szCs w:val="16"/>
          <w:lang w:val="en-US"/>
        </w:rPr>
        <w:t>the</w:t>
      </w:r>
      <w:r w:rsidRPr="00EB43FC">
        <w:rPr>
          <w:rFonts w:ascii="Verdana" w:hAnsi="Verdana"/>
          <w:sz w:val="16"/>
          <w:szCs w:val="16"/>
          <w:lang w:val="el-GR"/>
        </w:rPr>
        <w:t xml:space="preserve"> </w:t>
      </w:r>
      <w:proofErr w:type="spellStart"/>
      <w:r w:rsidRPr="00EB43FC">
        <w:rPr>
          <w:rFonts w:ascii="Verdana" w:hAnsi="Verdana"/>
          <w:sz w:val="16"/>
          <w:szCs w:val="16"/>
          <w:lang w:val="en-US"/>
        </w:rPr>
        <w:t>Programmes</w:t>
      </w:r>
      <w:proofErr w:type="spellEnd"/>
      <w:r w:rsidRPr="00EB43FC">
        <w:rPr>
          <w:rFonts w:ascii="Verdana" w:hAnsi="Verdana"/>
          <w:sz w:val="16"/>
          <w:szCs w:val="16"/>
          <w:lang w:val="el-GR"/>
        </w:rPr>
        <w:t xml:space="preserve"> </w:t>
      </w:r>
      <w:r w:rsidRPr="00EB43FC">
        <w:rPr>
          <w:rFonts w:ascii="Verdana" w:hAnsi="Verdana"/>
          <w:sz w:val="16"/>
          <w:szCs w:val="16"/>
          <w:lang w:val="en-US"/>
        </w:rPr>
        <w:t>for</w:t>
      </w:r>
      <w:r w:rsidRPr="00EB43FC">
        <w:rPr>
          <w:rFonts w:ascii="Verdana" w:hAnsi="Verdana"/>
          <w:sz w:val="16"/>
          <w:szCs w:val="16"/>
          <w:lang w:val="el-GR"/>
        </w:rPr>
        <w:t xml:space="preserve"> </w:t>
      </w:r>
      <w:r w:rsidRPr="00EB43FC">
        <w:rPr>
          <w:rFonts w:ascii="Verdana" w:hAnsi="Verdana"/>
          <w:sz w:val="16"/>
          <w:szCs w:val="16"/>
          <w:lang w:val="en-US"/>
        </w:rPr>
        <w:t>Sheltered</w:t>
      </w:r>
      <w:r w:rsidRPr="00EB43FC">
        <w:rPr>
          <w:rFonts w:ascii="Verdana" w:hAnsi="Verdana"/>
          <w:sz w:val="16"/>
          <w:szCs w:val="16"/>
          <w:lang w:val="el-GR"/>
        </w:rPr>
        <w:t xml:space="preserve"> </w:t>
      </w:r>
      <w:r w:rsidRPr="00EB43FC">
        <w:rPr>
          <w:rFonts w:ascii="Verdana" w:hAnsi="Verdana"/>
          <w:sz w:val="16"/>
          <w:szCs w:val="16"/>
          <w:lang w:val="en-US"/>
        </w:rPr>
        <w:t>Apartments</w:t>
      </w:r>
      <w:r w:rsidRPr="00EB43FC">
        <w:rPr>
          <w:rFonts w:ascii="Verdana" w:hAnsi="Verdana"/>
          <w:sz w:val="16"/>
          <w:szCs w:val="16"/>
          <w:lang w:val="el-GR"/>
        </w:rPr>
        <w:t xml:space="preserve">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article</w:t>
      </w:r>
      <w:r w:rsidRPr="00EB43FC">
        <w:rPr>
          <w:rFonts w:ascii="Verdana" w:hAnsi="Verdana"/>
          <w:sz w:val="16"/>
          <w:szCs w:val="16"/>
          <w:lang w:val="el-GR"/>
        </w:rPr>
        <w:t xml:space="preserve"> 9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Law</w:t>
      </w:r>
      <w:r w:rsidRPr="00EB43FC">
        <w:rPr>
          <w:rFonts w:ascii="Verdana" w:hAnsi="Verdana"/>
          <w:sz w:val="16"/>
          <w:szCs w:val="16"/>
          <w:lang w:val="el-GR"/>
        </w:rPr>
        <w:t xml:space="preserve"> 2716/1999 </w:t>
      </w:r>
      <w:r w:rsidRPr="00EB43FC">
        <w:rPr>
          <w:rFonts w:ascii="Verdana" w:hAnsi="Verdana"/>
          <w:i/>
          <w:sz w:val="16"/>
          <w:szCs w:val="16"/>
          <w:lang w:val="el-GR"/>
        </w:rPr>
        <w:t>(Καθορισμός του τρόπου οργάνωσης και λειτουργίας των Μονάδων Ψυχοκοινωνικής Αποκατάσης (Οικοτροφεία, Ξενώνες)και των Προγραμμάτων Προστατευόμενων Διαμερισμάτων του άρθρου 9 του ν. 2716/1999)</w:t>
      </w:r>
      <w:r w:rsidRPr="00EB43FC">
        <w:rPr>
          <w:rFonts w:ascii="Verdana" w:hAnsi="Verdana"/>
          <w:sz w:val="16"/>
          <w:szCs w:val="16"/>
          <w:lang w:val="el-GR"/>
        </w:rPr>
        <w:t>, (</w:t>
      </w:r>
      <w:r w:rsidRPr="00EB43FC">
        <w:rPr>
          <w:rFonts w:ascii="Verdana" w:hAnsi="Verdana"/>
          <w:sz w:val="16"/>
          <w:szCs w:val="16"/>
          <w:lang w:val="en-US"/>
        </w:rPr>
        <w:t>OG</w:t>
      </w:r>
      <w:r w:rsidRPr="00EB43FC">
        <w:rPr>
          <w:rFonts w:ascii="Verdana" w:hAnsi="Verdana"/>
          <w:sz w:val="16"/>
          <w:szCs w:val="16"/>
          <w:lang w:val="el-GR"/>
        </w:rPr>
        <w:t xml:space="preserve"> </w:t>
      </w:r>
      <w:r w:rsidRPr="00EB43FC">
        <w:rPr>
          <w:rFonts w:ascii="Verdana" w:hAnsi="Verdana"/>
          <w:sz w:val="16"/>
          <w:szCs w:val="16"/>
          <w:lang w:val="en-US"/>
        </w:rPr>
        <w:t>B</w:t>
      </w:r>
      <w:r w:rsidRPr="00EB43FC">
        <w:rPr>
          <w:rFonts w:ascii="Verdana" w:hAnsi="Verdana"/>
          <w:sz w:val="16"/>
          <w:szCs w:val="16"/>
          <w:lang w:val="el-GR"/>
        </w:rPr>
        <w:t xml:space="preserve">/661/23.5.2001), </w:t>
      </w:r>
      <w:r w:rsidRPr="00EB43FC">
        <w:rPr>
          <w:rFonts w:ascii="Verdana" w:hAnsi="Verdana"/>
          <w:sz w:val="16"/>
          <w:szCs w:val="16"/>
          <w:lang w:val="en-US"/>
        </w:rPr>
        <w:t>art</w:t>
      </w:r>
      <w:r w:rsidRPr="00EB43FC">
        <w:rPr>
          <w:rFonts w:ascii="Verdana" w:hAnsi="Verdana"/>
          <w:sz w:val="16"/>
          <w:szCs w:val="16"/>
          <w:lang w:val="el-GR"/>
        </w:rPr>
        <w:t xml:space="preserve">. </w:t>
      </w:r>
      <w:r w:rsidRPr="00EB43FC">
        <w:rPr>
          <w:rFonts w:ascii="Verdana" w:hAnsi="Verdana"/>
          <w:sz w:val="16"/>
          <w:szCs w:val="16"/>
          <w:lang w:val="el-GR"/>
        </w:rPr>
        <w:t xml:space="preserve">6, </w:t>
      </w:r>
      <w:r w:rsidRPr="00EB43FC">
        <w:rPr>
          <w:rFonts w:ascii="Verdana" w:hAnsi="Verdana"/>
          <w:sz w:val="16"/>
          <w:szCs w:val="16"/>
          <w:lang w:val="en-US"/>
        </w:rPr>
        <w:t>available</w:t>
      </w:r>
      <w:r w:rsidRPr="00EB43FC">
        <w:rPr>
          <w:rFonts w:ascii="Verdana" w:hAnsi="Verdana"/>
          <w:sz w:val="16"/>
          <w:szCs w:val="16"/>
          <w:lang w:val="el-GR"/>
        </w:rPr>
        <w:t xml:space="preserve"> </w:t>
      </w:r>
      <w:r w:rsidRPr="00EB43FC">
        <w:rPr>
          <w:rFonts w:ascii="Verdana" w:hAnsi="Verdana"/>
          <w:sz w:val="16"/>
          <w:szCs w:val="16"/>
          <w:lang w:val="en-US"/>
        </w:rPr>
        <w:t>at</w:t>
      </w:r>
      <w:r w:rsidRPr="00EB43FC">
        <w:rPr>
          <w:rFonts w:ascii="Verdana" w:hAnsi="Verdana"/>
          <w:sz w:val="16"/>
          <w:szCs w:val="16"/>
          <w:lang w:val="el-GR"/>
        </w:rPr>
        <w:t xml:space="preserve">: </w:t>
      </w:r>
      <w:r w:rsidR="00BB5A28">
        <w:fldChar w:fldCharType="begin"/>
      </w:r>
      <w:r w:rsidR="00BB5A28">
        <w:instrText xml:space="preserve"> HYPERLINK "http://www.psychargos.gov.gr/Documents2/Ypostirixi%20Forewn/YA%20876_2000_FEK_B_161.pdf" </w:instrText>
      </w:r>
      <w:r w:rsidR="00BB5A28">
        <w:fldChar w:fldCharType="separate"/>
      </w:r>
      <w:r w:rsidRPr="00EB43FC">
        <w:rPr>
          <w:rStyle w:val="Hyperlink"/>
          <w:rFonts w:ascii="Verdana" w:hAnsi="Verdana"/>
          <w:sz w:val="16"/>
          <w:szCs w:val="16"/>
          <w:lang w:val="en-US"/>
        </w:rPr>
        <w:t>http</w:t>
      </w:r>
      <w:r w:rsidRPr="00EB43FC">
        <w:rPr>
          <w:rStyle w:val="Hyperlink"/>
          <w:rFonts w:ascii="Verdana" w:hAnsi="Verdana"/>
          <w:sz w:val="16"/>
          <w:szCs w:val="16"/>
          <w:lang w:val="el-GR"/>
        </w:rPr>
        <w:t>://</w:t>
      </w:r>
      <w:r w:rsidRPr="00EB43FC">
        <w:rPr>
          <w:rStyle w:val="Hyperlink"/>
          <w:rFonts w:ascii="Verdana" w:hAnsi="Verdana"/>
          <w:sz w:val="16"/>
          <w:szCs w:val="16"/>
          <w:lang w:val="en-US"/>
        </w:rPr>
        <w:t>www</w:t>
      </w:r>
      <w:r w:rsidRPr="00EB43FC">
        <w:rPr>
          <w:rStyle w:val="Hyperlink"/>
          <w:rFonts w:ascii="Verdana" w:hAnsi="Verdana"/>
          <w:sz w:val="16"/>
          <w:szCs w:val="16"/>
          <w:lang w:val="el-GR"/>
        </w:rPr>
        <w:t>.</w:t>
      </w:r>
      <w:proofErr w:type="spellStart"/>
      <w:r w:rsidRPr="00EB43FC">
        <w:rPr>
          <w:rStyle w:val="Hyperlink"/>
          <w:rFonts w:ascii="Verdana" w:hAnsi="Verdana"/>
          <w:sz w:val="16"/>
          <w:szCs w:val="16"/>
          <w:lang w:val="en-US"/>
        </w:rPr>
        <w:t>psychargos</w:t>
      </w:r>
      <w:proofErr w:type="spellEnd"/>
      <w:r w:rsidRPr="00EB43FC">
        <w:rPr>
          <w:rStyle w:val="Hyperlink"/>
          <w:rFonts w:ascii="Verdana" w:hAnsi="Verdana"/>
          <w:sz w:val="16"/>
          <w:szCs w:val="16"/>
          <w:lang w:val="el-GR"/>
        </w:rPr>
        <w:t>.</w:t>
      </w:r>
      <w:proofErr w:type="spellStart"/>
      <w:r w:rsidRPr="00EB43FC">
        <w:rPr>
          <w:rStyle w:val="Hyperlink"/>
          <w:rFonts w:ascii="Verdana" w:hAnsi="Verdana"/>
          <w:sz w:val="16"/>
          <w:szCs w:val="16"/>
          <w:lang w:val="en-US"/>
        </w:rPr>
        <w:t>gov</w:t>
      </w:r>
      <w:proofErr w:type="spellEnd"/>
      <w:r w:rsidRPr="00EB43FC">
        <w:rPr>
          <w:rStyle w:val="Hyperlink"/>
          <w:rFonts w:ascii="Verdana" w:hAnsi="Verdana"/>
          <w:sz w:val="16"/>
          <w:szCs w:val="16"/>
          <w:lang w:val="el-GR"/>
        </w:rPr>
        <w:t>.</w:t>
      </w:r>
      <w:r w:rsidRPr="00EB43FC">
        <w:rPr>
          <w:rStyle w:val="Hyperlink"/>
          <w:rFonts w:ascii="Verdana" w:hAnsi="Verdana"/>
          <w:sz w:val="16"/>
          <w:szCs w:val="16"/>
          <w:lang w:val="en-US"/>
        </w:rPr>
        <w:t>gr</w:t>
      </w:r>
      <w:r w:rsidRPr="00EB43FC">
        <w:rPr>
          <w:rStyle w:val="Hyperlink"/>
          <w:rFonts w:ascii="Verdana" w:hAnsi="Verdana"/>
          <w:sz w:val="16"/>
          <w:szCs w:val="16"/>
          <w:lang w:val="el-GR"/>
        </w:rPr>
        <w:t>/</w:t>
      </w:r>
      <w:r w:rsidRPr="00EB43FC">
        <w:rPr>
          <w:rStyle w:val="Hyperlink"/>
          <w:rFonts w:ascii="Verdana" w:hAnsi="Verdana"/>
          <w:sz w:val="16"/>
          <w:szCs w:val="16"/>
          <w:lang w:val="en-US"/>
        </w:rPr>
        <w:t>Documents</w:t>
      </w:r>
      <w:r w:rsidRPr="00EB43FC">
        <w:rPr>
          <w:rStyle w:val="Hyperlink"/>
          <w:rFonts w:ascii="Verdana" w:hAnsi="Verdana"/>
          <w:sz w:val="16"/>
          <w:szCs w:val="16"/>
          <w:lang w:val="el-GR"/>
        </w:rPr>
        <w:t>2/</w:t>
      </w:r>
      <w:proofErr w:type="spellStart"/>
      <w:r w:rsidRPr="00EB43FC">
        <w:rPr>
          <w:rStyle w:val="Hyperlink"/>
          <w:rFonts w:ascii="Verdana" w:hAnsi="Verdana"/>
          <w:sz w:val="16"/>
          <w:szCs w:val="16"/>
          <w:lang w:val="en-US"/>
        </w:rPr>
        <w:t>Ypostirixi</w:t>
      </w:r>
      <w:proofErr w:type="spellEnd"/>
      <w:r w:rsidRPr="00EB43FC">
        <w:rPr>
          <w:rStyle w:val="Hyperlink"/>
          <w:rFonts w:ascii="Verdana" w:hAnsi="Verdana"/>
          <w:sz w:val="16"/>
          <w:szCs w:val="16"/>
          <w:lang w:val="el-GR"/>
        </w:rPr>
        <w:t>%20</w:t>
      </w:r>
      <w:proofErr w:type="spellStart"/>
      <w:r w:rsidRPr="00EB43FC">
        <w:rPr>
          <w:rStyle w:val="Hyperlink"/>
          <w:rFonts w:ascii="Verdana" w:hAnsi="Verdana"/>
          <w:sz w:val="16"/>
          <w:szCs w:val="16"/>
          <w:lang w:val="en-US"/>
        </w:rPr>
        <w:t>Forewn</w:t>
      </w:r>
      <w:proofErr w:type="spellEnd"/>
      <w:r w:rsidRPr="00EB43FC">
        <w:rPr>
          <w:rStyle w:val="Hyperlink"/>
          <w:rFonts w:ascii="Verdana" w:hAnsi="Verdana"/>
          <w:sz w:val="16"/>
          <w:szCs w:val="16"/>
          <w:lang w:val="el-GR"/>
        </w:rPr>
        <w:t>/</w:t>
      </w:r>
      <w:r w:rsidRPr="00EB43FC">
        <w:rPr>
          <w:rStyle w:val="Hyperlink"/>
          <w:rFonts w:ascii="Verdana" w:hAnsi="Verdana"/>
          <w:sz w:val="16"/>
          <w:szCs w:val="16"/>
          <w:lang w:val="en-US"/>
        </w:rPr>
        <w:t>YA</w:t>
      </w:r>
      <w:r w:rsidRPr="00EB43FC">
        <w:rPr>
          <w:rStyle w:val="Hyperlink"/>
          <w:rFonts w:ascii="Verdana" w:hAnsi="Verdana"/>
          <w:sz w:val="16"/>
          <w:szCs w:val="16"/>
          <w:lang w:val="el-GR"/>
        </w:rPr>
        <w:t>%20876_2000_</w:t>
      </w:r>
      <w:r w:rsidRPr="00EB43FC">
        <w:rPr>
          <w:rStyle w:val="Hyperlink"/>
          <w:rFonts w:ascii="Verdana" w:hAnsi="Verdana"/>
          <w:sz w:val="16"/>
          <w:szCs w:val="16"/>
          <w:lang w:val="en-US"/>
        </w:rPr>
        <w:t>FEK</w:t>
      </w:r>
      <w:r w:rsidRPr="00EB43FC">
        <w:rPr>
          <w:rStyle w:val="Hyperlink"/>
          <w:rFonts w:ascii="Verdana" w:hAnsi="Verdana"/>
          <w:sz w:val="16"/>
          <w:szCs w:val="16"/>
          <w:lang w:val="el-GR"/>
        </w:rPr>
        <w:t>_</w:t>
      </w:r>
      <w:r w:rsidRPr="00EB43FC">
        <w:rPr>
          <w:rStyle w:val="Hyperlink"/>
          <w:rFonts w:ascii="Verdana" w:hAnsi="Verdana"/>
          <w:sz w:val="16"/>
          <w:szCs w:val="16"/>
          <w:lang w:val="en-US"/>
        </w:rPr>
        <w:t>B</w:t>
      </w:r>
      <w:r w:rsidRPr="00EB43FC">
        <w:rPr>
          <w:rStyle w:val="Hyperlink"/>
          <w:rFonts w:ascii="Verdana" w:hAnsi="Verdana"/>
          <w:sz w:val="16"/>
          <w:szCs w:val="16"/>
          <w:lang w:val="el-GR"/>
        </w:rPr>
        <w:t>_161.</w:t>
      </w:r>
      <w:r w:rsidRPr="00EB43FC">
        <w:rPr>
          <w:rStyle w:val="Hyperlink"/>
          <w:rFonts w:ascii="Verdana" w:hAnsi="Verdana"/>
          <w:sz w:val="16"/>
          <w:szCs w:val="16"/>
          <w:lang w:val="en-US"/>
        </w:rPr>
        <w:t>pdf</w:t>
      </w:r>
      <w:r w:rsidR="00BB5A28">
        <w:rPr>
          <w:rStyle w:val="Hyperlink"/>
          <w:rFonts w:ascii="Verdana" w:hAnsi="Verdana"/>
          <w:sz w:val="16"/>
          <w:szCs w:val="16"/>
          <w:lang w:val="en-US"/>
        </w:rPr>
        <w:fldChar w:fldCharType="end"/>
      </w:r>
      <w:r w:rsidRPr="00EB43FC">
        <w:rPr>
          <w:rFonts w:ascii="Verdana" w:hAnsi="Verdana"/>
          <w:sz w:val="16"/>
          <w:szCs w:val="16"/>
          <w:lang w:val="el-GR"/>
        </w:rPr>
        <w:t xml:space="preserve"> </w:t>
      </w:r>
      <w:r w:rsidR="00EB43FC">
        <w:rPr>
          <w:rFonts w:ascii="Verdana" w:hAnsi="Verdana"/>
          <w:sz w:val="16"/>
          <w:szCs w:val="16"/>
        </w:rPr>
        <w:t>.</w:t>
      </w:r>
    </w:p>
  </w:footnote>
  <w:footnote w:id="33">
    <w:p w14:paraId="00C261B1" w14:textId="4A4FFD84" w:rsidR="00AB6DC3" w:rsidRPr="00EB43FC" w:rsidRDefault="00AB6DC3" w:rsidP="00EB43FC">
      <w:pPr>
        <w:pStyle w:val="FootnoteText"/>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lang w:val="el-GR"/>
        </w:rPr>
        <w:t xml:space="preserve"> </w:t>
      </w:r>
      <w:r w:rsidRPr="00EB43FC">
        <w:rPr>
          <w:rFonts w:ascii="Verdana" w:hAnsi="Verdana"/>
          <w:sz w:val="16"/>
          <w:szCs w:val="16"/>
          <w:lang w:val="en-US"/>
        </w:rPr>
        <w:t>Greece</w:t>
      </w:r>
      <w:r w:rsidRPr="00EB43FC">
        <w:rPr>
          <w:rFonts w:ascii="Verdana" w:hAnsi="Verdana"/>
          <w:sz w:val="16"/>
          <w:szCs w:val="16"/>
          <w:lang w:val="el-GR"/>
        </w:rPr>
        <w:t xml:space="preserve">, </w:t>
      </w:r>
      <w:r w:rsidRPr="00EB43FC">
        <w:rPr>
          <w:rFonts w:ascii="Verdana" w:hAnsi="Verdana"/>
          <w:sz w:val="16"/>
          <w:szCs w:val="16"/>
          <w:lang w:val="en-US"/>
        </w:rPr>
        <w:t>Ministerial</w:t>
      </w:r>
      <w:r w:rsidRPr="00EB43FC">
        <w:rPr>
          <w:rFonts w:ascii="Verdana" w:hAnsi="Verdana"/>
          <w:sz w:val="16"/>
          <w:szCs w:val="16"/>
          <w:lang w:val="el-GR"/>
        </w:rPr>
        <w:t xml:space="preserve"> </w:t>
      </w:r>
      <w:r w:rsidRPr="00EB43FC">
        <w:rPr>
          <w:rFonts w:ascii="Verdana" w:hAnsi="Verdana"/>
          <w:sz w:val="16"/>
          <w:szCs w:val="16"/>
          <w:lang w:val="en-US"/>
        </w:rPr>
        <w:t>Decision</w:t>
      </w:r>
      <w:r w:rsidRPr="00EB43FC">
        <w:rPr>
          <w:rFonts w:ascii="Verdana" w:hAnsi="Verdana"/>
          <w:sz w:val="16"/>
          <w:szCs w:val="16"/>
          <w:lang w:val="el-GR"/>
        </w:rPr>
        <w:t xml:space="preserve"> </w:t>
      </w:r>
      <w:r w:rsidRPr="00EB43FC">
        <w:rPr>
          <w:rFonts w:ascii="Verdana" w:hAnsi="Verdana"/>
          <w:sz w:val="16"/>
          <w:szCs w:val="16"/>
          <w:lang w:val="en-US"/>
        </w:rPr>
        <w:t>A</w:t>
      </w:r>
      <w:r w:rsidRPr="00EB43FC">
        <w:rPr>
          <w:rFonts w:ascii="Verdana" w:hAnsi="Verdana"/>
          <w:sz w:val="16"/>
          <w:szCs w:val="16"/>
          <w:lang w:val="el-GR"/>
        </w:rPr>
        <w:t>3</w:t>
      </w:r>
      <w:r w:rsidRPr="00EB43FC">
        <w:rPr>
          <w:rFonts w:ascii="Verdana" w:hAnsi="Verdana"/>
          <w:sz w:val="16"/>
          <w:szCs w:val="16"/>
          <w:lang w:val="en-US"/>
        </w:rPr>
        <w:t>a</w:t>
      </w:r>
      <w:r w:rsidRPr="00EB43FC">
        <w:rPr>
          <w:rFonts w:ascii="Verdana" w:hAnsi="Verdana"/>
          <w:sz w:val="16"/>
          <w:szCs w:val="16"/>
          <w:lang w:val="el-GR"/>
        </w:rPr>
        <w:t xml:space="preserve">/οικ. </w:t>
      </w:r>
      <w:r w:rsidRPr="00EB43FC">
        <w:rPr>
          <w:rFonts w:ascii="Verdana" w:hAnsi="Verdana"/>
          <w:sz w:val="16"/>
          <w:szCs w:val="16"/>
          <w:lang w:val="el-GR"/>
        </w:rPr>
        <w:t xml:space="preserve">876 </w:t>
      </w:r>
      <w:proofErr w:type="spellStart"/>
      <w:r w:rsidRPr="00EB43FC">
        <w:rPr>
          <w:rFonts w:ascii="Verdana" w:hAnsi="Verdana"/>
          <w:sz w:val="16"/>
          <w:szCs w:val="16"/>
          <w:lang w:val="en-US"/>
        </w:rPr>
        <w:t>Organisation</w:t>
      </w:r>
      <w:proofErr w:type="spellEnd"/>
      <w:r w:rsidRPr="00EB43FC">
        <w:rPr>
          <w:rFonts w:ascii="Verdana" w:hAnsi="Verdana"/>
          <w:sz w:val="16"/>
          <w:szCs w:val="16"/>
          <w:lang w:val="el-GR"/>
        </w:rPr>
        <w:t xml:space="preserve"> </w:t>
      </w:r>
      <w:r w:rsidRPr="00EB43FC">
        <w:rPr>
          <w:rFonts w:ascii="Verdana" w:hAnsi="Verdana"/>
          <w:sz w:val="16"/>
          <w:szCs w:val="16"/>
          <w:lang w:val="en-US"/>
        </w:rPr>
        <w:t>and</w:t>
      </w:r>
      <w:r w:rsidRPr="00EB43FC">
        <w:rPr>
          <w:rFonts w:ascii="Verdana" w:hAnsi="Verdana"/>
          <w:sz w:val="16"/>
          <w:szCs w:val="16"/>
          <w:lang w:val="el-GR"/>
        </w:rPr>
        <w:t xml:space="preserve"> </w:t>
      </w:r>
      <w:r w:rsidRPr="00EB43FC">
        <w:rPr>
          <w:rFonts w:ascii="Verdana" w:hAnsi="Verdana"/>
          <w:sz w:val="16"/>
          <w:szCs w:val="16"/>
          <w:lang w:val="en-US"/>
        </w:rPr>
        <w:t>operation</w:t>
      </w:r>
      <w:r w:rsidRPr="00EB43FC">
        <w:rPr>
          <w:rFonts w:ascii="Verdana" w:hAnsi="Verdana"/>
          <w:sz w:val="16"/>
          <w:szCs w:val="16"/>
          <w:lang w:val="el-GR"/>
        </w:rPr>
        <w:t xml:space="preserve">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Units</w:t>
      </w:r>
      <w:r w:rsidRPr="00EB43FC">
        <w:rPr>
          <w:rFonts w:ascii="Verdana" w:hAnsi="Verdana"/>
          <w:sz w:val="16"/>
          <w:szCs w:val="16"/>
          <w:lang w:val="el-GR"/>
        </w:rPr>
        <w:t xml:space="preserve"> </w:t>
      </w:r>
      <w:r w:rsidRPr="00EB43FC">
        <w:rPr>
          <w:rFonts w:ascii="Verdana" w:hAnsi="Verdana"/>
          <w:sz w:val="16"/>
          <w:szCs w:val="16"/>
          <w:lang w:val="en-US"/>
        </w:rPr>
        <w:t>for</w:t>
      </w:r>
      <w:r w:rsidRPr="00EB43FC">
        <w:rPr>
          <w:rFonts w:ascii="Verdana" w:hAnsi="Verdana"/>
          <w:sz w:val="16"/>
          <w:szCs w:val="16"/>
          <w:lang w:val="el-GR"/>
        </w:rPr>
        <w:t xml:space="preserve"> </w:t>
      </w:r>
      <w:r w:rsidRPr="00EB43FC">
        <w:rPr>
          <w:rFonts w:ascii="Verdana" w:hAnsi="Verdana"/>
          <w:sz w:val="16"/>
          <w:szCs w:val="16"/>
          <w:lang w:val="en-US"/>
        </w:rPr>
        <w:t>Psychosocial</w:t>
      </w:r>
      <w:r w:rsidRPr="00EB43FC">
        <w:rPr>
          <w:rFonts w:ascii="Verdana" w:hAnsi="Verdana"/>
          <w:sz w:val="16"/>
          <w:szCs w:val="16"/>
          <w:lang w:val="el-GR"/>
        </w:rPr>
        <w:t xml:space="preserve"> </w:t>
      </w:r>
      <w:r w:rsidRPr="00EB43FC">
        <w:rPr>
          <w:rFonts w:ascii="Verdana" w:hAnsi="Verdana"/>
          <w:sz w:val="16"/>
          <w:szCs w:val="16"/>
          <w:lang w:val="en-US"/>
        </w:rPr>
        <w:t>Rehabilitation</w:t>
      </w:r>
      <w:r w:rsidRPr="00EB43FC">
        <w:rPr>
          <w:rFonts w:ascii="Verdana" w:hAnsi="Verdana"/>
          <w:sz w:val="16"/>
          <w:szCs w:val="16"/>
          <w:lang w:val="el-GR"/>
        </w:rPr>
        <w:t xml:space="preserve"> (</w:t>
      </w:r>
      <w:r w:rsidRPr="00EB43FC">
        <w:rPr>
          <w:rFonts w:ascii="Verdana" w:hAnsi="Verdana"/>
          <w:sz w:val="16"/>
          <w:szCs w:val="16"/>
          <w:lang w:val="en-US"/>
        </w:rPr>
        <w:t>Boarding</w:t>
      </w:r>
      <w:r w:rsidRPr="00EB43FC">
        <w:rPr>
          <w:rFonts w:ascii="Verdana" w:hAnsi="Verdana"/>
          <w:sz w:val="16"/>
          <w:szCs w:val="16"/>
          <w:lang w:val="el-GR"/>
        </w:rPr>
        <w:t xml:space="preserve"> </w:t>
      </w:r>
      <w:r w:rsidRPr="00EB43FC">
        <w:rPr>
          <w:rFonts w:ascii="Verdana" w:hAnsi="Verdana"/>
          <w:sz w:val="16"/>
          <w:szCs w:val="16"/>
          <w:lang w:val="en-US"/>
        </w:rPr>
        <w:t>Houses</w:t>
      </w:r>
      <w:r w:rsidRPr="00EB43FC">
        <w:rPr>
          <w:rFonts w:ascii="Verdana" w:hAnsi="Verdana"/>
          <w:sz w:val="16"/>
          <w:szCs w:val="16"/>
          <w:lang w:val="el-GR"/>
        </w:rPr>
        <w:t xml:space="preserve">, </w:t>
      </w:r>
      <w:r w:rsidRPr="00EB43FC">
        <w:rPr>
          <w:rFonts w:ascii="Verdana" w:hAnsi="Verdana"/>
          <w:sz w:val="16"/>
          <w:szCs w:val="16"/>
          <w:lang w:val="en-US"/>
        </w:rPr>
        <w:t>Hostels</w:t>
      </w:r>
      <w:r w:rsidRPr="00EB43FC">
        <w:rPr>
          <w:rFonts w:ascii="Verdana" w:hAnsi="Verdana"/>
          <w:sz w:val="16"/>
          <w:szCs w:val="16"/>
          <w:lang w:val="el-GR"/>
        </w:rPr>
        <w:t xml:space="preserve">) </w:t>
      </w:r>
      <w:r w:rsidRPr="00EB43FC">
        <w:rPr>
          <w:rFonts w:ascii="Verdana" w:hAnsi="Verdana"/>
          <w:sz w:val="16"/>
          <w:szCs w:val="16"/>
          <w:lang w:val="en-US"/>
        </w:rPr>
        <w:t>and</w:t>
      </w:r>
      <w:r w:rsidRPr="00EB43FC">
        <w:rPr>
          <w:rFonts w:ascii="Verdana" w:hAnsi="Verdana"/>
          <w:sz w:val="16"/>
          <w:szCs w:val="16"/>
          <w:lang w:val="el-GR"/>
        </w:rPr>
        <w:t xml:space="preserve"> </w:t>
      </w:r>
      <w:r w:rsidRPr="00EB43FC">
        <w:rPr>
          <w:rFonts w:ascii="Verdana" w:hAnsi="Verdana"/>
          <w:sz w:val="16"/>
          <w:szCs w:val="16"/>
          <w:lang w:val="en-US"/>
        </w:rPr>
        <w:t>the</w:t>
      </w:r>
      <w:r w:rsidRPr="00EB43FC">
        <w:rPr>
          <w:rFonts w:ascii="Verdana" w:hAnsi="Verdana"/>
          <w:sz w:val="16"/>
          <w:szCs w:val="16"/>
          <w:lang w:val="el-GR"/>
        </w:rPr>
        <w:t xml:space="preserve"> </w:t>
      </w:r>
      <w:proofErr w:type="spellStart"/>
      <w:r w:rsidRPr="00EB43FC">
        <w:rPr>
          <w:rFonts w:ascii="Verdana" w:hAnsi="Verdana"/>
          <w:sz w:val="16"/>
          <w:szCs w:val="16"/>
          <w:lang w:val="en-US"/>
        </w:rPr>
        <w:t>Programmes</w:t>
      </w:r>
      <w:proofErr w:type="spellEnd"/>
      <w:r w:rsidRPr="00EB43FC">
        <w:rPr>
          <w:rFonts w:ascii="Verdana" w:hAnsi="Verdana"/>
          <w:sz w:val="16"/>
          <w:szCs w:val="16"/>
          <w:lang w:val="el-GR"/>
        </w:rPr>
        <w:t xml:space="preserve"> </w:t>
      </w:r>
      <w:r w:rsidRPr="00EB43FC">
        <w:rPr>
          <w:rFonts w:ascii="Verdana" w:hAnsi="Verdana"/>
          <w:sz w:val="16"/>
          <w:szCs w:val="16"/>
          <w:lang w:val="en-US"/>
        </w:rPr>
        <w:t>for</w:t>
      </w:r>
      <w:r w:rsidRPr="00EB43FC">
        <w:rPr>
          <w:rFonts w:ascii="Verdana" w:hAnsi="Verdana"/>
          <w:sz w:val="16"/>
          <w:szCs w:val="16"/>
          <w:lang w:val="el-GR"/>
        </w:rPr>
        <w:t xml:space="preserve"> </w:t>
      </w:r>
      <w:r w:rsidRPr="00EB43FC">
        <w:rPr>
          <w:rFonts w:ascii="Verdana" w:hAnsi="Verdana"/>
          <w:sz w:val="16"/>
          <w:szCs w:val="16"/>
          <w:lang w:val="en-US"/>
        </w:rPr>
        <w:t>Sheltered</w:t>
      </w:r>
      <w:r w:rsidRPr="00EB43FC">
        <w:rPr>
          <w:rFonts w:ascii="Verdana" w:hAnsi="Verdana"/>
          <w:sz w:val="16"/>
          <w:szCs w:val="16"/>
          <w:lang w:val="el-GR"/>
        </w:rPr>
        <w:t xml:space="preserve"> </w:t>
      </w:r>
      <w:r w:rsidRPr="00EB43FC">
        <w:rPr>
          <w:rFonts w:ascii="Verdana" w:hAnsi="Verdana"/>
          <w:sz w:val="16"/>
          <w:szCs w:val="16"/>
          <w:lang w:val="en-US"/>
        </w:rPr>
        <w:t>Apartments</w:t>
      </w:r>
      <w:r w:rsidRPr="00EB43FC">
        <w:rPr>
          <w:rFonts w:ascii="Verdana" w:hAnsi="Verdana"/>
          <w:sz w:val="16"/>
          <w:szCs w:val="16"/>
          <w:lang w:val="el-GR"/>
        </w:rPr>
        <w:t xml:space="preserve">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article</w:t>
      </w:r>
      <w:r w:rsidRPr="00EB43FC">
        <w:rPr>
          <w:rFonts w:ascii="Verdana" w:hAnsi="Verdana"/>
          <w:sz w:val="16"/>
          <w:szCs w:val="16"/>
          <w:lang w:val="el-GR"/>
        </w:rPr>
        <w:t xml:space="preserve"> 9 </w:t>
      </w:r>
      <w:r w:rsidRPr="00EB43FC">
        <w:rPr>
          <w:rFonts w:ascii="Verdana" w:hAnsi="Verdana"/>
          <w:sz w:val="16"/>
          <w:szCs w:val="16"/>
          <w:lang w:val="en-US"/>
        </w:rPr>
        <w:t>of</w:t>
      </w:r>
      <w:r w:rsidRPr="00EB43FC">
        <w:rPr>
          <w:rFonts w:ascii="Verdana" w:hAnsi="Verdana"/>
          <w:sz w:val="16"/>
          <w:szCs w:val="16"/>
          <w:lang w:val="el-GR"/>
        </w:rPr>
        <w:t xml:space="preserve"> </w:t>
      </w:r>
      <w:r w:rsidRPr="00EB43FC">
        <w:rPr>
          <w:rFonts w:ascii="Verdana" w:hAnsi="Verdana"/>
          <w:sz w:val="16"/>
          <w:szCs w:val="16"/>
          <w:lang w:val="en-US"/>
        </w:rPr>
        <w:t>Law</w:t>
      </w:r>
      <w:r w:rsidRPr="00EB43FC">
        <w:rPr>
          <w:rFonts w:ascii="Verdana" w:hAnsi="Verdana"/>
          <w:sz w:val="16"/>
          <w:szCs w:val="16"/>
          <w:lang w:val="el-GR"/>
        </w:rPr>
        <w:t xml:space="preserve"> 2716/1999 </w:t>
      </w:r>
      <w:r w:rsidRPr="00EB43FC">
        <w:rPr>
          <w:rFonts w:ascii="Verdana" w:hAnsi="Verdana"/>
          <w:i/>
          <w:sz w:val="16"/>
          <w:szCs w:val="16"/>
          <w:lang w:val="el-GR"/>
        </w:rPr>
        <w:t xml:space="preserve">(Καθορισμός του τρόπου οργάνωσης και λειτουργίας των Μονάδων Ψυχοκοινωνικής Αποκατάσης (Οικοτροφεία, Ξενώνες)και των Προγραμμάτων Προστατευόμενων Διαμερισμάτων του άρθρου 9 του ν. </w:t>
      </w:r>
      <w:r w:rsidRPr="00EB43FC">
        <w:rPr>
          <w:rFonts w:ascii="Verdana" w:hAnsi="Verdana"/>
          <w:i/>
          <w:sz w:val="16"/>
          <w:szCs w:val="16"/>
          <w:lang w:val="el-GR"/>
        </w:rPr>
        <w:t>2716/1999)</w:t>
      </w:r>
      <w:r w:rsidRPr="00EB43FC">
        <w:rPr>
          <w:rFonts w:ascii="Verdana" w:hAnsi="Verdana"/>
          <w:sz w:val="16"/>
          <w:szCs w:val="16"/>
          <w:lang w:val="el-GR"/>
        </w:rPr>
        <w:t xml:space="preserve"> (</w:t>
      </w:r>
      <w:r w:rsidRPr="00EB43FC">
        <w:rPr>
          <w:rFonts w:ascii="Verdana" w:hAnsi="Verdana"/>
          <w:sz w:val="16"/>
          <w:szCs w:val="16"/>
          <w:lang w:val="en-US"/>
        </w:rPr>
        <w:t>OG</w:t>
      </w:r>
      <w:r w:rsidRPr="00EB43FC">
        <w:rPr>
          <w:rFonts w:ascii="Verdana" w:hAnsi="Verdana"/>
          <w:sz w:val="16"/>
          <w:szCs w:val="16"/>
          <w:lang w:val="el-GR"/>
        </w:rPr>
        <w:t xml:space="preserve"> </w:t>
      </w:r>
      <w:r w:rsidRPr="00EB43FC">
        <w:rPr>
          <w:rFonts w:ascii="Verdana" w:hAnsi="Verdana"/>
          <w:sz w:val="16"/>
          <w:szCs w:val="16"/>
          <w:lang w:val="en-US"/>
        </w:rPr>
        <w:t>B</w:t>
      </w:r>
      <w:r w:rsidRPr="00EB43FC">
        <w:rPr>
          <w:rFonts w:ascii="Verdana" w:hAnsi="Verdana"/>
          <w:sz w:val="16"/>
          <w:szCs w:val="16"/>
          <w:lang w:val="el-GR"/>
        </w:rPr>
        <w:t xml:space="preserve">/661/23.5.2001), </w:t>
      </w:r>
      <w:r w:rsidRPr="00EB43FC">
        <w:rPr>
          <w:rFonts w:ascii="Verdana" w:hAnsi="Verdana"/>
          <w:sz w:val="16"/>
          <w:szCs w:val="16"/>
          <w:lang w:val="en-US"/>
        </w:rPr>
        <w:t>available</w:t>
      </w:r>
      <w:r w:rsidRPr="00EB43FC">
        <w:rPr>
          <w:rFonts w:ascii="Verdana" w:hAnsi="Verdana"/>
          <w:sz w:val="16"/>
          <w:szCs w:val="16"/>
          <w:lang w:val="el-GR"/>
        </w:rPr>
        <w:t xml:space="preserve"> </w:t>
      </w:r>
      <w:r w:rsidRPr="00EB43FC">
        <w:rPr>
          <w:rFonts w:ascii="Verdana" w:hAnsi="Verdana"/>
          <w:sz w:val="16"/>
          <w:szCs w:val="16"/>
          <w:lang w:val="en-US"/>
        </w:rPr>
        <w:t>at</w:t>
      </w:r>
      <w:r w:rsidRPr="00EB43FC">
        <w:rPr>
          <w:rFonts w:ascii="Verdana" w:hAnsi="Verdana"/>
          <w:sz w:val="16"/>
          <w:szCs w:val="16"/>
          <w:lang w:val="el-GR"/>
        </w:rPr>
        <w:t xml:space="preserve">: </w:t>
      </w:r>
      <w:r w:rsidR="002538D6">
        <w:fldChar w:fldCharType="begin"/>
      </w:r>
      <w:r w:rsidR="002538D6">
        <w:instrText xml:space="preserve"> HYPERLINK "http://www.psychargos.gov.gr/Documents2/Ypostirixi%20Forewn/YA%20876_2000_FEK_B_161.pdf" </w:instrText>
      </w:r>
      <w:r w:rsidR="002538D6">
        <w:fldChar w:fldCharType="separate"/>
      </w:r>
      <w:r w:rsidRPr="00EB43FC">
        <w:rPr>
          <w:rStyle w:val="Hyperlink"/>
          <w:rFonts w:ascii="Verdana" w:hAnsi="Verdana"/>
          <w:sz w:val="16"/>
          <w:szCs w:val="16"/>
          <w:lang w:val="en-US"/>
        </w:rPr>
        <w:t>http</w:t>
      </w:r>
      <w:r w:rsidRPr="00EB43FC">
        <w:rPr>
          <w:rStyle w:val="Hyperlink"/>
          <w:rFonts w:ascii="Verdana" w:hAnsi="Verdana"/>
          <w:sz w:val="16"/>
          <w:szCs w:val="16"/>
          <w:lang w:val="el-GR"/>
        </w:rPr>
        <w:t>://</w:t>
      </w:r>
      <w:r w:rsidRPr="00EB43FC">
        <w:rPr>
          <w:rStyle w:val="Hyperlink"/>
          <w:rFonts w:ascii="Verdana" w:hAnsi="Verdana"/>
          <w:sz w:val="16"/>
          <w:szCs w:val="16"/>
          <w:lang w:val="en-US"/>
        </w:rPr>
        <w:t>www</w:t>
      </w:r>
      <w:r w:rsidRPr="00EB43FC">
        <w:rPr>
          <w:rStyle w:val="Hyperlink"/>
          <w:rFonts w:ascii="Verdana" w:hAnsi="Verdana"/>
          <w:sz w:val="16"/>
          <w:szCs w:val="16"/>
          <w:lang w:val="el-GR"/>
        </w:rPr>
        <w:t>.</w:t>
      </w:r>
      <w:proofErr w:type="spellStart"/>
      <w:r w:rsidRPr="00EB43FC">
        <w:rPr>
          <w:rStyle w:val="Hyperlink"/>
          <w:rFonts w:ascii="Verdana" w:hAnsi="Verdana"/>
          <w:sz w:val="16"/>
          <w:szCs w:val="16"/>
          <w:lang w:val="en-US"/>
        </w:rPr>
        <w:t>psychargos</w:t>
      </w:r>
      <w:proofErr w:type="spellEnd"/>
      <w:r w:rsidRPr="00EB43FC">
        <w:rPr>
          <w:rStyle w:val="Hyperlink"/>
          <w:rFonts w:ascii="Verdana" w:hAnsi="Verdana"/>
          <w:sz w:val="16"/>
          <w:szCs w:val="16"/>
          <w:lang w:val="el-GR"/>
        </w:rPr>
        <w:t>.</w:t>
      </w:r>
      <w:proofErr w:type="spellStart"/>
      <w:r w:rsidRPr="00EB43FC">
        <w:rPr>
          <w:rStyle w:val="Hyperlink"/>
          <w:rFonts w:ascii="Verdana" w:hAnsi="Verdana"/>
          <w:sz w:val="16"/>
          <w:szCs w:val="16"/>
          <w:lang w:val="en-US"/>
        </w:rPr>
        <w:t>gov</w:t>
      </w:r>
      <w:proofErr w:type="spellEnd"/>
      <w:r w:rsidRPr="00EB43FC">
        <w:rPr>
          <w:rStyle w:val="Hyperlink"/>
          <w:rFonts w:ascii="Verdana" w:hAnsi="Verdana"/>
          <w:sz w:val="16"/>
          <w:szCs w:val="16"/>
          <w:lang w:val="el-GR"/>
        </w:rPr>
        <w:t>.</w:t>
      </w:r>
      <w:r w:rsidRPr="00EB43FC">
        <w:rPr>
          <w:rStyle w:val="Hyperlink"/>
          <w:rFonts w:ascii="Verdana" w:hAnsi="Verdana"/>
          <w:sz w:val="16"/>
          <w:szCs w:val="16"/>
          <w:lang w:val="en-US"/>
        </w:rPr>
        <w:t>gr</w:t>
      </w:r>
      <w:r w:rsidRPr="00EB43FC">
        <w:rPr>
          <w:rStyle w:val="Hyperlink"/>
          <w:rFonts w:ascii="Verdana" w:hAnsi="Verdana"/>
          <w:sz w:val="16"/>
          <w:szCs w:val="16"/>
          <w:lang w:val="el-GR"/>
        </w:rPr>
        <w:t>/</w:t>
      </w:r>
      <w:r w:rsidRPr="00EB43FC">
        <w:rPr>
          <w:rStyle w:val="Hyperlink"/>
          <w:rFonts w:ascii="Verdana" w:hAnsi="Verdana"/>
          <w:sz w:val="16"/>
          <w:szCs w:val="16"/>
          <w:lang w:val="en-US"/>
        </w:rPr>
        <w:t>Documents</w:t>
      </w:r>
      <w:r w:rsidRPr="00EB43FC">
        <w:rPr>
          <w:rStyle w:val="Hyperlink"/>
          <w:rFonts w:ascii="Verdana" w:hAnsi="Verdana"/>
          <w:sz w:val="16"/>
          <w:szCs w:val="16"/>
          <w:lang w:val="el-GR"/>
        </w:rPr>
        <w:t>2/</w:t>
      </w:r>
      <w:proofErr w:type="spellStart"/>
      <w:r w:rsidRPr="00EB43FC">
        <w:rPr>
          <w:rStyle w:val="Hyperlink"/>
          <w:rFonts w:ascii="Verdana" w:hAnsi="Verdana"/>
          <w:sz w:val="16"/>
          <w:szCs w:val="16"/>
          <w:lang w:val="en-US"/>
        </w:rPr>
        <w:t>Ypostirixi</w:t>
      </w:r>
      <w:proofErr w:type="spellEnd"/>
      <w:r w:rsidRPr="00EB43FC">
        <w:rPr>
          <w:rStyle w:val="Hyperlink"/>
          <w:rFonts w:ascii="Verdana" w:hAnsi="Verdana"/>
          <w:sz w:val="16"/>
          <w:szCs w:val="16"/>
          <w:lang w:val="el-GR"/>
        </w:rPr>
        <w:t>%20</w:t>
      </w:r>
      <w:proofErr w:type="spellStart"/>
      <w:r w:rsidRPr="00EB43FC">
        <w:rPr>
          <w:rStyle w:val="Hyperlink"/>
          <w:rFonts w:ascii="Verdana" w:hAnsi="Verdana"/>
          <w:sz w:val="16"/>
          <w:szCs w:val="16"/>
          <w:lang w:val="en-US"/>
        </w:rPr>
        <w:t>Forewn</w:t>
      </w:r>
      <w:proofErr w:type="spellEnd"/>
      <w:r w:rsidRPr="00EB43FC">
        <w:rPr>
          <w:rStyle w:val="Hyperlink"/>
          <w:rFonts w:ascii="Verdana" w:hAnsi="Verdana"/>
          <w:sz w:val="16"/>
          <w:szCs w:val="16"/>
          <w:lang w:val="el-GR"/>
        </w:rPr>
        <w:t>/</w:t>
      </w:r>
      <w:r w:rsidRPr="00EB43FC">
        <w:rPr>
          <w:rStyle w:val="Hyperlink"/>
          <w:rFonts w:ascii="Verdana" w:hAnsi="Verdana"/>
          <w:sz w:val="16"/>
          <w:szCs w:val="16"/>
          <w:lang w:val="en-US"/>
        </w:rPr>
        <w:t>YA</w:t>
      </w:r>
      <w:r w:rsidRPr="00EB43FC">
        <w:rPr>
          <w:rStyle w:val="Hyperlink"/>
          <w:rFonts w:ascii="Verdana" w:hAnsi="Verdana"/>
          <w:sz w:val="16"/>
          <w:szCs w:val="16"/>
          <w:lang w:val="el-GR"/>
        </w:rPr>
        <w:t>%20876_2000_</w:t>
      </w:r>
      <w:r w:rsidRPr="00EB43FC">
        <w:rPr>
          <w:rStyle w:val="Hyperlink"/>
          <w:rFonts w:ascii="Verdana" w:hAnsi="Verdana"/>
          <w:sz w:val="16"/>
          <w:szCs w:val="16"/>
          <w:lang w:val="en-US"/>
        </w:rPr>
        <w:t>FEK</w:t>
      </w:r>
      <w:r w:rsidRPr="00EB43FC">
        <w:rPr>
          <w:rStyle w:val="Hyperlink"/>
          <w:rFonts w:ascii="Verdana" w:hAnsi="Verdana"/>
          <w:sz w:val="16"/>
          <w:szCs w:val="16"/>
          <w:lang w:val="el-GR"/>
        </w:rPr>
        <w:t>_</w:t>
      </w:r>
      <w:r w:rsidRPr="00EB43FC">
        <w:rPr>
          <w:rStyle w:val="Hyperlink"/>
          <w:rFonts w:ascii="Verdana" w:hAnsi="Verdana"/>
          <w:sz w:val="16"/>
          <w:szCs w:val="16"/>
          <w:lang w:val="en-US"/>
        </w:rPr>
        <w:t>B</w:t>
      </w:r>
      <w:r w:rsidRPr="00EB43FC">
        <w:rPr>
          <w:rStyle w:val="Hyperlink"/>
          <w:rFonts w:ascii="Verdana" w:hAnsi="Verdana"/>
          <w:sz w:val="16"/>
          <w:szCs w:val="16"/>
          <w:lang w:val="el-GR"/>
        </w:rPr>
        <w:t>_161.</w:t>
      </w:r>
      <w:r w:rsidRPr="00EB43FC">
        <w:rPr>
          <w:rStyle w:val="Hyperlink"/>
          <w:rFonts w:ascii="Verdana" w:hAnsi="Verdana"/>
          <w:sz w:val="16"/>
          <w:szCs w:val="16"/>
          <w:lang w:val="en-US"/>
        </w:rPr>
        <w:t>pdf</w:t>
      </w:r>
      <w:r w:rsidR="002538D6">
        <w:rPr>
          <w:rStyle w:val="Hyperlink"/>
          <w:rFonts w:ascii="Verdana" w:hAnsi="Verdana"/>
          <w:sz w:val="16"/>
          <w:szCs w:val="16"/>
          <w:lang w:val="en-US"/>
        </w:rPr>
        <w:fldChar w:fldCharType="end"/>
      </w:r>
      <w:r w:rsidRPr="00EB43FC">
        <w:rPr>
          <w:rFonts w:ascii="Verdana" w:hAnsi="Verdana"/>
          <w:sz w:val="16"/>
          <w:szCs w:val="16"/>
          <w:lang w:val="el-GR"/>
        </w:rPr>
        <w:t xml:space="preserve"> </w:t>
      </w:r>
      <w:r w:rsidR="00EB43FC">
        <w:rPr>
          <w:rFonts w:ascii="Verdana" w:hAnsi="Verdana"/>
          <w:sz w:val="16"/>
          <w:szCs w:val="16"/>
        </w:rPr>
        <w:t>.</w:t>
      </w:r>
    </w:p>
  </w:footnote>
  <w:footnote w:id="34">
    <w:p w14:paraId="3C2A76ED" w14:textId="20F77FA1" w:rsidR="00AB6DC3" w:rsidRPr="00EB43FC" w:rsidRDefault="00AB6DC3" w:rsidP="00EB43FC">
      <w:pPr>
        <w:pStyle w:val="FootnoteText"/>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rPr>
        <w:t xml:space="preserve"> Greece, Ministry of Health, Directorate of Mental Health </w:t>
      </w:r>
      <w:r w:rsidRPr="00EB43FC">
        <w:rPr>
          <w:rFonts w:ascii="Verdana" w:hAnsi="Verdana"/>
          <w:i/>
          <w:sz w:val="16"/>
          <w:szCs w:val="16"/>
        </w:rPr>
        <w:t>(</w:t>
      </w:r>
      <w:r w:rsidRPr="00EB43FC">
        <w:rPr>
          <w:rFonts w:ascii="Verdana" w:hAnsi="Verdana"/>
          <w:i/>
          <w:sz w:val="16"/>
          <w:szCs w:val="16"/>
          <w:lang w:val="el-GR"/>
        </w:rPr>
        <w:t>Υπουργείο</w:t>
      </w:r>
      <w:r w:rsidRPr="00EB43FC">
        <w:rPr>
          <w:rFonts w:ascii="Verdana" w:hAnsi="Verdana"/>
          <w:i/>
          <w:sz w:val="16"/>
          <w:szCs w:val="16"/>
          <w:lang w:val="en-US"/>
        </w:rPr>
        <w:t xml:space="preserve"> </w:t>
      </w:r>
      <w:r w:rsidRPr="00EB43FC">
        <w:rPr>
          <w:rFonts w:ascii="Verdana" w:hAnsi="Verdana"/>
          <w:i/>
          <w:sz w:val="16"/>
          <w:szCs w:val="16"/>
          <w:lang w:val="el-GR"/>
        </w:rPr>
        <w:t>Υγείας</w:t>
      </w:r>
      <w:r w:rsidRPr="00EB43FC">
        <w:rPr>
          <w:rFonts w:ascii="Verdana" w:hAnsi="Verdana"/>
          <w:i/>
          <w:sz w:val="16"/>
          <w:szCs w:val="16"/>
          <w:lang w:val="en-US"/>
        </w:rPr>
        <w:t xml:space="preserve">, </w:t>
      </w:r>
      <w:r w:rsidRPr="00EB43FC">
        <w:rPr>
          <w:rFonts w:ascii="Verdana" w:hAnsi="Verdana"/>
          <w:i/>
          <w:sz w:val="16"/>
          <w:szCs w:val="16"/>
          <w:lang w:val="el-GR"/>
        </w:rPr>
        <w:t>Διεύθυνση</w:t>
      </w:r>
      <w:r w:rsidRPr="00EB43FC">
        <w:rPr>
          <w:rFonts w:ascii="Verdana" w:hAnsi="Verdana"/>
          <w:i/>
          <w:sz w:val="16"/>
          <w:szCs w:val="16"/>
          <w:lang w:val="en-US"/>
        </w:rPr>
        <w:t xml:space="preserve"> </w:t>
      </w:r>
      <w:r w:rsidRPr="00EB43FC">
        <w:rPr>
          <w:rFonts w:ascii="Verdana" w:hAnsi="Verdana"/>
          <w:i/>
          <w:sz w:val="16"/>
          <w:szCs w:val="16"/>
          <w:lang w:val="el-GR"/>
        </w:rPr>
        <w:t>Ψυχικής</w:t>
      </w:r>
      <w:r w:rsidRPr="00EB43FC">
        <w:rPr>
          <w:rFonts w:ascii="Verdana" w:hAnsi="Verdana"/>
          <w:i/>
          <w:sz w:val="16"/>
          <w:szCs w:val="16"/>
          <w:lang w:val="en-US"/>
        </w:rPr>
        <w:t xml:space="preserve"> </w:t>
      </w:r>
      <w:r w:rsidRPr="00EB43FC">
        <w:rPr>
          <w:rFonts w:ascii="Verdana" w:hAnsi="Verdana"/>
          <w:i/>
          <w:sz w:val="16"/>
          <w:szCs w:val="16"/>
          <w:lang w:val="el-GR"/>
        </w:rPr>
        <w:t>Υγείας</w:t>
      </w:r>
      <w:r w:rsidRPr="00EB43FC">
        <w:rPr>
          <w:rFonts w:ascii="Verdana" w:hAnsi="Verdana"/>
          <w:i/>
          <w:sz w:val="16"/>
          <w:szCs w:val="16"/>
          <w:lang w:val="en-US"/>
        </w:rPr>
        <w:t>)</w:t>
      </w:r>
      <w:r w:rsidRPr="00EB43FC">
        <w:rPr>
          <w:rFonts w:ascii="Verdana" w:hAnsi="Verdana"/>
          <w:sz w:val="16"/>
          <w:szCs w:val="16"/>
          <w:lang w:val="en-US"/>
        </w:rPr>
        <w:t>, Response to the request for Information, 29/5/2015</w:t>
      </w:r>
      <w:r w:rsidR="00EB43FC" w:rsidRPr="00EB43FC">
        <w:rPr>
          <w:rFonts w:ascii="Verdana" w:hAnsi="Verdana"/>
          <w:sz w:val="16"/>
          <w:szCs w:val="16"/>
          <w:lang w:val="en-US"/>
        </w:rPr>
        <w:t>.</w:t>
      </w:r>
    </w:p>
  </w:footnote>
  <w:footnote w:id="35">
    <w:p w14:paraId="442141B5" w14:textId="79BD98F3" w:rsidR="00AB6DC3" w:rsidRPr="00314388" w:rsidRDefault="00AB6DC3" w:rsidP="00EB43FC">
      <w:pPr>
        <w:pStyle w:val="FootnoteText"/>
        <w:rPr>
          <w:rFonts w:asciiTheme="majorHAnsi" w:hAnsiTheme="majorHAnsi"/>
          <w:sz w:val="18"/>
          <w:szCs w:val="18"/>
        </w:rPr>
      </w:pPr>
      <w:r w:rsidRPr="00EB43FC">
        <w:rPr>
          <w:rStyle w:val="FootnoteReference"/>
          <w:rFonts w:ascii="Verdana" w:hAnsi="Verdana"/>
          <w:sz w:val="16"/>
          <w:szCs w:val="16"/>
        </w:rPr>
        <w:footnoteRef/>
      </w:r>
      <w:r w:rsidRPr="00EB43FC">
        <w:rPr>
          <w:rFonts w:ascii="Verdana" w:hAnsi="Verdana"/>
          <w:sz w:val="16"/>
          <w:szCs w:val="16"/>
        </w:rPr>
        <w:t xml:space="preserve"> Greece, Ministry of Labour, Social Insurance and Social Solidarity, </w:t>
      </w:r>
      <w:r w:rsidRPr="00EB43FC">
        <w:rPr>
          <w:rFonts w:ascii="Verdana" w:hAnsi="Verdana"/>
          <w:sz w:val="16"/>
          <w:szCs w:val="16"/>
          <w:lang w:val="en-US"/>
        </w:rPr>
        <w:t>Response to the request for Information, 29/5/2015</w:t>
      </w:r>
      <w:r w:rsidR="00EB43FC">
        <w:rPr>
          <w:rFonts w:ascii="Verdana" w:hAnsi="Verdana"/>
          <w:sz w:val="16"/>
          <w:szCs w:val="16"/>
          <w:lang w:val="en-US"/>
        </w:rPr>
        <w:t>.</w:t>
      </w:r>
    </w:p>
  </w:footnote>
  <w:footnote w:id="36">
    <w:p w14:paraId="4AE2995D" w14:textId="25212DA9" w:rsidR="00AB6DC3" w:rsidRPr="00EB43FC" w:rsidRDefault="00AB6DC3" w:rsidP="00AB6DC3">
      <w:pPr>
        <w:pStyle w:val="FootnoteText"/>
        <w:jc w:val="both"/>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 </w:t>
      </w:r>
      <w:r w:rsidRPr="00EB43FC">
        <w:rPr>
          <w:rFonts w:ascii="Verdana" w:hAnsi="Verdana"/>
          <w:sz w:val="16"/>
          <w:szCs w:val="16"/>
          <w:lang w:val="en-US"/>
        </w:rPr>
        <w:t xml:space="preserve">Greece, Ministerial Decision </w:t>
      </w:r>
      <w:r w:rsidRPr="00EB43FC">
        <w:rPr>
          <w:rFonts w:ascii="Verdana" w:hAnsi="Verdana"/>
          <w:sz w:val="16"/>
          <w:szCs w:val="16"/>
          <w:lang w:val="el-GR"/>
        </w:rPr>
        <w:t>Γ</w:t>
      </w:r>
      <w:r w:rsidRPr="00EB43FC">
        <w:rPr>
          <w:rFonts w:ascii="Verdana" w:hAnsi="Verdana"/>
          <w:sz w:val="16"/>
          <w:szCs w:val="16"/>
          <w:lang w:val="en-US"/>
        </w:rPr>
        <w:t>3/</w:t>
      </w:r>
      <w:r w:rsidRPr="00EB43FC">
        <w:rPr>
          <w:rFonts w:ascii="Verdana" w:hAnsi="Verdana"/>
          <w:sz w:val="16"/>
          <w:szCs w:val="16"/>
          <w:lang w:val="el-GR"/>
        </w:rPr>
        <w:t>οικ</w:t>
      </w:r>
      <w:r w:rsidRPr="00EB43FC">
        <w:rPr>
          <w:rFonts w:ascii="Verdana" w:hAnsi="Verdana"/>
          <w:sz w:val="16"/>
          <w:szCs w:val="16"/>
          <w:lang w:val="en-US"/>
        </w:rPr>
        <w:t xml:space="preserve">. 1677 Determination of requirements, method and procedure for the provision of services of hospitalization and special mental health care at home of art. 6 of Law 2716/1999 </w:t>
      </w:r>
      <w:r w:rsidRPr="00EB43FC">
        <w:rPr>
          <w:rFonts w:ascii="Verdana" w:hAnsi="Verdana"/>
          <w:i/>
          <w:sz w:val="16"/>
          <w:szCs w:val="16"/>
          <w:lang w:val="en-US"/>
        </w:rPr>
        <w:t>(</w:t>
      </w:r>
      <w:r w:rsidRPr="00EB43FC">
        <w:rPr>
          <w:rFonts w:ascii="Verdana" w:hAnsi="Verdana"/>
          <w:i/>
          <w:sz w:val="16"/>
          <w:szCs w:val="16"/>
          <w:lang w:val="el-GR"/>
        </w:rPr>
        <w:t>Καθορισμός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proofErr w:type="gramStart"/>
      <w:r w:rsidRPr="00EB43FC">
        <w:rPr>
          <w:rFonts w:ascii="Verdana" w:hAnsi="Verdana"/>
          <w:i/>
          <w:sz w:val="16"/>
          <w:szCs w:val="16"/>
          <w:lang w:val="el-GR"/>
        </w:rPr>
        <w:t>προϋποθέσεων</w:t>
      </w:r>
      <w:r w:rsidRPr="00EB43FC">
        <w:rPr>
          <w:rFonts w:ascii="Verdana" w:hAnsi="Verdana"/>
          <w:i/>
          <w:sz w:val="16"/>
          <w:szCs w:val="16"/>
          <w:lang w:val="en-US"/>
        </w:rPr>
        <w:t xml:space="preserve"> ,</w:t>
      </w:r>
      <w:proofErr w:type="gramEnd"/>
      <w:r w:rsidRPr="00EB43FC">
        <w:rPr>
          <w:rFonts w:ascii="Verdana" w:hAnsi="Verdana"/>
          <w:i/>
          <w:sz w:val="16"/>
          <w:szCs w:val="16"/>
          <w:lang w:val="en-US"/>
        </w:rPr>
        <w:t xml:space="preserve"> </w:t>
      </w:r>
      <w:r w:rsidRPr="00EB43FC">
        <w:rPr>
          <w:rFonts w:ascii="Verdana" w:hAnsi="Verdana"/>
          <w:i/>
          <w:sz w:val="16"/>
          <w:szCs w:val="16"/>
          <w:lang w:val="el-GR"/>
        </w:rPr>
        <w:t>του</w:t>
      </w:r>
      <w:r w:rsidRPr="00EB43FC">
        <w:rPr>
          <w:rFonts w:ascii="Verdana" w:hAnsi="Verdana"/>
          <w:i/>
          <w:sz w:val="16"/>
          <w:szCs w:val="16"/>
          <w:lang w:val="en-US"/>
        </w:rPr>
        <w:t xml:space="preserve"> </w:t>
      </w:r>
      <w:r w:rsidRPr="00EB43FC">
        <w:rPr>
          <w:rFonts w:ascii="Verdana" w:hAnsi="Verdana"/>
          <w:i/>
          <w:sz w:val="16"/>
          <w:szCs w:val="16"/>
          <w:lang w:val="el-GR"/>
        </w:rPr>
        <w:t>τρόπου</w:t>
      </w:r>
      <w:r w:rsidRPr="00EB43FC">
        <w:rPr>
          <w:rFonts w:ascii="Verdana" w:hAnsi="Verdana"/>
          <w:i/>
          <w:sz w:val="16"/>
          <w:szCs w:val="16"/>
          <w:lang w:val="en-US"/>
        </w:rPr>
        <w:t xml:space="preserve"> </w:t>
      </w:r>
      <w:r w:rsidRPr="00EB43FC">
        <w:rPr>
          <w:rFonts w:ascii="Verdana" w:hAnsi="Verdana"/>
          <w:i/>
          <w:sz w:val="16"/>
          <w:szCs w:val="16"/>
          <w:lang w:val="el-GR"/>
        </w:rPr>
        <w:t>και</w:t>
      </w:r>
      <w:r w:rsidRPr="00EB43FC">
        <w:rPr>
          <w:rFonts w:ascii="Verdana" w:hAnsi="Verdana"/>
          <w:i/>
          <w:sz w:val="16"/>
          <w:szCs w:val="16"/>
          <w:lang w:val="en-US"/>
        </w:rPr>
        <w:t xml:space="preserve"> </w:t>
      </w:r>
      <w:r w:rsidRPr="00EB43FC">
        <w:rPr>
          <w:rFonts w:ascii="Verdana" w:hAnsi="Verdana"/>
          <w:i/>
          <w:sz w:val="16"/>
          <w:szCs w:val="16"/>
          <w:lang w:val="el-GR"/>
        </w:rPr>
        <w:t>της</w:t>
      </w:r>
      <w:r w:rsidRPr="00EB43FC">
        <w:rPr>
          <w:rFonts w:ascii="Verdana" w:hAnsi="Verdana"/>
          <w:i/>
          <w:sz w:val="16"/>
          <w:szCs w:val="16"/>
          <w:lang w:val="en-US"/>
        </w:rPr>
        <w:t xml:space="preserve"> </w:t>
      </w:r>
      <w:r w:rsidRPr="00EB43FC">
        <w:rPr>
          <w:rFonts w:ascii="Verdana" w:hAnsi="Verdana"/>
          <w:i/>
          <w:sz w:val="16"/>
          <w:szCs w:val="16"/>
          <w:lang w:val="el-GR"/>
        </w:rPr>
        <w:t>διαδικασίας</w:t>
      </w:r>
      <w:r w:rsidRPr="00EB43FC">
        <w:rPr>
          <w:rFonts w:ascii="Verdana" w:hAnsi="Verdana"/>
          <w:i/>
          <w:sz w:val="16"/>
          <w:szCs w:val="16"/>
          <w:lang w:val="en-US"/>
        </w:rPr>
        <w:t xml:space="preserve"> </w:t>
      </w:r>
      <w:r w:rsidRPr="00EB43FC">
        <w:rPr>
          <w:rFonts w:ascii="Verdana" w:hAnsi="Verdana"/>
          <w:i/>
          <w:sz w:val="16"/>
          <w:szCs w:val="16"/>
          <w:lang w:val="el-GR"/>
        </w:rPr>
        <w:t>παροχής</w:t>
      </w:r>
      <w:r w:rsidRPr="00EB43FC">
        <w:rPr>
          <w:rFonts w:ascii="Verdana" w:hAnsi="Verdana"/>
          <w:i/>
          <w:sz w:val="16"/>
          <w:szCs w:val="16"/>
          <w:lang w:val="en-US"/>
        </w:rPr>
        <w:t xml:space="preserve"> </w:t>
      </w:r>
      <w:r w:rsidRPr="00EB43FC">
        <w:rPr>
          <w:rFonts w:ascii="Verdana" w:hAnsi="Verdana"/>
          <w:i/>
          <w:sz w:val="16"/>
          <w:szCs w:val="16"/>
          <w:lang w:val="el-GR"/>
        </w:rPr>
        <w:t>υπηρεσιών</w:t>
      </w:r>
      <w:r w:rsidRPr="00EB43FC">
        <w:rPr>
          <w:rFonts w:ascii="Verdana" w:hAnsi="Verdana"/>
          <w:i/>
          <w:sz w:val="16"/>
          <w:szCs w:val="16"/>
          <w:lang w:val="en-US"/>
        </w:rPr>
        <w:t xml:space="preserve"> </w:t>
      </w:r>
      <w:r w:rsidRPr="00EB43FC">
        <w:rPr>
          <w:rFonts w:ascii="Verdana" w:hAnsi="Verdana"/>
          <w:i/>
          <w:sz w:val="16"/>
          <w:szCs w:val="16"/>
          <w:lang w:val="el-GR"/>
        </w:rPr>
        <w:t>νοσηλείας</w:t>
      </w:r>
      <w:r w:rsidRPr="00EB43FC">
        <w:rPr>
          <w:rFonts w:ascii="Verdana" w:hAnsi="Verdana"/>
          <w:i/>
          <w:sz w:val="16"/>
          <w:szCs w:val="16"/>
          <w:lang w:val="en-US"/>
        </w:rPr>
        <w:t xml:space="preserve"> </w:t>
      </w:r>
      <w:r w:rsidRPr="00EB43FC">
        <w:rPr>
          <w:rFonts w:ascii="Verdana" w:hAnsi="Verdana"/>
          <w:i/>
          <w:sz w:val="16"/>
          <w:szCs w:val="16"/>
          <w:lang w:val="el-GR"/>
        </w:rPr>
        <w:t>και</w:t>
      </w:r>
      <w:r w:rsidRPr="00EB43FC">
        <w:rPr>
          <w:rFonts w:ascii="Verdana" w:hAnsi="Verdana"/>
          <w:i/>
          <w:sz w:val="16"/>
          <w:szCs w:val="16"/>
          <w:lang w:val="en-US"/>
        </w:rPr>
        <w:t xml:space="preserve"> </w:t>
      </w:r>
      <w:r w:rsidRPr="00EB43FC">
        <w:rPr>
          <w:rFonts w:ascii="Verdana" w:hAnsi="Verdana"/>
          <w:i/>
          <w:sz w:val="16"/>
          <w:szCs w:val="16"/>
          <w:lang w:val="el-GR"/>
        </w:rPr>
        <w:t>ειδικής</w:t>
      </w:r>
      <w:r w:rsidRPr="00EB43FC">
        <w:rPr>
          <w:rFonts w:ascii="Verdana" w:hAnsi="Verdana"/>
          <w:i/>
          <w:sz w:val="16"/>
          <w:szCs w:val="16"/>
          <w:lang w:val="en-US"/>
        </w:rPr>
        <w:t xml:space="preserve"> </w:t>
      </w:r>
      <w:r w:rsidRPr="00EB43FC">
        <w:rPr>
          <w:rFonts w:ascii="Verdana" w:hAnsi="Verdana"/>
          <w:i/>
          <w:sz w:val="16"/>
          <w:szCs w:val="16"/>
          <w:lang w:val="el-GR"/>
        </w:rPr>
        <w:t>φροντίδας</w:t>
      </w:r>
      <w:r w:rsidRPr="00EB43FC">
        <w:rPr>
          <w:rFonts w:ascii="Verdana" w:hAnsi="Verdana"/>
          <w:i/>
          <w:sz w:val="16"/>
          <w:szCs w:val="16"/>
          <w:lang w:val="en-US"/>
        </w:rPr>
        <w:t xml:space="preserve"> </w:t>
      </w:r>
      <w:r w:rsidRPr="00EB43FC">
        <w:rPr>
          <w:rFonts w:ascii="Verdana" w:hAnsi="Verdana"/>
          <w:i/>
          <w:sz w:val="16"/>
          <w:szCs w:val="16"/>
          <w:lang w:val="el-GR"/>
        </w:rPr>
        <w:t>ψυχικής</w:t>
      </w:r>
      <w:r w:rsidRPr="00EB43FC">
        <w:rPr>
          <w:rFonts w:ascii="Verdana" w:hAnsi="Verdana"/>
          <w:i/>
          <w:sz w:val="16"/>
          <w:szCs w:val="16"/>
          <w:lang w:val="en-US"/>
        </w:rPr>
        <w:t xml:space="preserve"> </w:t>
      </w:r>
      <w:r w:rsidRPr="00EB43FC">
        <w:rPr>
          <w:rFonts w:ascii="Verdana" w:hAnsi="Verdana"/>
          <w:i/>
          <w:sz w:val="16"/>
          <w:szCs w:val="16"/>
          <w:lang w:val="el-GR"/>
        </w:rPr>
        <w:t>υγείας</w:t>
      </w:r>
      <w:r w:rsidRPr="00EB43FC">
        <w:rPr>
          <w:rFonts w:ascii="Verdana" w:hAnsi="Verdana"/>
          <w:i/>
          <w:sz w:val="16"/>
          <w:szCs w:val="16"/>
          <w:lang w:val="en-US"/>
        </w:rPr>
        <w:t xml:space="preserve"> </w:t>
      </w:r>
      <w:r w:rsidRPr="00EB43FC">
        <w:rPr>
          <w:rFonts w:ascii="Verdana" w:hAnsi="Verdana"/>
          <w:i/>
          <w:sz w:val="16"/>
          <w:szCs w:val="16"/>
          <w:lang w:val="el-GR"/>
        </w:rPr>
        <w:t>κατ</w:t>
      </w:r>
      <w:r w:rsidRPr="00EB43FC">
        <w:rPr>
          <w:rFonts w:ascii="Verdana" w:hAnsi="Verdana"/>
          <w:i/>
          <w:sz w:val="16"/>
          <w:szCs w:val="16"/>
          <w:lang w:val="en-US"/>
        </w:rPr>
        <w:t xml:space="preserve">’ </w:t>
      </w:r>
      <w:r w:rsidRPr="00EB43FC">
        <w:rPr>
          <w:rFonts w:ascii="Verdana" w:hAnsi="Verdana"/>
          <w:i/>
          <w:sz w:val="16"/>
          <w:szCs w:val="16"/>
          <w:lang w:val="el-GR"/>
        </w:rPr>
        <w:t>οίκον</w:t>
      </w:r>
      <w:r w:rsidRPr="00EB43FC">
        <w:rPr>
          <w:rFonts w:ascii="Verdana" w:hAnsi="Verdana"/>
          <w:i/>
          <w:sz w:val="16"/>
          <w:szCs w:val="16"/>
          <w:lang w:val="en-US"/>
        </w:rPr>
        <w:t xml:space="preserve">, </w:t>
      </w:r>
      <w:r w:rsidRPr="00EB43FC">
        <w:rPr>
          <w:rFonts w:ascii="Verdana" w:hAnsi="Verdana"/>
          <w:i/>
          <w:sz w:val="16"/>
          <w:szCs w:val="16"/>
          <w:lang w:val="el-GR"/>
        </w:rPr>
        <w:t>του</w:t>
      </w:r>
      <w:r w:rsidRPr="00EB43FC">
        <w:rPr>
          <w:rFonts w:ascii="Verdana" w:hAnsi="Verdana"/>
          <w:i/>
          <w:sz w:val="16"/>
          <w:szCs w:val="16"/>
          <w:lang w:val="en-US"/>
        </w:rPr>
        <w:t xml:space="preserve"> </w:t>
      </w:r>
      <w:r w:rsidRPr="00EB43FC">
        <w:rPr>
          <w:rFonts w:ascii="Verdana" w:hAnsi="Verdana"/>
          <w:i/>
          <w:sz w:val="16"/>
          <w:szCs w:val="16"/>
          <w:lang w:val="el-GR"/>
        </w:rPr>
        <w:t>άρθρου</w:t>
      </w:r>
      <w:r w:rsidRPr="00EB43FC">
        <w:rPr>
          <w:rFonts w:ascii="Verdana" w:hAnsi="Verdana"/>
          <w:i/>
          <w:sz w:val="16"/>
          <w:szCs w:val="16"/>
          <w:lang w:val="en-US"/>
        </w:rPr>
        <w:t xml:space="preserve"> 6 </w:t>
      </w:r>
      <w:r w:rsidRPr="00EB43FC">
        <w:rPr>
          <w:rFonts w:ascii="Verdana" w:hAnsi="Verdana"/>
          <w:i/>
          <w:sz w:val="16"/>
          <w:szCs w:val="16"/>
          <w:lang w:val="el-GR"/>
        </w:rPr>
        <w:t>του</w:t>
      </w:r>
      <w:r w:rsidRPr="00EB43FC">
        <w:rPr>
          <w:rFonts w:ascii="Verdana" w:hAnsi="Verdana"/>
          <w:i/>
          <w:sz w:val="16"/>
          <w:szCs w:val="16"/>
          <w:lang w:val="en-US"/>
        </w:rPr>
        <w:t xml:space="preserve"> </w:t>
      </w:r>
      <w:r w:rsidRPr="00EB43FC">
        <w:rPr>
          <w:rFonts w:ascii="Verdana" w:hAnsi="Verdana"/>
          <w:i/>
          <w:sz w:val="16"/>
          <w:szCs w:val="16"/>
          <w:lang w:val="el-GR"/>
        </w:rPr>
        <w:t>Ν</w:t>
      </w:r>
      <w:r w:rsidRPr="00EB43FC">
        <w:rPr>
          <w:rFonts w:ascii="Verdana" w:hAnsi="Verdana"/>
          <w:i/>
          <w:sz w:val="16"/>
          <w:szCs w:val="16"/>
          <w:lang w:val="en-US"/>
        </w:rPr>
        <w:t>. 2716/1999)</w:t>
      </w:r>
      <w:r w:rsidRPr="00EB43FC">
        <w:rPr>
          <w:rFonts w:ascii="Verdana" w:hAnsi="Verdana"/>
          <w:sz w:val="16"/>
          <w:szCs w:val="16"/>
          <w:lang w:val="en-US"/>
        </w:rPr>
        <w:t xml:space="preserve"> (OG B/664/31.5.2001) </w:t>
      </w:r>
      <w:r w:rsidR="00EB43FC">
        <w:rPr>
          <w:rFonts w:ascii="Verdana" w:hAnsi="Verdana"/>
          <w:sz w:val="16"/>
          <w:szCs w:val="16"/>
          <w:lang w:val="en-US"/>
        </w:rPr>
        <w:t>.</w:t>
      </w:r>
    </w:p>
  </w:footnote>
  <w:footnote w:id="37">
    <w:p w14:paraId="7222721A" w14:textId="29204251" w:rsidR="00AB6DC3" w:rsidRPr="00EB43FC" w:rsidRDefault="00AB6DC3" w:rsidP="00EB43FC">
      <w:pPr>
        <w:pStyle w:val="FootnoteText"/>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rPr>
        <w:t xml:space="preserve"> Greece, </w:t>
      </w:r>
      <w:r w:rsidRPr="00EB43FC">
        <w:rPr>
          <w:rFonts w:ascii="Verdana" w:hAnsi="Verdana"/>
          <w:sz w:val="16"/>
          <w:szCs w:val="16"/>
          <w:lang w:val="en-US"/>
        </w:rPr>
        <w:t xml:space="preserve">Article 7, Law 2716/1999, art. 7; </w:t>
      </w:r>
      <w:r w:rsidRPr="00EB43FC">
        <w:rPr>
          <w:rFonts w:ascii="Verdana" w:hAnsi="Verdana"/>
          <w:sz w:val="16"/>
          <w:szCs w:val="16"/>
        </w:rPr>
        <w:t>Ministerial Decision Y5</w:t>
      </w:r>
      <w:r w:rsidRPr="00EB43FC">
        <w:rPr>
          <w:rFonts w:ascii="Verdana" w:hAnsi="Verdana"/>
          <w:sz w:val="16"/>
          <w:szCs w:val="16"/>
          <w:lang w:val="el-GR"/>
        </w:rPr>
        <w:t>β</w:t>
      </w:r>
      <w:r w:rsidRPr="00EB43FC">
        <w:rPr>
          <w:rFonts w:ascii="Verdana" w:hAnsi="Verdana"/>
          <w:sz w:val="16"/>
          <w:szCs w:val="16"/>
        </w:rPr>
        <w:t>/</w:t>
      </w:r>
      <w:r w:rsidRPr="00EB43FC">
        <w:rPr>
          <w:rFonts w:ascii="Verdana" w:hAnsi="Verdana"/>
          <w:sz w:val="16"/>
          <w:szCs w:val="16"/>
          <w:lang w:val="el-GR"/>
        </w:rPr>
        <w:t>οικ</w:t>
      </w:r>
      <w:r w:rsidRPr="00EB43FC">
        <w:rPr>
          <w:rFonts w:ascii="Verdana" w:hAnsi="Verdana"/>
          <w:sz w:val="16"/>
          <w:szCs w:val="16"/>
          <w:lang w:val="en-US"/>
        </w:rPr>
        <w:t xml:space="preserve"> </w:t>
      </w:r>
      <w:r w:rsidRPr="00EB43FC">
        <w:rPr>
          <w:rFonts w:ascii="Verdana" w:hAnsi="Verdana"/>
          <w:sz w:val="16"/>
          <w:szCs w:val="16"/>
        </w:rPr>
        <w:t>1662</w:t>
      </w:r>
      <w:r w:rsidRPr="00EB43FC">
        <w:rPr>
          <w:rFonts w:ascii="Verdana" w:hAnsi="Verdana"/>
          <w:sz w:val="16"/>
          <w:szCs w:val="16"/>
          <w:lang w:val="en-US"/>
        </w:rPr>
        <w:t xml:space="preserve"> Determination of the way of operation and the staffing of the Mobile Mental </w:t>
      </w:r>
      <w:proofErr w:type="spellStart"/>
      <w:r w:rsidRPr="00EB43FC">
        <w:rPr>
          <w:rFonts w:ascii="Verdana" w:hAnsi="Verdana"/>
          <w:sz w:val="16"/>
          <w:szCs w:val="16"/>
          <w:lang w:val="en-US"/>
        </w:rPr>
        <w:t>Helath</w:t>
      </w:r>
      <w:proofErr w:type="spellEnd"/>
      <w:r w:rsidRPr="00EB43FC">
        <w:rPr>
          <w:rFonts w:ascii="Verdana" w:hAnsi="Verdana"/>
          <w:sz w:val="16"/>
          <w:szCs w:val="16"/>
          <w:lang w:val="en-US"/>
        </w:rPr>
        <w:t xml:space="preserve"> Units of art. 7 of Law 2716/1999 and every detail for the application of this articles </w:t>
      </w:r>
      <w:r w:rsidRPr="00EB43FC">
        <w:rPr>
          <w:rFonts w:ascii="Verdana" w:hAnsi="Verdana"/>
          <w:i/>
          <w:sz w:val="16"/>
          <w:szCs w:val="16"/>
          <w:lang w:val="en-US"/>
        </w:rPr>
        <w:t>(</w:t>
      </w:r>
      <w:r w:rsidRPr="00EB43FC">
        <w:rPr>
          <w:rFonts w:ascii="Verdana" w:hAnsi="Verdana"/>
          <w:i/>
          <w:sz w:val="16"/>
          <w:szCs w:val="16"/>
        </w:rPr>
        <w:t>Κα</w:t>
      </w:r>
      <w:proofErr w:type="spellStart"/>
      <w:r w:rsidRPr="00EB43FC">
        <w:rPr>
          <w:rFonts w:ascii="Verdana" w:hAnsi="Verdana"/>
          <w:i/>
          <w:sz w:val="16"/>
          <w:szCs w:val="16"/>
        </w:rPr>
        <w:t>θορισμός</w:t>
      </w:r>
      <w:proofErr w:type="spellEnd"/>
      <w:r w:rsidRPr="00EB43FC">
        <w:rPr>
          <w:rFonts w:ascii="Verdana" w:hAnsi="Verdana"/>
          <w:i/>
          <w:sz w:val="16"/>
          <w:szCs w:val="16"/>
        </w:rPr>
        <w:t xml:space="preserve">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τρό</w:t>
      </w:r>
      <w:proofErr w:type="spellEnd"/>
      <w:r w:rsidRPr="00EB43FC">
        <w:rPr>
          <w:rFonts w:ascii="Verdana" w:hAnsi="Verdana"/>
          <w:i/>
          <w:sz w:val="16"/>
          <w:szCs w:val="16"/>
        </w:rPr>
        <w:t xml:space="preserve">που </w:t>
      </w:r>
      <w:proofErr w:type="spellStart"/>
      <w:r w:rsidRPr="00EB43FC">
        <w:rPr>
          <w:rFonts w:ascii="Verdana" w:hAnsi="Verdana"/>
          <w:i/>
          <w:sz w:val="16"/>
          <w:szCs w:val="16"/>
        </w:rPr>
        <w:t>λειτουργί</w:t>
      </w:r>
      <w:proofErr w:type="spellEnd"/>
      <w:r w:rsidRPr="00EB43FC">
        <w:rPr>
          <w:rFonts w:ascii="Verdana" w:hAnsi="Verdana"/>
          <w:i/>
          <w:sz w:val="16"/>
          <w:szCs w:val="16"/>
        </w:rPr>
        <w:t xml:space="preserve">ας και </w:t>
      </w:r>
      <w:proofErr w:type="spellStart"/>
      <w:r w:rsidRPr="00EB43FC">
        <w:rPr>
          <w:rFonts w:ascii="Verdana" w:hAnsi="Verdana"/>
          <w:i/>
          <w:sz w:val="16"/>
          <w:szCs w:val="16"/>
        </w:rPr>
        <w:t>της</w:t>
      </w:r>
      <w:proofErr w:type="spellEnd"/>
      <w:r w:rsidRPr="00EB43FC">
        <w:rPr>
          <w:rFonts w:ascii="Verdana" w:hAnsi="Verdana"/>
          <w:i/>
          <w:sz w:val="16"/>
          <w:szCs w:val="16"/>
        </w:rPr>
        <w:t xml:space="preserve"> </w:t>
      </w:r>
      <w:proofErr w:type="spellStart"/>
      <w:r w:rsidRPr="00EB43FC">
        <w:rPr>
          <w:rFonts w:ascii="Verdana" w:hAnsi="Verdana"/>
          <w:i/>
          <w:sz w:val="16"/>
          <w:szCs w:val="16"/>
        </w:rPr>
        <w:t>στελέχωσης</w:t>
      </w:r>
      <w:proofErr w:type="spellEnd"/>
      <w:r w:rsidRPr="00EB43FC">
        <w:rPr>
          <w:rFonts w:ascii="Verdana" w:hAnsi="Verdana"/>
          <w:i/>
          <w:sz w:val="16"/>
          <w:szCs w:val="16"/>
        </w:rPr>
        <w:t xml:space="preserve"> </w:t>
      </w:r>
      <w:proofErr w:type="spellStart"/>
      <w:r w:rsidRPr="00EB43FC">
        <w:rPr>
          <w:rFonts w:ascii="Verdana" w:hAnsi="Verdana"/>
          <w:i/>
          <w:sz w:val="16"/>
          <w:szCs w:val="16"/>
        </w:rPr>
        <w:t>των</w:t>
      </w:r>
      <w:proofErr w:type="spellEnd"/>
      <w:r w:rsidRPr="00EB43FC">
        <w:rPr>
          <w:rFonts w:ascii="Verdana" w:hAnsi="Verdana"/>
          <w:i/>
          <w:sz w:val="16"/>
          <w:szCs w:val="16"/>
        </w:rPr>
        <w:t xml:space="preserve"> </w:t>
      </w:r>
      <w:proofErr w:type="spellStart"/>
      <w:r w:rsidRPr="00EB43FC">
        <w:rPr>
          <w:rFonts w:ascii="Verdana" w:hAnsi="Verdana"/>
          <w:i/>
          <w:sz w:val="16"/>
          <w:szCs w:val="16"/>
        </w:rPr>
        <w:t>Κινητών</w:t>
      </w:r>
      <w:proofErr w:type="spellEnd"/>
      <w:r w:rsidRPr="00EB43FC">
        <w:rPr>
          <w:rFonts w:ascii="Verdana" w:hAnsi="Verdana"/>
          <w:i/>
          <w:sz w:val="16"/>
          <w:szCs w:val="16"/>
        </w:rPr>
        <w:t xml:space="preserve"> </w:t>
      </w:r>
      <w:proofErr w:type="spellStart"/>
      <w:r w:rsidRPr="00EB43FC">
        <w:rPr>
          <w:rFonts w:ascii="Verdana" w:hAnsi="Verdana"/>
          <w:i/>
          <w:sz w:val="16"/>
          <w:szCs w:val="16"/>
        </w:rPr>
        <w:t>Μονάδων</w:t>
      </w:r>
      <w:proofErr w:type="spellEnd"/>
      <w:r w:rsidRPr="00EB43FC">
        <w:rPr>
          <w:rFonts w:ascii="Verdana" w:hAnsi="Verdana"/>
          <w:i/>
          <w:sz w:val="16"/>
          <w:szCs w:val="16"/>
        </w:rPr>
        <w:t xml:space="preserve"> </w:t>
      </w:r>
      <w:proofErr w:type="spellStart"/>
      <w:r w:rsidRPr="00EB43FC">
        <w:rPr>
          <w:rFonts w:ascii="Verdana" w:hAnsi="Verdana"/>
          <w:i/>
          <w:sz w:val="16"/>
          <w:szCs w:val="16"/>
        </w:rPr>
        <w:t>Ψυχικής</w:t>
      </w:r>
      <w:proofErr w:type="spellEnd"/>
      <w:r w:rsidRPr="00EB43FC">
        <w:rPr>
          <w:rFonts w:ascii="Verdana" w:hAnsi="Verdana"/>
          <w:i/>
          <w:sz w:val="16"/>
          <w:szCs w:val="16"/>
        </w:rPr>
        <w:t xml:space="preserve"> </w:t>
      </w:r>
      <w:proofErr w:type="spellStart"/>
      <w:r w:rsidRPr="00EB43FC">
        <w:rPr>
          <w:rFonts w:ascii="Verdana" w:hAnsi="Verdana"/>
          <w:i/>
          <w:sz w:val="16"/>
          <w:szCs w:val="16"/>
        </w:rPr>
        <w:t>Υγεί</w:t>
      </w:r>
      <w:proofErr w:type="spellEnd"/>
      <w:r w:rsidRPr="00EB43FC">
        <w:rPr>
          <w:rFonts w:ascii="Verdana" w:hAnsi="Verdana"/>
          <w:i/>
          <w:sz w:val="16"/>
          <w:szCs w:val="16"/>
        </w:rPr>
        <w:t xml:space="preserve">ας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rPr>
        <w:t xml:space="preserve"> 7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νόμου</w:t>
      </w:r>
      <w:proofErr w:type="spellEnd"/>
      <w:r w:rsidRPr="00EB43FC">
        <w:rPr>
          <w:rFonts w:ascii="Verdana" w:hAnsi="Verdana"/>
          <w:i/>
          <w:sz w:val="16"/>
          <w:szCs w:val="16"/>
        </w:rPr>
        <w:t xml:space="preserve"> 2716/1999, κα</w:t>
      </w:r>
      <w:proofErr w:type="spellStart"/>
      <w:r w:rsidRPr="00EB43FC">
        <w:rPr>
          <w:rFonts w:ascii="Verdana" w:hAnsi="Verdana"/>
          <w:i/>
          <w:sz w:val="16"/>
          <w:szCs w:val="16"/>
        </w:rPr>
        <w:t>θώς</w:t>
      </w:r>
      <w:proofErr w:type="spellEnd"/>
      <w:r w:rsidRPr="00EB43FC">
        <w:rPr>
          <w:rFonts w:ascii="Verdana" w:hAnsi="Verdana"/>
          <w:i/>
          <w:sz w:val="16"/>
          <w:szCs w:val="16"/>
        </w:rPr>
        <w:t xml:space="preserve"> και </w:t>
      </w:r>
      <w:proofErr w:type="spellStart"/>
      <w:r w:rsidRPr="00EB43FC">
        <w:rPr>
          <w:rFonts w:ascii="Verdana" w:hAnsi="Verdana"/>
          <w:i/>
          <w:sz w:val="16"/>
          <w:szCs w:val="16"/>
        </w:rPr>
        <w:t>κάθε</w:t>
      </w:r>
      <w:proofErr w:type="spellEnd"/>
      <w:r w:rsidRPr="00EB43FC">
        <w:rPr>
          <w:rFonts w:ascii="Verdana" w:hAnsi="Verdana"/>
          <w:i/>
          <w:sz w:val="16"/>
          <w:szCs w:val="16"/>
        </w:rPr>
        <w:t xml:space="preserve"> </w:t>
      </w:r>
      <w:proofErr w:type="spellStart"/>
      <w:r w:rsidRPr="00EB43FC">
        <w:rPr>
          <w:rFonts w:ascii="Verdana" w:hAnsi="Verdana"/>
          <w:i/>
          <w:sz w:val="16"/>
          <w:szCs w:val="16"/>
        </w:rPr>
        <w:t>λε</w:t>
      </w:r>
      <w:proofErr w:type="spellEnd"/>
      <w:r w:rsidRPr="00EB43FC">
        <w:rPr>
          <w:rFonts w:ascii="Verdana" w:hAnsi="Verdana"/>
          <w:i/>
          <w:sz w:val="16"/>
          <w:szCs w:val="16"/>
        </w:rPr>
        <w:t xml:space="preserve">πτομέρειας </w:t>
      </w:r>
      <w:proofErr w:type="spellStart"/>
      <w:r w:rsidRPr="00EB43FC">
        <w:rPr>
          <w:rFonts w:ascii="Verdana" w:hAnsi="Verdana"/>
          <w:i/>
          <w:sz w:val="16"/>
          <w:szCs w:val="16"/>
        </w:rPr>
        <w:t>εφ</w:t>
      </w:r>
      <w:proofErr w:type="spellEnd"/>
      <w:r w:rsidRPr="00EB43FC">
        <w:rPr>
          <w:rFonts w:ascii="Verdana" w:hAnsi="Verdana"/>
          <w:i/>
          <w:sz w:val="16"/>
          <w:szCs w:val="16"/>
        </w:rPr>
        <w:t xml:space="preserve">αρμογής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ιδίου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lang w:val="en-US"/>
        </w:rPr>
        <w:t>)</w:t>
      </w:r>
      <w:r w:rsidRPr="00EB43FC">
        <w:rPr>
          <w:rFonts w:ascii="Verdana" w:hAnsi="Verdana"/>
          <w:sz w:val="16"/>
          <w:szCs w:val="16"/>
        </w:rPr>
        <w:t xml:space="preserve">, OG B 691/5.6.2001), available at: </w:t>
      </w:r>
      <w:hyperlink r:id="rId4" w:history="1">
        <w:r w:rsidR="00EB43FC" w:rsidRPr="00025CD2">
          <w:rPr>
            <w:rStyle w:val="Hyperlink"/>
            <w:rFonts w:ascii="Verdana" w:hAnsi="Verdana"/>
            <w:sz w:val="16"/>
            <w:szCs w:val="16"/>
          </w:rPr>
          <w:t>http://www.et.gr/idocs-nph/search/pdfViewerForm.html?args=5C7QrtC22wHgzIpqlooT4HdtvSoClrL8gA-DwaUE6Kx5MXD0LzQTLf7MGgcO23N88knBzLCmTXKaO6fpVZ6Lx3UnKl3nP8NxdnJ5r9cmWyJWelDvWS_18kAEhATUkJb0x1LIdQ163nV9K--td6SIuZtpHUFywXN1ESL-PLk_lTTco_lECQ2h4gZ77LOR67ey</w:t>
        </w:r>
      </w:hyperlink>
      <w:r w:rsidR="00EB43FC">
        <w:rPr>
          <w:rFonts w:ascii="Verdana" w:hAnsi="Verdana"/>
          <w:sz w:val="16"/>
          <w:szCs w:val="16"/>
        </w:rPr>
        <w:t xml:space="preserve"> .</w:t>
      </w:r>
    </w:p>
  </w:footnote>
  <w:footnote w:id="38">
    <w:p w14:paraId="2E80502C" w14:textId="77777777" w:rsidR="00AB6DC3" w:rsidRPr="00EB43FC" w:rsidRDefault="00AB6DC3" w:rsidP="00AB6DC3">
      <w:pPr>
        <w:pStyle w:val="FootnoteText"/>
        <w:jc w:val="both"/>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rPr>
        <w:t xml:space="preserve"> Art 127 of Law 4199/2013 extended the duration of the Programme ‘Help at Home’ until 30.9.2014. Help</w:t>
      </w:r>
      <w:r w:rsidRPr="00EB43FC">
        <w:rPr>
          <w:rFonts w:ascii="Verdana" w:hAnsi="Verdana"/>
          <w:sz w:val="16"/>
          <w:szCs w:val="16"/>
          <w:lang w:val="en-GB"/>
        </w:rPr>
        <w:t xml:space="preserve"> </w:t>
      </w:r>
      <w:r w:rsidRPr="00EB43FC">
        <w:rPr>
          <w:rFonts w:ascii="Verdana" w:hAnsi="Verdana"/>
          <w:sz w:val="16"/>
          <w:szCs w:val="16"/>
        </w:rPr>
        <w:t>at</w:t>
      </w:r>
      <w:r w:rsidRPr="00EB43FC">
        <w:rPr>
          <w:rFonts w:ascii="Verdana" w:hAnsi="Verdana"/>
          <w:sz w:val="16"/>
          <w:szCs w:val="16"/>
          <w:lang w:val="en-GB"/>
        </w:rPr>
        <w:t xml:space="preserve"> </w:t>
      </w:r>
      <w:r w:rsidRPr="00EB43FC">
        <w:rPr>
          <w:rFonts w:ascii="Verdana" w:hAnsi="Verdana"/>
          <w:sz w:val="16"/>
          <w:szCs w:val="16"/>
        </w:rPr>
        <w:t>Home</w:t>
      </w:r>
      <w:r w:rsidRPr="00EB43FC">
        <w:rPr>
          <w:rFonts w:ascii="Verdana" w:hAnsi="Verdana"/>
          <w:sz w:val="16"/>
          <w:szCs w:val="16"/>
          <w:lang w:val="en-GB"/>
        </w:rPr>
        <w:t xml:space="preserve"> </w:t>
      </w:r>
      <w:r w:rsidRPr="00EB43FC">
        <w:rPr>
          <w:rFonts w:ascii="Verdana" w:hAnsi="Verdana"/>
          <w:sz w:val="16"/>
          <w:szCs w:val="16"/>
        </w:rPr>
        <w:t>offers</w:t>
      </w:r>
      <w:r w:rsidRPr="00EB43FC">
        <w:rPr>
          <w:rFonts w:ascii="Verdana" w:hAnsi="Verdana"/>
          <w:sz w:val="16"/>
          <w:szCs w:val="16"/>
          <w:lang w:val="en-GB"/>
        </w:rPr>
        <w:t xml:space="preserve"> </w:t>
      </w:r>
      <w:r w:rsidRPr="00EB43FC">
        <w:rPr>
          <w:rFonts w:ascii="Verdana" w:hAnsi="Verdana"/>
          <w:sz w:val="16"/>
          <w:szCs w:val="16"/>
        </w:rPr>
        <w:t>services</w:t>
      </w:r>
      <w:r w:rsidRPr="00EB43FC">
        <w:rPr>
          <w:rFonts w:ascii="Verdana" w:hAnsi="Verdana"/>
          <w:sz w:val="16"/>
          <w:szCs w:val="16"/>
          <w:lang w:val="en-GB"/>
        </w:rPr>
        <w:t xml:space="preserve"> </w:t>
      </w:r>
      <w:r w:rsidRPr="00EB43FC">
        <w:rPr>
          <w:rFonts w:ascii="Verdana" w:hAnsi="Verdana"/>
          <w:sz w:val="16"/>
          <w:szCs w:val="16"/>
        </w:rPr>
        <w:t>to</w:t>
      </w:r>
      <w:r w:rsidRPr="00EB43FC">
        <w:rPr>
          <w:rFonts w:ascii="Verdana" w:hAnsi="Verdana"/>
          <w:sz w:val="16"/>
          <w:szCs w:val="16"/>
          <w:lang w:val="en-GB"/>
        </w:rPr>
        <w:t xml:space="preserve"> </w:t>
      </w:r>
      <w:r w:rsidRPr="00EB43FC">
        <w:rPr>
          <w:rFonts w:ascii="Verdana" w:hAnsi="Verdana"/>
          <w:sz w:val="16"/>
          <w:szCs w:val="16"/>
        </w:rPr>
        <w:t>a</w:t>
      </w:r>
      <w:r w:rsidRPr="00EB43FC">
        <w:rPr>
          <w:rFonts w:ascii="Verdana" w:hAnsi="Verdana"/>
          <w:sz w:val="16"/>
          <w:szCs w:val="16"/>
          <w:lang w:val="en-GB"/>
        </w:rPr>
        <w:t xml:space="preserve">) </w:t>
      </w:r>
      <w:r w:rsidRPr="00EB43FC">
        <w:rPr>
          <w:rFonts w:ascii="Verdana" w:hAnsi="Verdana"/>
          <w:sz w:val="16"/>
          <w:szCs w:val="16"/>
          <w:lang w:val="en-US"/>
        </w:rPr>
        <w:t xml:space="preserve">pensioners that do not receive services from other providers b) other categories of the population that face social problems, elderly uninsured and people with disabilities and financially weak citizens. An integrated </w:t>
      </w:r>
      <w:proofErr w:type="spellStart"/>
      <w:r w:rsidRPr="00EB43FC">
        <w:rPr>
          <w:rFonts w:ascii="Verdana" w:hAnsi="Verdana"/>
          <w:sz w:val="16"/>
          <w:szCs w:val="16"/>
          <w:lang w:val="en-US"/>
        </w:rPr>
        <w:t>programme</w:t>
      </w:r>
      <w:proofErr w:type="spellEnd"/>
      <w:r w:rsidRPr="00EB43FC">
        <w:rPr>
          <w:rFonts w:ascii="Verdana" w:hAnsi="Verdana"/>
          <w:sz w:val="16"/>
          <w:szCs w:val="16"/>
          <w:lang w:val="en-US"/>
        </w:rPr>
        <w:t xml:space="preserve"> is established titled ‘Social care at home’. It is supervised by the Ministries of </w:t>
      </w:r>
      <w:proofErr w:type="spellStart"/>
      <w:r w:rsidRPr="00EB43FC">
        <w:rPr>
          <w:rFonts w:ascii="Verdana" w:hAnsi="Verdana"/>
          <w:sz w:val="16"/>
          <w:szCs w:val="16"/>
          <w:lang w:val="en-US"/>
        </w:rPr>
        <w:t>Labour</w:t>
      </w:r>
      <w:proofErr w:type="spellEnd"/>
      <w:r w:rsidRPr="00EB43FC">
        <w:rPr>
          <w:rFonts w:ascii="Verdana" w:hAnsi="Verdana"/>
          <w:sz w:val="16"/>
          <w:szCs w:val="16"/>
          <w:lang w:val="en-US"/>
        </w:rPr>
        <w:t xml:space="preserve">, Social Insurance and Welfare and Interior and is coordinated by the General Directorate for Welfare of the Ministry of </w:t>
      </w:r>
      <w:proofErr w:type="spellStart"/>
      <w:r w:rsidRPr="00EB43FC">
        <w:rPr>
          <w:rFonts w:ascii="Verdana" w:hAnsi="Verdana"/>
          <w:sz w:val="16"/>
          <w:szCs w:val="16"/>
          <w:lang w:val="en-US"/>
        </w:rPr>
        <w:t>Labour</w:t>
      </w:r>
      <w:proofErr w:type="spellEnd"/>
      <w:r w:rsidRPr="00EB43FC">
        <w:rPr>
          <w:rFonts w:ascii="Verdana" w:hAnsi="Verdana"/>
          <w:sz w:val="16"/>
          <w:szCs w:val="16"/>
          <w:lang w:val="en-US"/>
        </w:rPr>
        <w:t xml:space="preserve">. The </w:t>
      </w:r>
      <w:proofErr w:type="spellStart"/>
      <w:r w:rsidRPr="00EB43FC">
        <w:rPr>
          <w:rFonts w:ascii="Verdana" w:hAnsi="Verdana"/>
          <w:sz w:val="16"/>
          <w:szCs w:val="16"/>
          <w:lang w:val="en-US"/>
        </w:rPr>
        <w:t>Programme</w:t>
      </w:r>
      <w:proofErr w:type="spellEnd"/>
      <w:r w:rsidRPr="00EB43FC">
        <w:rPr>
          <w:rFonts w:ascii="Verdana" w:hAnsi="Verdana"/>
          <w:sz w:val="16"/>
          <w:szCs w:val="16"/>
          <w:lang w:val="en-US"/>
        </w:rPr>
        <w:t xml:space="preserve"> aims to establish conditions for independent living for the elderly and people with disabilities at home, in order to ensure their residence in their social environment, avoid referral to institutions and prevent situations of social exclusion. </w:t>
      </w:r>
    </w:p>
  </w:footnote>
  <w:footnote w:id="39">
    <w:p w14:paraId="0B90843A" w14:textId="7B1B1414" w:rsidR="00AB6DC3" w:rsidRPr="00EB43FC" w:rsidRDefault="00AB6DC3" w:rsidP="00EB43FC">
      <w:pPr>
        <w:pStyle w:val="FootnoteText"/>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Greece, </w:t>
      </w:r>
      <w:r w:rsidR="00EB43FC">
        <w:rPr>
          <w:rFonts w:ascii="Verdana" w:hAnsi="Verdana"/>
          <w:sz w:val="16"/>
          <w:szCs w:val="16"/>
        </w:rPr>
        <w:t xml:space="preserve">Ministerial Decision </w:t>
      </w:r>
      <w:r w:rsidRPr="00EB43FC">
        <w:rPr>
          <w:rFonts w:ascii="Verdana" w:hAnsi="Verdana"/>
          <w:sz w:val="16"/>
          <w:szCs w:val="16"/>
        </w:rPr>
        <w:t>Y5</w:t>
      </w:r>
      <w:r w:rsidRPr="00EB43FC">
        <w:rPr>
          <w:rFonts w:ascii="Verdana" w:hAnsi="Verdana"/>
          <w:sz w:val="16"/>
          <w:szCs w:val="16"/>
          <w:lang w:val="el-GR"/>
        </w:rPr>
        <w:t>β</w:t>
      </w:r>
      <w:r w:rsidRPr="00EB43FC">
        <w:rPr>
          <w:rFonts w:ascii="Verdana" w:hAnsi="Verdana"/>
          <w:sz w:val="16"/>
          <w:szCs w:val="16"/>
        </w:rPr>
        <w:t>/</w:t>
      </w:r>
      <w:r w:rsidRPr="00EB43FC">
        <w:rPr>
          <w:rFonts w:ascii="Verdana" w:hAnsi="Verdana"/>
          <w:sz w:val="16"/>
          <w:szCs w:val="16"/>
          <w:lang w:val="el-GR"/>
        </w:rPr>
        <w:t>οικ</w:t>
      </w:r>
      <w:r w:rsidRPr="00EB43FC">
        <w:rPr>
          <w:rFonts w:ascii="Verdana" w:hAnsi="Verdana"/>
          <w:sz w:val="16"/>
          <w:szCs w:val="16"/>
          <w:lang w:val="en-US"/>
        </w:rPr>
        <w:t xml:space="preserve"> </w:t>
      </w:r>
      <w:r w:rsidRPr="00EB43FC">
        <w:rPr>
          <w:rFonts w:ascii="Verdana" w:hAnsi="Verdana"/>
          <w:sz w:val="16"/>
          <w:szCs w:val="16"/>
        </w:rPr>
        <w:t>1662</w:t>
      </w:r>
      <w:r w:rsidRPr="00EB43FC">
        <w:rPr>
          <w:rFonts w:ascii="Verdana" w:hAnsi="Verdana"/>
          <w:sz w:val="16"/>
          <w:szCs w:val="16"/>
          <w:lang w:val="en-US"/>
        </w:rPr>
        <w:t xml:space="preserve"> Determination of the way of operation and the staffing of the Mobile Mental </w:t>
      </w:r>
      <w:proofErr w:type="spellStart"/>
      <w:r w:rsidRPr="00EB43FC">
        <w:rPr>
          <w:rFonts w:ascii="Verdana" w:hAnsi="Verdana"/>
          <w:sz w:val="16"/>
          <w:szCs w:val="16"/>
          <w:lang w:val="en-US"/>
        </w:rPr>
        <w:t>Helath</w:t>
      </w:r>
      <w:proofErr w:type="spellEnd"/>
      <w:r w:rsidRPr="00EB43FC">
        <w:rPr>
          <w:rFonts w:ascii="Verdana" w:hAnsi="Verdana"/>
          <w:sz w:val="16"/>
          <w:szCs w:val="16"/>
          <w:lang w:val="en-US"/>
        </w:rPr>
        <w:t xml:space="preserve"> Units of art. 7 of Law 2716/1999 and every detail for the application of this articles </w:t>
      </w:r>
      <w:r w:rsidRPr="00EB43FC">
        <w:rPr>
          <w:rFonts w:ascii="Verdana" w:hAnsi="Verdana"/>
          <w:i/>
          <w:sz w:val="16"/>
          <w:szCs w:val="16"/>
          <w:lang w:val="en-US"/>
        </w:rPr>
        <w:t>(</w:t>
      </w:r>
      <w:r w:rsidRPr="00EB43FC">
        <w:rPr>
          <w:rFonts w:ascii="Verdana" w:hAnsi="Verdana"/>
          <w:i/>
          <w:sz w:val="16"/>
          <w:szCs w:val="16"/>
        </w:rPr>
        <w:t>Κα</w:t>
      </w:r>
      <w:proofErr w:type="spellStart"/>
      <w:r w:rsidRPr="00EB43FC">
        <w:rPr>
          <w:rFonts w:ascii="Verdana" w:hAnsi="Verdana"/>
          <w:i/>
          <w:sz w:val="16"/>
          <w:szCs w:val="16"/>
        </w:rPr>
        <w:t>θορισμός</w:t>
      </w:r>
      <w:proofErr w:type="spellEnd"/>
      <w:r w:rsidRPr="00EB43FC">
        <w:rPr>
          <w:rFonts w:ascii="Verdana" w:hAnsi="Verdana"/>
          <w:i/>
          <w:sz w:val="16"/>
          <w:szCs w:val="16"/>
        </w:rPr>
        <w:t xml:space="preserve">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τρό</w:t>
      </w:r>
      <w:proofErr w:type="spellEnd"/>
      <w:r w:rsidRPr="00EB43FC">
        <w:rPr>
          <w:rFonts w:ascii="Verdana" w:hAnsi="Verdana"/>
          <w:i/>
          <w:sz w:val="16"/>
          <w:szCs w:val="16"/>
        </w:rPr>
        <w:t xml:space="preserve">που </w:t>
      </w:r>
      <w:proofErr w:type="spellStart"/>
      <w:r w:rsidRPr="00EB43FC">
        <w:rPr>
          <w:rFonts w:ascii="Verdana" w:hAnsi="Verdana"/>
          <w:i/>
          <w:sz w:val="16"/>
          <w:szCs w:val="16"/>
        </w:rPr>
        <w:t>λειτουργί</w:t>
      </w:r>
      <w:proofErr w:type="spellEnd"/>
      <w:r w:rsidRPr="00EB43FC">
        <w:rPr>
          <w:rFonts w:ascii="Verdana" w:hAnsi="Verdana"/>
          <w:i/>
          <w:sz w:val="16"/>
          <w:szCs w:val="16"/>
        </w:rPr>
        <w:t xml:space="preserve">ας και </w:t>
      </w:r>
      <w:proofErr w:type="spellStart"/>
      <w:r w:rsidRPr="00EB43FC">
        <w:rPr>
          <w:rFonts w:ascii="Verdana" w:hAnsi="Verdana"/>
          <w:i/>
          <w:sz w:val="16"/>
          <w:szCs w:val="16"/>
        </w:rPr>
        <w:t>της</w:t>
      </w:r>
      <w:proofErr w:type="spellEnd"/>
      <w:r w:rsidRPr="00EB43FC">
        <w:rPr>
          <w:rFonts w:ascii="Verdana" w:hAnsi="Verdana"/>
          <w:i/>
          <w:sz w:val="16"/>
          <w:szCs w:val="16"/>
        </w:rPr>
        <w:t xml:space="preserve"> </w:t>
      </w:r>
      <w:proofErr w:type="spellStart"/>
      <w:r w:rsidRPr="00EB43FC">
        <w:rPr>
          <w:rFonts w:ascii="Verdana" w:hAnsi="Verdana"/>
          <w:i/>
          <w:sz w:val="16"/>
          <w:szCs w:val="16"/>
        </w:rPr>
        <w:t>στελέχωσης</w:t>
      </w:r>
      <w:proofErr w:type="spellEnd"/>
      <w:r w:rsidRPr="00EB43FC">
        <w:rPr>
          <w:rFonts w:ascii="Verdana" w:hAnsi="Verdana"/>
          <w:i/>
          <w:sz w:val="16"/>
          <w:szCs w:val="16"/>
        </w:rPr>
        <w:t xml:space="preserve"> </w:t>
      </w:r>
      <w:proofErr w:type="spellStart"/>
      <w:r w:rsidRPr="00EB43FC">
        <w:rPr>
          <w:rFonts w:ascii="Verdana" w:hAnsi="Verdana"/>
          <w:i/>
          <w:sz w:val="16"/>
          <w:szCs w:val="16"/>
        </w:rPr>
        <w:t>των</w:t>
      </w:r>
      <w:proofErr w:type="spellEnd"/>
      <w:r w:rsidRPr="00EB43FC">
        <w:rPr>
          <w:rFonts w:ascii="Verdana" w:hAnsi="Verdana"/>
          <w:i/>
          <w:sz w:val="16"/>
          <w:szCs w:val="16"/>
        </w:rPr>
        <w:t xml:space="preserve"> </w:t>
      </w:r>
      <w:proofErr w:type="spellStart"/>
      <w:r w:rsidRPr="00EB43FC">
        <w:rPr>
          <w:rFonts w:ascii="Verdana" w:hAnsi="Verdana"/>
          <w:i/>
          <w:sz w:val="16"/>
          <w:szCs w:val="16"/>
        </w:rPr>
        <w:t>Κινητών</w:t>
      </w:r>
      <w:proofErr w:type="spellEnd"/>
      <w:r w:rsidRPr="00EB43FC">
        <w:rPr>
          <w:rFonts w:ascii="Verdana" w:hAnsi="Verdana"/>
          <w:i/>
          <w:sz w:val="16"/>
          <w:szCs w:val="16"/>
        </w:rPr>
        <w:t xml:space="preserve"> </w:t>
      </w:r>
      <w:proofErr w:type="spellStart"/>
      <w:r w:rsidRPr="00EB43FC">
        <w:rPr>
          <w:rFonts w:ascii="Verdana" w:hAnsi="Verdana"/>
          <w:i/>
          <w:sz w:val="16"/>
          <w:szCs w:val="16"/>
        </w:rPr>
        <w:t>Μονάδων</w:t>
      </w:r>
      <w:proofErr w:type="spellEnd"/>
      <w:r w:rsidRPr="00EB43FC">
        <w:rPr>
          <w:rFonts w:ascii="Verdana" w:hAnsi="Verdana"/>
          <w:i/>
          <w:sz w:val="16"/>
          <w:szCs w:val="16"/>
        </w:rPr>
        <w:t xml:space="preserve"> </w:t>
      </w:r>
      <w:proofErr w:type="spellStart"/>
      <w:r w:rsidRPr="00EB43FC">
        <w:rPr>
          <w:rFonts w:ascii="Verdana" w:hAnsi="Verdana"/>
          <w:i/>
          <w:sz w:val="16"/>
          <w:szCs w:val="16"/>
        </w:rPr>
        <w:t>Ψυχικής</w:t>
      </w:r>
      <w:proofErr w:type="spellEnd"/>
      <w:r w:rsidRPr="00EB43FC">
        <w:rPr>
          <w:rFonts w:ascii="Verdana" w:hAnsi="Verdana"/>
          <w:i/>
          <w:sz w:val="16"/>
          <w:szCs w:val="16"/>
        </w:rPr>
        <w:t xml:space="preserve"> </w:t>
      </w:r>
      <w:proofErr w:type="spellStart"/>
      <w:r w:rsidRPr="00EB43FC">
        <w:rPr>
          <w:rFonts w:ascii="Verdana" w:hAnsi="Verdana"/>
          <w:i/>
          <w:sz w:val="16"/>
          <w:szCs w:val="16"/>
        </w:rPr>
        <w:t>Υγεί</w:t>
      </w:r>
      <w:proofErr w:type="spellEnd"/>
      <w:r w:rsidRPr="00EB43FC">
        <w:rPr>
          <w:rFonts w:ascii="Verdana" w:hAnsi="Verdana"/>
          <w:i/>
          <w:sz w:val="16"/>
          <w:szCs w:val="16"/>
        </w:rPr>
        <w:t xml:space="preserve">ας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rPr>
        <w:t xml:space="preserve"> 7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νόμου</w:t>
      </w:r>
      <w:proofErr w:type="spellEnd"/>
      <w:r w:rsidRPr="00EB43FC">
        <w:rPr>
          <w:rFonts w:ascii="Verdana" w:hAnsi="Verdana"/>
          <w:i/>
          <w:sz w:val="16"/>
          <w:szCs w:val="16"/>
        </w:rPr>
        <w:t xml:space="preserve"> 2716/1999, κα</w:t>
      </w:r>
      <w:proofErr w:type="spellStart"/>
      <w:r w:rsidRPr="00EB43FC">
        <w:rPr>
          <w:rFonts w:ascii="Verdana" w:hAnsi="Verdana"/>
          <w:i/>
          <w:sz w:val="16"/>
          <w:szCs w:val="16"/>
        </w:rPr>
        <w:t>θώς</w:t>
      </w:r>
      <w:proofErr w:type="spellEnd"/>
      <w:r w:rsidRPr="00EB43FC">
        <w:rPr>
          <w:rFonts w:ascii="Verdana" w:hAnsi="Verdana"/>
          <w:i/>
          <w:sz w:val="16"/>
          <w:szCs w:val="16"/>
        </w:rPr>
        <w:t xml:space="preserve"> και </w:t>
      </w:r>
      <w:proofErr w:type="spellStart"/>
      <w:r w:rsidRPr="00EB43FC">
        <w:rPr>
          <w:rFonts w:ascii="Verdana" w:hAnsi="Verdana"/>
          <w:i/>
          <w:sz w:val="16"/>
          <w:szCs w:val="16"/>
        </w:rPr>
        <w:t>κάθε</w:t>
      </w:r>
      <w:proofErr w:type="spellEnd"/>
      <w:r w:rsidRPr="00EB43FC">
        <w:rPr>
          <w:rFonts w:ascii="Verdana" w:hAnsi="Verdana"/>
          <w:i/>
          <w:sz w:val="16"/>
          <w:szCs w:val="16"/>
        </w:rPr>
        <w:t xml:space="preserve"> </w:t>
      </w:r>
      <w:proofErr w:type="spellStart"/>
      <w:r w:rsidRPr="00EB43FC">
        <w:rPr>
          <w:rFonts w:ascii="Verdana" w:hAnsi="Verdana"/>
          <w:i/>
          <w:sz w:val="16"/>
          <w:szCs w:val="16"/>
        </w:rPr>
        <w:t>λε</w:t>
      </w:r>
      <w:proofErr w:type="spellEnd"/>
      <w:r w:rsidRPr="00EB43FC">
        <w:rPr>
          <w:rFonts w:ascii="Verdana" w:hAnsi="Verdana"/>
          <w:i/>
          <w:sz w:val="16"/>
          <w:szCs w:val="16"/>
        </w:rPr>
        <w:t xml:space="preserve">πτομέρειας </w:t>
      </w:r>
      <w:proofErr w:type="spellStart"/>
      <w:r w:rsidRPr="00EB43FC">
        <w:rPr>
          <w:rFonts w:ascii="Verdana" w:hAnsi="Verdana"/>
          <w:i/>
          <w:sz w:val="16"/>
          <w:szCs w:val="16"/>
        </w:rPr>
        <w:t>εφ</w:t>
      </w:r>
      <w:proofErr w:type="spellEnd"/>
      <w:r w:rsidRPr="00EB43FC">
        <w:rPr>
          <w:rFonts w:ascii="Verdana" w:hAnsi="Verdana"/>
          <w:i/>
          <w:sz w:val="16"/>
          <w:szCs w:val="16"/>
        </w:rPr>
        <w:t xml:space="preserve">αρμογής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ιδίου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lang w:val="en-US"/>
        </w:rPr>
        <w:t>)</w:t>
      </w:r>
      <w:r w:rsidRPr="00EB43FC">
        <w:rPr>
          <w:rFonts w:ascii="Verdana" w:hAnsi="Verdana"/>
          <w:sz w:val="16"/>
          <w:szCs w:val="16"/>
        </w:rPr>
        <w:t xml:space="preserve">, (OG B 691/5.6.2001), art. 6, available at: </w:t>
      </w:r>
      <w:hyperlink r:id="rId5" w:history="1">
        <w:r w:rsidR="00EB43FC" w:rsidRPr="00025CD2">
          <w:rPr>
            <w:rStyle w:val="Hyperlink"/>
            <w:rFonts w:ascii="Verdana" w:hAnsi="Verdana"/>
            <w:sz w:val="16"/>
            <w:szCs w:val="16"/>
          </w:rPr>
          <w:t>http://www.et.gr/idocs-nph/search/pdfViewerForm.html?args=5C7QrtC22wHgzIpqlooT4HdtvSoClrL8gA-DwaUE6Kx5MXD0LzQTLf7MGgcO23N88knBzLCmTXKaO6fpVZ6Lx3UnKl3nP8NxdnJ5r9cmWyJWelDvWS_18kAEhATUkJb0x1LIdQ163nV9K--td6SIuZtpHUFywXN1ESL-PLk_lTTco_lECQ2h4gZ77LOR67ey</w:t>
        </w:r>
      </w:hyperlink>
      <w:r w:rsidR="00EB43FC">
        <w:rPr>
          <w:rFonts w:ascii="Verdana" w:hAnsi="Verdana"/>
          <w:sz w:val="16"/>
          <w:szCs w:val="16"/>
        </w:rPr>
        <w:t xml:space="preserve"> .</w:t>
      </w:r>
    </w:p>
  </w:footnote>
  <w:footnote w:id="40">
    <w:p w14:paraId="422D4930" w14:textId="7D038BB4" w:rsidR="00AB6DC3" w:rsidRPr="00EB43FC" w:rsidRDefault="00AB6DC3" w:rsidP="00EB43FC">
      <w:pPr>
        <w:pStyle w:val="FootnoteText"/>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 </w:t>
      </w:r>
      <w:proofErr w:type="spellStart"/>
      <w:r w:rsidRPr="00EB43FC">
        <w:rPr>
          <w:rFonts w:ascii="Verdana" w:hAnsi="Verdana"/>
          <w:sz w:val="16"/>
          <w:szCs w:val="16"/>
        </w:rPr>
        <w:t>GreeceMinisterial</w:t>
      </w:r>
      <w:proofErr w:type="spellEnd"/>
      <w:r w:rsidRPr="00EB43FC">
        <w:rPr>
          <w:rFonts w:ascii="Verdana" w:hAnsi="Verdana"/>
          <w:sz w:val="16"/>
          <w:szCs w:val="16"/>
        </w:rPr>
        <w:t xml:space="preserve"> </w:t>
      </w:r>
      <w:proofErr w:type="gramStart"/>
      <w:r w:rsidRPr="00EB43FC">
        <w:rPr>
          <w:rFonts w:ascii="Verdana" w:hAnsi="Verdana"/>
          <w:sz w:val="16"/>
          <w:szCs w:val="16"/>
        </w:rPr>
        <w:t>Decision  Y5</w:t>
      </w:r>
      <w:r w:rsidRPr="00EB43FC">
        <w:rPr>
          <w:rFonts w:ascii="Verdana" w:hAnsi="Verdana"/>
          <w:sz w:val="16"/>
          <w:szCs w:val="16"/>
          <w:lang w:val="el-GR"/>
        </w:rPr>
        <w:t>β</w:t>
      </w:r>
      <w:proofErr w:type="gramEnd"/>
      <w:r w:rsidRPr="00EB43FC">
        <w:rPr>
          <w:rFonts w:ascii="Verdana" w:hAnsi="Verdana"/>
          <w:sz w:val="16"/>
          <w:szCs w:val="16"/>
        </w:rPr>
        <w:t>/</w:t>
      </w:r>
      <w:r w:rsidRPr="00EB43FC">
        <w:rPr>
          <w:rFonts w:ascii="Verdana" w:hAnsi="Verdana"/>
          <w:sz w:val="16"/>
          <w:szCs w:val="16"/>
          <w:lang w:val="el-GR"/>
        </w:rPr>
        <w:t>οικ</w:t>
      </w:r>
      <w:r w:rsidRPr="00EB43FC">
        <w:rPr>
          <w:rFonts w:ascii="Verdana" w:hAnsi="Verdana"/>
          <w:sz w:val="16"/>
          <w:szCs w:val="16"/>
          <w:lang w:val="en-US"/>
        </w:rPr>
        <w:t xml:space="preserve"> </w:t>
      </w:r>
      <w:r w:rsidRPr="00EB43FC">
        <w:rPr>
          <w:rFonts w:ascii="Verdana" w:hAnsi="Verdana"/>
          <w:sz w:val="16"/>
          <w:szCs w:val="16"/>
        </w:rPr>
        <w:t>1662</w:t>
      </w:r>
      <w:r w:rsidRPr="00EB43FC">
        <w:rPr>
          <w:rFonts w:ascii="Verdana" w:hAnsi="Verdana"/>
          <w:sz w:val="16"/>
          <w:szCs w:val="16"/>
          <w:lang w:val="en-US"/>
        </w:rPr>
        <w:t xml:space="preserve"> Determination of the way of operation and the staffing of the Mobile Mental </w:t>
      </w:r>
      <w:proofErr w:type="spellStart"/>
      <w:r w:rsidRPr="00EB43FC">
        <w:rPr>
          <w:rFonts w:ascii="Verdana" w:hAnsi="Verdana"/>
          <w:sz w:val="16"/>
          <w:szCs w:val="16"/>
          <w:lang w:val="en-US"/>
        </w:rPr>
        <w:t>Helath</w:t>
      </w:r>
      <w:proofErr w:type="spellEnd"/>
      <w:r w:rsidRPr="00EB43FC">
        <w:rPr>
          <w:rFonts w:ascii="Verdana" w:hAnsi="Verdana"/>
          <w:sz w:val="16"/>
          <w:szCs w:val="16"/>
          <w:lang w:val="en-US"/>
        </w:rPr>
        <w:t xml:space="preserve"> Units of art. 7 of Law 2716/1999 and every detail for the application of this articles </w:t>
      </w:r>
      <w:r w:rsidRPr="00EB43FC">
        <w:rPr>
          <w:rFonts w:ascii="Verdana" w:hAnsi="Verdana"/>
          <w:i/>
          <w:sz w:val="16"/>
          <w:szCs w:val="16"/>
          <w:lang w:val="en-US"/>
        </w:rPr>
        <w:t>(</w:t>
      </w:r>
      <w:r w:rsidRPr="00EB43FC">
        <w:rPr>
          <w:rFonts w:ascii="Verdana" w:hAnsi="Verdana"/>
          <w:i/>
          <w:sz w:val="16"/>
          <w:szCs w:val="16"/>
        </w:rPr>
        <w:t>Κα</w:t>
      </w:r>
      <w:proofErr w:type="spellStart"/>
      <w:r w:rsidRPr="00EB43FC">
        <w:rPr>
          <w:rFonts w:ascii="Verdana" w:hAnsi="Verdana"/>
          <w:i/>
          <w:sz w:val="16"/>
          <w:szCs w:val="16"/>
        </w:rPr>
        <w:t>θορισμός</w:t>
      </w:r>
      <w:proofErr w:type="spellEnd"/>
      <w:r w:rsidRPr="00EB43FC">
        <w:rPr>
          <w:rFonts w:ascii="Verdana" w:hAnsi="Verdana"/>
          <w:i/>
          <w:sz w:val="16"/>
          <w:szCs w:val="16"/>
        </w:rPr>
        <w:t xml:space="preserve">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τρό</w:t>
      </w:r>
      <w:proofErr w:type="spellEnd"/>
      <w:r w:rsidRPr="00EB43FC">
        <w:rPr>
          <w:rFonts w:ascii="Verdana" w:hAnsi="Verdana"/>
          <w:i/>
          <w:sz w:val="16"/>
          <w:szCs w:val="16"/>
        </w:rPr>
        <w:t xml:space="preserve">που </w:t>
      </w:r>
      <w:proofErr w:type="spellStart"/>
      <w:r w:rsidRPr="00EB43FC">
        <w:rPr>
          <w:rFonts w:ascii="Verdana" w:hAnsi="Verdana"/>
          <w:i/>
          <w:sz w:val="16"/>
          <w:szCs w:val="16"/>
        </w:rPr>
        <w:t>λειτουργί</w:t>
      </w:r>
      <w:proofErr w:type="spellEnd"/>
      <w:r w:rsidRPr="00EB43FC">
        <w:rPr>
          <w:rFonts w:ascii="Verdana" w:hAnsi="Verdana"/>
          <w:i/>
          <w:sz w:val="16"/>
          <w:szCs w:val="16"/>
        </w:rPr>
        <w:t xml:space="preserve">ας και </w:t>
      </w:r>
      <w:proofErr w:type="spellStart"/>
      <w:r w:rsidRPr="00EB43FC">
        <w:rPr>
          <w:rFonts w:ascii="Verdana" w:hAnsi="Verdana"/>
          <w:i/>
          <w:sz w:val="16"/>
          <w:szCs w:val="16"/>
        </w:rPr>
        <w:t>της</w:t>
      </w:r>
      <w:proofErr w:type="spellEnd"/>
      <w:r w:rsidRPr="00EB43FC">
        <w:rPr>
          <w:rFonts w:ascii="Verdana" w:hAnsi="Verdana"/>
          <w:i/>
          <w:sz w:val="16"/>
          <w:szCs w:val="16"/>
        </w:rPr>
        <w:t xml:space="preserve"> </w:t>
      </w:r>
      <w:proofErr w:type="spellStart"/>
      <w:r w:rsidRPr="00EB43FC">
        <w:rPr>
          <w:rFonts w:ascii="Verdana" w:hAnsi="Verdana"/>
          <w:i/>
          <w:sz w:val="16"/>
          <w:szCs w:val="16"/>
        </w:rPr>
        <w:t>στελέχωσης</w:t>
      </w:r>
      <w:proofErr w:type="spellEnd"/>
      <w:r w:rsidRPr="00EB43FC">
        <w:rPr>
          <w:rFonts w:ascii="Verdana" w:hAnsi="Verdana"/>
          <w:i/>
          <w:sz w:val="16"/>
          <w:szCs w:val="16"/>
        </w:rPr>
        <w:t xml:space="preserve"> </w:t>
      </w:r>
      <w:proofErr w:type="spellStart"/>
      <w:r w:rsidRPr="00EB43FC">
        <w:rPr>
          <w:rFonts w:ascii="Verdana" w:hAnsi="Verdana"/>
          <w:i/>
          <w:sz w:val="16"/>
          <w:szCs w:val="16"/>
        </w:rPr>
        <w:t>των</w:t>
      </w:r>
      <w:proofErr w:type="spellEnd"/>
      <w:r w:rsidRPr="00EB43FC">
        <w:rPr>
          <w:rFonts w:ascii="Verdana" w:hAnsi="Verdana"/>
          <w:i/>
          <w:sz w:val="16"/>
          <w:szCs w:val="16"/>
        </w:rPr>
        <w:t xml:space="preserve"> </w:t>
      </w:r>
      <w:proofErr w:type="spellStart"/>
      <w:r w:rsidRPr="00EB43FC">
        <w:rPr>
          <w:rFonts w:ascii="Verdana" w:hAnsi="Verdana"/>
          <w:i/>
          <w:sz w:val="16"/>
          <w:szCs w:val="16"/>
        </w:rPr>
        <w:t>Κινητών</w:t>
      </w:r>
      <w:proofErr w:type="spellEnd"/>
      <w:r w:rsidRPr="00EB43FC">
        <w:rPr>
          <w:rFonts w:ascii="Verdana" w:hAnsi="Verdana"/>
          <w:i/>
          <w:sz w:val="16"/>
          <w:szCs w:val="16"/>
        </w:rPr>
        <w:t xml:space="preserve"> </w:t>
      </w:r>
      <w:proofErr w:type="spellStart"/>
      <w:r w:rsidRPr="00EB43FC">
        <w:rPr>
          <w:rFonts w:ascii="Verdana" w:hAnsi="Verdana"/>
          <w:i/>
          <w:sz w:val="16"/>
          <w:szCs w:val="16"/>
        </w:rPr>
        <w:t>Μονάδων</w:t>
      </w:r>
      <w:proofErr w:type="spellEnd"/>
      <w:r w:rsidRPr="00EB43FC">
        <w:rPr>
          <w:rFonts w:ascii="Verdana" w:hAnsi="Verdana"/>
          <w:i/>
          <w:sz w:val="16"/>
          <w:szCs w:val="16"/>
        </w:rPr>
        <w:t xml:space="preserve"> </w:t>
      </w:r>
      <w:proofErr w:type="spellStart"/>
      <w:r w:rsidRPr="00EB43FC">
        <w:rPr>
          <w:rFonts w:ascii="Verdana" w:hAnsi="Verdana"/>
          <w:i/>
          <w:sz w:val="16"/>
          <w:szCs w:val="16"/>
        </w:rPr>
        <w:t>Ψυχικής</w:t>
      </w:r>
      <w:proofErr w:type="spellEnd"/>
      <w:r w:rsidRPr="00EB43FC">
        <w:rPr>
          <w:rFonts w:ascii="Verdana" w:hAnsi="Verdana"/>
          <w:i/>
          <w:sz w:val="16"/>
          <w:szCs w:val="16"/>
        </w:rPr>
        <w:t xml:space="preserve"> </w:t>
      </w:r>
      <w:proofErr w:type="spellStart"/>
      <w:r w:rsidRPr="00EB43FC">
        <w:rPr>
          <w:rFonts w:ascii="Verdana" w:hAnsi="Verdana"/>
          <w:i/>
          <w:sz w:val="16"/>
          <w:szCs w:val="16"/>
        </w:rPr>
        <w:t>Υγεί</w:t>
      </w:r>
      <w:proofErr w:type="spellEnd"/>
      <w:r w:rsidRPr="00EB43FC">
        <w:rPr>
          <w:rFonts w:ascii="Verdana" w:hAnsi="Verdana"/>
          <w:i/>
          <w:sz w:val="16"/>
          <w:szCs w:val="16"/>
        </w:rPr>
        <w:t xml:space="preserve">ας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rPr>
        <w:t xml:space="preserve"> 7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νόμου</w:t>
      </w:r>
      <w:proofErr w:type="spellEnd"/>
      <w:r w:rsidRPr="00EB43FC">
        <w:rPr>
          <w:rFonts w:ascii="Verdana" w:hAnsi="Verdana"/>
          <w:i/>
          <w:sz w:val="16"/>
          <w:szCs w:val="16"/>
        </w:rPr>
        <w:t xml:space="preserve"> 2716/1999, κα</w:t>
      </w:r>
      <w:proofErr w:type="spellStart"/>
      <w:r w:rsidRPr="00EB43FC">
        <w:rPr>
          <w:rFonts w:ascii="Verdana" w:hAnsi="Verdana"/>
          <w:i/>
          <w:sz w:val="16"/>
          <w:szCs w:val="16"/>
        </w:rPr>
        <w:t>θώς</w:t>
      </w:r>
      <w:proofErr w:type="spellEnd"/>
      <w:r w:rsidRPr="00EB43FC">
        <w:rPr>
          <w:rFonts w:ascii="Verdana" w:hAnsi="Verdana"/>
          <w:i/>
          <w:sz w:val="16"/>
          <w:szCs w:val="16"/>
        </w:rPr>
        <w:t xml:space="preserve"> και </w:t>
      </w:r>
      <w:proofErr w:type="spellStart"/>
      <w:r w:rsidRPr="00EB43FC">
        <w:rPr>
          <w:rFonts w:ascii="Verdana" w:hAnsi="Verdana"/>
          <w:i/>
          <w:sz w:val="16"/>
          <w:szCs w:val="16"/>
        </w:rPr>
        <w:t>κάθε</w:t>
      </w:r>
      <w:proofErr w:type="spellEnd"/>
      <w:r w:rsidRPr="00EB43FC">
        <w:rPr>
          <w:rFonts w:ascii="Verdana" w:hAnsi="Verdana"/>
          <w:i/>
          <w:sz w:val="16"/>
          <w:szCs w:val="16"/>
        </w:rPr>
        <w:t xml:space="preserve"> </w:t>
      </w:r>
      <w:proofErr w:type="spellStart"/>
      <w:r w:rsidRPr="00EB43FC">
        <w:rPr>
          <w:rFonts w:ascii="Verdana" w:hAnsi="Verdana"/>
          <w:i/>
          <w:sz w:val="16"/>
          <w:szCs w:val="16"/>
        </w:rPr>
        <w:t>λε</w:t>
      </w:r>
      <w:proofErr w:type="spellEnd"/>
      <w:r w:rsidRPr="00EB43FC">
        <w:rPr>
          <w:rFonts w:ascii="Verdana" w:hAnsi="Verdana"/>
          <w:i/>
          <w:sz w:val="16"/>
          <w:szCs w:val="16"/>
        </w:rPr>
        <w:t xml:space="preserve">πτομέρειας </w:t>
      </w:r>
      <w:proofErr w:type="spellStart"/>
      <w:r w:rsidRPr="00EB43FC">
        <w:rPr>
          <w:rFonts w:ascii="Verdana" w:hAnsi="Verdana"/>
          <w:i/>
          <w:sz w:val="16"/>
          <w:szCs w:val="16"/>
        </w:rPr>
        <w:t>εφ</w:t>
      </w:r>
      <w:proofErr w:type="spellEnd"/>
      <w:r w:rsidRPr="00EB43FC">
        <w:rPr>
          <w:rFonts w:ascii="Verdana" w:hAnsi="Verdana"/>
          <w:i/>
          <w:sz w:val="16"/>
          <w:szCs w:val="16"/>
        </w:rPr>
        <w:t xml:space="preserve">αρμογής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ιδίου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lang w:val="en-US"/>
        </w:rPr>
        <w:t>)</w:t>
      </w:r>
      <w:r w:rsidRPr="00EB43FC">
        <w:rPr>
          <w:rFonts w:ascii="Verdana" w:hAnsi="Verdana"/>
          <w:sz w:val="16"/>
          <w:szCs w:val="16"/>
        </w:rPr>
        <w:t xml:space="preserve">, (OG B 691/5.6.2001), art. 2, available at: </w:t>
      </w:r>
      <w:hyperlink r:id="rId6" w:history="1">
        <w:r w:rsidR="00EB43FC" w:rsidRPr="00025CD2">
          <w:rPr>
            <w:rStyle w:val="Hyperlink"/>
            <w:rFonts w:ascii="Verdana" w:hAnsi="Verdana"/>
            <w:sz w:val="16"/>
            <w:szCs w:val="16"/>
          </w:rPr>
          <w:t>http://www.et.gr/idocs-nph/search/pdfViewerForm.html?args=5C7QrtC22wHgzIpqlooT4HdtvSoClrL8gA-DwaUE6Kx5MXD0LzQTLf7MGgcO23N88knBzLCmTXKaO6fpVZ6Lx3UnKl3nP8NxdnJ5r9cmWyJWelDvWS_18kAEhATUkJb0x1LIdQ163nV9K--td6SIuZtpHUFywXN1ESL-PLk_lTTco_lECQ2h4gZ77LOR67ey</w:t>
        </w:r>
      </w:hyperlink>
      <w:r w:rsidR="00EB43FC">
        <w:rPr>
          <w:rFonts w:ascii="Verdana" w:hAnsi="Verdana"/>
          <w:sz w:val="16"/>
          <w:szCs w:val="16"/>
        </w:rPr>
        <w:t xml:space="preserve"> .</w:t>
      </w:r>
    </w:p>
  </w:footnote>
  <w:footnote w:id="41">
    <w:p w14:paraId="5E5D7F0B" w14:textId="410F4732" w:rsidR="00AB6DC3" w:rsidRPr="00314388" w:rsidRDefault="00AB6DC3" w:rsidP="00EB43FC">
      <w:pPr>
        <w:pStyle w:val="FootnoteText"/>
        <w:rPr>
          <w:rFonts w:asciiTheme="majorHAnsi" w:hAnsiTheme="majorHAnsi"/>
          <w:sz w:val="18"/>
          <w:szCs w:val="18"/>
          <w:lang w:val="en-US"/>
        </w:rPr>
      </w:pPr>
      <w:r w:rsidRPr="00EB43FC">
        <w:rPr>
          <w:rStyle w:val="FootnoteReference"/>
          <w:rFonts w:ascii="Verdana" w:hAnsi="Verdana"/>
          <w:sz w:val="16"/>
          <w:szCs w:val="16"/>
        </w:rPr>
        <w:footnoteRef/>
      </w:r>
      <w:r w:rsidRPr="00EB43FC">
        <w:rPr>
          <w:rFonts w:ascii="Verdana" w:hAnsi="Verdana"/>
          <w:sz w:val="16"/>
          <w:szCs w:val="16"/>
        </w:rPr>
        <w:t xml:space="preserve"> Greece, Ministerial </w:t>
      </w:r>
      <w:proofErr w:type="gramStart"/>
      <w:r w:rsidRPr="00EB43FC">
        <w:rPr>
          <w:rFonts w:ascii="Verdana" w:hAnsi="Verdana"/>
          <w:sz w:val="16"/>
          <w:szCs w:val="16"/>
        </w:rPr>
        <w:t>Decision  Y5</w:t>
      </w:r>
      <w:r w:rsidRPr="00EB43FC">
        <w:rPr>
          <w:rFonts w:ascii="Verdana" w:hAnsi="Verdana"/>
          <w:sz w:val="16"/>
          <w:szCs w:val="16"/>
          <w:lang w:val="el-GR"/>
        </w:rPr>
        <w:t>β</w:t>
      </w:r>
      <w:proofErr w:type="gramEnd"/>
      <w:r w:rsidRPr="00EB43FC">
        <w:rPr>
          <w:rFonts w:ascii="Verdana" w:hAnsi="Verdana"/>
          <w:sz w:val="16"/>
          <w:szCs w:val="16"/>
        </w:rPr>
        <w:t>/</w:t>
      </w:r>
      <w:r w:rsidRPr="00EB43FC">
        <w:rPr>
          <w:rFonts w:ascii="Verdana" w:hAnsi="Verdana"/>
          <w:sz w:val="16"/>
          <w:szCs w:val="16"/>
          <w:lang w:val="el-GR"/>
        </w:rPr>
        <w:t>οικ</w:t>
      </w:r>
      <w:r w:rsidRPr="00EB43FC">
        <w:rPr>
          <w:rFonts w:ascii="Verdana" w:hAnsi="Verdana"/>
          <w:sz w:val="16"/>
          <w:szCs w:val="16"/>
          <w:lang w:val="en-US"/>
        </w:rPr>
        <w:t xml:space="preserve"> </w:t>
      </w:r>
      <w:r w:rsidRPr="00EB43FC">
        <w:rPr>
          <w:rFonts w:ascii="Verdana" w:hAnsi="Verdana"/>
          <w:sz w:val="16"/>
          <w:szCs w:val="16"/>
        </w:rPr>
        <w:t>1662</w:t>
      </w:r>
      <w:r w:rsidRPr="00EB43FC">
        <w:rPr>
          <w:rFonts w:ascii="Verdana" w:hAnsi="Verdana"/>
          <w:sz w:val="16"/>
          <w:szCs w:val="16"/>
          <w:lang w:val="en-US"/>
        </w:rPr>
        <w:t xml:space="preserve"> Determination of the way of operation and the staffing of the Mobile Mental </w:t>
      </w:r>
      <w:proofErr w:type="spellStart"/>
      <w:r w:rsidRPr="00EB43FC">
        <w:rPr>
          <w:rFonts w:ascii="Verdana" w:hAnsi="Verdana"/>
          <w:sz w:val="16"/>
          <w:szCs w:val="16"/>
          <w:lang w:val="en-US"/>
        </w:rPr>
        <w:t>Helath</w:t>
      </w:r>
      <w:proofErr w:type="spellEnd"/>
      <w:r w:rsidRPr="00EB43FC">
        <w:rPr>
          <w:rFonts w:ascii="Verdana" w:hAnsi="Verdana"/>
          <w:sz w:val="16"/>
          <w:szCs w:val="16"/>
          <w:lang w:val="en-US"/>
        </w:rPr>
        <w:t xml:space="preserve"> Units of art. 7 of Law 2716/1999 and every detail for the application of this articles </w:t>
      </w:r>
      <w:r w:rsidRPr="00EB43FC">
        <w:rPr>
          <w:rFonts w:ascii="Verdana" w:hAnsi="Verdana"/>
          <w:i/>
          <w:sz w:val="16"/>
          <w:szCs w:val="16"/>
          <w:lang w:val="en-US"/>
        </w:rPr>
        <w:t>(</w:t>
      </w:r>
      <w:r w:rsidRPr="00EB43FC">
        <w:rPr>
          <w:rFonts w:ascii="Verdana" w:hAnsi="Verdana"/>
          <w:i/>
          <w:sz w:val="16"/>
          <w:szCs w:val="16"/>
        </w:rPr>
        <w:t>Κα</w:t>
      </w:r>
      <w:proofErr w:type="spellStart"/>
      <w:r w:rsidRPr="00EB43FC">
        <w:rPr>
          <w:rFonts w:ascii="Verdana" w:hAnsi="Verdana"/>
          <w:i/>
          <w:sz w:val="16"/>
          <w:szCs w:val="16"/>
        </w:rPr>
        <w:t>θορισμός</w:t>
      </w:r>
      <w:proofErr w:type="spellEnd"/>
      <w:r w:rsidRPr="00EB43FC">
        <w:rPr>
          <w:rFonts w:ascii="Verdana" w:hAnsi="Verdana"/>
          <w:i/>
          <w:sz w:val="16"/>
          <w:szCs w:val="16"/>
        </w:rPr>
        <w:t xml:space="preserve">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τρό</w:t>
      </w:r>
      <w:proofErr w:type="spellEnd"/>
      <w:r w:rsidRPr="00EB43FC">
        <w:rPr>
          <w:rFonts w:ascii="Verdana" w:hAnsi="Verdana"/>
          <w:i/>
          <w:sz w:val="16"/>
          <w:szCs w:val="16"/>
        </w:rPr>
        <w:t xml:space="preserve">που </w:t>
      </w:r>
      <w:proofErr w:type="spellStart"/>
      <w:r w:rsidRPr="00EB43FC">
        <w:rPr>
          <w:rFonts w:ascii="Verdana" w:hAnsi="Verdana"/>
          <w:i/>
          <w:sz w:val="16"/>
          <w:szCs w:val="16"/>
        </w:rPr>
        <w:t>λειτουργί</w:t>
      </w:r>
      <w:proofErr w:type="spellEnd"/>
      <w:r w:rsidRPr="00EB43FC">
        <w:rPr>
          <w:rFonts w:ascii="Verdana" w:hAnsi="Verdana"/>
          <w:i/>
          <w:sz w:val="16"/>
          <w:szCs w:val="16"/>
        </w:rPr>
        <w:t xml:space="preserve">ας και </w:t>
      </w:r>
      <w:proofErr w:type="spellStart"/>
      <w:r w:rsidRPr="00EB43FC">
        <w:rPr>
          <w:rFonts w:ascii="Verdana" w:hAnsi="Verdana"/>
          <w:i/>
          <w:sz w:val="16"/>
          <w:szCs w:val="16"/>
        </w:rPr>
        <w:t>της</w:t>
      </w:r>
      <w:proofErr w:type="spellEnd"/>
      <w:r w:rsidRPr="00EB43FC">
        <w:rPr>
          <w:rFonts w:ascii="Verdana" w:hAnsi="Verdana"/>
          <w:i/>
          <w:sz w:val="16"/>
          <w:szCs w:val="16"/>
        </w:rPr>
        <w:t xml:space="preserve"> </w:t>
      </w:r>
      <w:proofErr w:type="spellStart"/>
      <w:r w:rsidRPr="00EB43FC">
        <w:rPr>
          <w:rFonts w:ascii="Verdana" w:hAnsi="Verdana"/>
          <w:i/>
          <w:sz w:val="16"/>
          <w:szCs w:val="16"/>
        </w:rPr>
        <w:t>στελέχωσης</w:t>
      </w:r>
      <w:proofErr w:type="spellEnd"/>
      <w:r w:rsidRPr="00EB43FC">
        <w:rPr>
          <w:rFonts w:ascii="Verdana" w:hAnsi="Verdana"/>
          <w:i/>
          <w:sz w:val="16"/>
          <w:szCs w:val="16"/>
        </w:rPr>
        <w:t xml:space="preserve"> </w:t>
      </w:r>
      <w:proofErr w:type="spellStart"/>
      <w:r w:rsidRPr="00EB43FC">
        <w:rPr>
          <w:rFonts w:ascii="Verdana" w:hAnsi="Verdana"/>
          <w:i/>
          <w:sz w:val="16"/>
          <w:szCs w:val="16"/>
        </w:rPr>
        <w:t>των</w:t>
      </w:r>
      <w:proofErr w:type="spellEnd"/>
      <w:r w:rsidRPr="00EB43FC">
        <w:rPr>
          <w:rFonts w:ascii="Verdana" w:hAnsi="Verdana"/>
          <w:i/>
          <w:sz w:val="16"/>
          <w:szCs w:val="16"/>
        </w:rPr>
        <w:t xml:space="preserve"> </w:t>
      </w:r>
      <w:proofErr w:type="spellStart"/>
      <w:r w:rsidRPr="00EB43FC">
        <w:rPr>
          <w:rFonts w:ascii="Verdana" w:hAnsi="Verdana"/>
          <w:i/>
          <w:sz w:val="16"/>
          <w:szCs w:val="16"/>
        </w:rPr>
        <w:t>Κινητών</w:t>
      </w:r>
      <w:proofErr w:type="spellEnd"/>
      <w:r w:rsidRPr="00EB43FC">
        <w:rPr>
          <w:rFonts w:ascii="Verdana" w:hAnsi="Verdana"/>
          <w:i/>
          <w:sz w:val="16"/>
          <w:szCs w:val="16"/>
        </w:rPr>
        <w:t xml:space="preserve"> </w:t>
      </w:r>
      <w:proofErr w:type="spellStart"/>
      <w:r w:rsidRPr="00EB43FC">
        <w:rPr>
          <w:rFonts w:ascii="Verdana" w:hAnsi="Verdana"/>
          <w:i/>
          <w:sz w:val="16"/>
          <w:szCs w:val="16"/>
        </w:rPr>
        <w:t>Μονάδων</w:t>
      </w:r>
      <w:proofErr w:type="spellEnd"/>
      <w:r w:rsidRPr="00EB43FC">
        <w:rPr>
          <w:rFonts w:ascii="Verdana" w:hAnsi="Verdana"/>
          <w:i/>
          <w:sz w:val="16"/>
          <w:szCs w:val="16"/>
        </w:rPr>
        <w:t xml:space="preserve"> </w:t>
      </w:r>
      <w:proofErr w:type="spellStart"/>
      <w:r w:rsidRPr="00EB43FC">
        <w:rPr>
          <w:rFonts w:ascii="Verdana" w:hAnsi="Verdana"/>
          <w:i/>
          <w:sz w:val="16"/>
          <w:szCs w:val="16"/>
        </w:rPr>
        <w:t>Ψυχικής</w:t>
      </w:r>
      <w:proofErr w:type="spellEnd"/>
      <w:r w:rsidRPr="00EB43FC">
        <w:rPr>
          <w:rFonts w:ascii="Verdana" w:hAnsi="Verdana"/>
          <w:i/>
          <w:sz w:val="16"/>
          <w:szCs w:val="16"/>
        </w:rPr>
        <w:t xml:space="preserve"> </w:t>
      </w:r>
      <w:proofErr w:type="spellStart"/>
      <w:r w:rsidRPr="00EB43FC">
        <w:rPr>
          <w:rFonts w:ascii="Verdana" w:hAnsi="Verdana"/>
          <w:i/>
          <w:sz w:val="16"/>
          <w:szCs w:val="16"/>
        </w:rPr>
        <w:t>Υγεί</w:t>
      </w:r>
      <w:proofErr w:type="spellEnd"/>
      <w:r w:rsidRPr="00EB43FC">
        <w:rPr>
          <w:rFonts w:ascii="Verdana" w:hAnsi="Verdana"/>
          <w:i/>
          <w:sz w:val="16"/>
          <w:szCs w:val="16"/>
        </w:rPr>
        <w:t xml:space="preserve">ας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rPr>
        <w:t xml:space="preserve"> 7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νόμου</w:t>
      </w:r>
      <w:proofErr w:type="spellEnd"/>
      <w:r w:rsidRPr="00EB43FC">
        <w:rPr>
          <w:rFonts w:ascii="Verdana" w:hAnsi="Verdana"/>
          <w:i/>
          <w:sz w:val="16"/>
          <w:szCs w:val="16"/>
        </w:rPr>
        <w:t xml:space="preserve"> 2716/1999, κα</w:t>
      </w:r>
      <w:proofErr w:type="spellStart"/>
      <w:r w:rsidRPr="00EB43FC">
        <w:rPr>
          <w:rFonts w:ascii="Verdana" w:hAnsi="Verdana"/>
          <w:i/>
          <w:sz w:val="16"/>
          <w:szCs w:val="16"/>
        </w:rPr>
        <w:t>θώς</w:t>
      </w:r>
      <w:proofErr w:type="spellEnd"/>
      <w:r w:rsidRPr="00EB43FC">
        <w:rPr>
          <w:rFonts w:ascii="Verdana" w:hAnsi="Verdana"/>
          <w:i/>
          <w:sz w:val="16"/>
          <w:szCs w:val="16"/>
        </w:rPr>
        <w:t xml:space="preserve"> και </w:t>
      </w:r>
      <w:proofErr w:type="spellStart"/>
      <w:r w:rsidRPr="00EB43FC">
        <w:rPr>
          <w:rFonts w:ascii="Verdana" w:hAnsi="Verdana"/>
          <w:i/>
          <w:sz w:val="16"/>
          <w:szCs w:val="16"/>
        </w:rPr>
        <w:t>κάθε</w:t>
      </w:r>
      <w:proofErr w:type="spellEnd"/>
      <w:r w:rsidRPr="00EB43FC">
        <w:rPr>
          <w:rFonts w:ascii="Verdana" w:hAnsi="Verdana"/>
          <w:i/>
          <w:sz w:val="16"/>
          <w:szCs w:val="16"/>
        </w:rPr>
        <w:t xml:space="preserve"> </w:t>
      </w:r>
      <w:proofErr w:type="spellStart"/>
      <w:r w:rsidRPr="00EB43FC">
        <w:rPr>
          <w:rFonts w:ascii="Verdana" w:hAnsi="Verdana"/>
          <w:i/>
          <w:sz w:val="16"/>
          <w:szCs w:val="16"/>
        </w:rPr>
        <w:t>λε</w:t>
      </w:r>
      <w:proofErr w:type="spellEnd"/>
      <w:r w:rsidRPr="00EB43FC">
        <w:rPr>
          <w:rFonts w:ascii="Verdana" w:hAnsi="Verdana"/>
          <w:i/>
          <w:sz w:val="16"/>
          <w:szCs w:val="16"/>
        </w:rPr>
        <w:t xml:space="preserve">πτομέρειας </w:t>
      </w:r>
      <w:proofErr w:type="spellStart"/>
      <w:r w:rsidRPr="00EB43FC">
        <w:rPr>
          <w:rFonts w:ascii="Verdana" w:hAnsi="Verdana"/>
          <w:i/>
          <w:sz w:val="16"/>
          <w:szCs w:val="16"/>
        </w:rPr>
        <w:t>εφ</w:t>
      </w:r>
      <w:proofErr w:type="spellEnd"/>
      <w:r w:rsidRPr="00EB43FC">
        <w:rPr>
          <w:rFonts w:ascii="Verdana" w:hAnsi="Verdana"/>
          <w:i/>
          <w:sz w:val="16"/>
          <w:szCs w:val="16"/>
        </w:rPr>
        <w:t xml:space="preserve">αρμογής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ιδίου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lang w:val="en-US"/>
        </w:rPr>
        <w:t>)</w:t>
      </w:r>
      <w:r w:rsidRPr="00EB43FC">
        <w:rPr>
          <w:rFonts w:ascii="Verdana" w:hAnsi="Verdana"/>
          <w:sz w:val="16"/>
          <w:szCs w:val="16"/>
        </w:rPr>
        <w:t xml:space="preserve">, (OG B 691/5.6.2001), art. 6, available at: </w:t>
      </w:r>
      <w:hyperlink r:id="rId7" w:history="1">
        <w:r w:rsidR="00EB43FC" w:rsidRPr="00025CD2">
          <w:rPr>
            <w:rStyle w:val="Hyperlink"/>
            <w:rFonts w:ascii="Verdana" w:hAnsi="Verdana"/>
            <w:sz w:val="16"/>
            <w:szCs w:val="16"/>
          </w:rPr>
          <w:t>http://www.et.gr/idocs-nph/search/pdfViewerForm.html?args=5C7QrtC22wHgzIpqlooT4HdtvSoClrL8gA-DwaUE6Kx5MXD0LzQTLf7MGgcO23N88knBzLCmTXKaO6fpVZ6Lx3UnKl3nP8NxdnJ5r9cmWyJWelDvWS_18kAEhATUkJb0x1LIdQ163nV9K--td6SIuZtpHUFywXN1ESL-PLk_lTTco_lECQ2h4gZ77LOR67ey</w:t>
        </w:r>
      </w:hyperlink>
      <w:r w:rsidR="00EB43FC">
        <w:rPr>
          <w:rFonts w:ascii="Verdana" w:hAnsi="Verdana"/>
          <w:sz w:val="16"/>
          <w:szCs w:val="16"/>
        </w:rPr>
        <w:t xml:space="preserve"> .</w:t>
      </w:r>
    </w:p>
  </w:footnote>
  <w:footnote w:id="42">
    <w:p w14:paraId="43DFA336" w14:textId="77777777" w:rsidR="00AB6DC3" w:rsidRPr="00EB43FC" w:rsidRDefault="00AB6DC3" w:rsidP="00AB6DC3">
      <w:pPr>
        <w:pStyle w:val="HTMLPreformatted"/>
        <w:jc w:val="both"/>
        <w:rPr>
          <w:rFonts w:ascii="Verdana" w:hAnsi="Verdana"/>
          <w:sz w:val="16"/>
          <w:szCs w:val="16"/>
          <w:lang w:val="en-US"/>
        </w:rPr>
      </w:pPr>
      <w:r w:rsidRPr="00EB43FC">
        <w:rPr>
          <w:rStyle w:val="FootnoteReference"/>
          <w:rFonts w:ascii="Verdana" w:eastAsia="Calibri" w:hAnsi="Verdana" w:cs="Times New Roman"/>
          <w:sz w:val="16"/>
          <w:szCs w:val="16"/>
          <w:lang w:val="en-IE" w:eastAsia="en-US"/>
        </w:rPr>
        <w:footnoteRef/>
      </w:r>
      <w:r w:rsidRPr="00EB43FC">
        <w:rPr>
          <w:rStyle w:val="FootnoteReference"/>
          <w:rFonts w:ascii="Verdana" w:eastAsia="Calibri" w:hAnsi="Verdana" w:cs="Times New Roman"/>
          <w:sz w:val="16"/>
          <w:szCs w:val="16"/>
          <w:lang w:val="en-IE" w:eastAsia="en-US"/>
        </w:rPr>
        <w:t xml:space="preserve"> </w:t>
      </w:r>
      <w:r w:rsidRPr="00EB43FC">
        <w:rPr>
          <w:rFonts w:ascii="Verdana" w:hAnsi="Verdana"/>
          <w:sz w:val="16"/>
          <w:szCs w:val="16"/>
          <w:lang w:val="en-US"/>
        </w:rPr>
        <w:t xml:space="preserve">Greece, Law 2072/1992 Regulation of the profession of special technician of </w:t>
      </w:r>
      <w:proofErr w:type="spellStart"/>
      <w:r w:rsidRPr="00EB43FC">
        <w:rPr>
          <w:rFonts w:ascii="Verdana" w:hAnsi="Verdana"/>
          <w:sz w:val="16"/>
          <w:szCs w:val="16"/>
          <w:lang w:val="en-US"/>
        </w:rPr>
        <w:t>prothetic</w:t>
      </w:r>
      <w:proofErr w:type="spellEnd"/>
      <w:r w:rsidRPr="00EB43FC">
        <w:rPr>
          <w:rFonts w:ascii="Verdana" w:hAnsi="Verdana"/>
          <w:sz w:val="16"/>
          <w:szCs w:val="16"/>
          <w:lang w:val="en-US"/>
        </w:rPr>
        <w:t xml:space="preserve"> and orthotic constructions and other rehabilitation means and other provisions </w:t>
      </w:r>
      <w:r w:rsidRPr="00EB43FC">
        <w:rPr>
          <w:rFonts w:ascii="Verdana" w:hAnsi="Verdana"/>
          <w:i/>
          <w:color w:val="000000"/>
          <w:sz w:val="16"/>
          <w:szCs w:val="16"/>
          <w:lang w:val="en-US"/>
        </w:rPr>
        <w:t>(</w:t>
      </w:r>
      <w:r w:rsidRPr="00EB43FC">
        <w:rPr>
          <w:rFonts w:ascii="Verdana" w:hAnsi="Verdana"/>
          <w:i/>
          <w:color w:val="000000"/>
          <w:sz w:val="16"/>
          <w:szCs w:val="16"/>
        </w:rPr>
        <w:t>Ρύθμιση</w:t>
      </w:r>
      <w:r w:rsidRPr="00EB43FC">
        <w:rPr>
          <w:rFonts w:ascii="Verdana" w:hAnsi="Verdana"/>
          <w:i/>
          <w:color w:val="000000"/>
          <w:sz w:val="16"/>
          <w:szCs w:val="16"/>
          <w:lang w:val="en-US"/>
        </w:rPr>
        <w:t xml:space="preserve"> </w:t>
      </w:r>
      <w:r w:rsidRPr="00EB43FC">
        <w:rPr>
          <w:rFonts w:ascii="Verdana" w:hAnsi="Verdana"/>
          <w:i/>
          <w:color w:val="000000"/>
          <w:sz w:val="16"/>
          <w:szCs w:val="16"/>
        </w:rPr>
        <w:t>επαγγέλματος</w:t>
      </w:r>
      <w:r w:rsidRPr="00EB43FC">
        <w:rPr>
          <w:rFonts w:ascii="Verdana" w:hAnsi="Verdana"/>
          <w:i/>
          <w:color w:val="000000"/>
          <w:sz w:val="16"/>
          <w:szCs w:val="16"/>
          <w:lang w:val="en-US"/>
        </w:rPr>
        <w:t xml:space="preserve"> </w:t>
      </w:r>
      <w:r w:rsidRPr="00EB43FC">
        <w:rPr>
          <w:rFonts w:ascii="Verdana" w:hAnsi="Verdana"/>
          <w:i/>
          <w:color w:val="000000"/>
          <w:sz w:val="16"/>
          <w:szCs w:val="16"/>
        </w:rPr>
        <w:t>ειδικού</w:t>
      </w:r>
      <w:r w:rsidRPr="00EB43FC">
        <w:rPr>
          <w:rFonts w:ascii="Verdana" w:hAnsi="Verdana"/>
          <w:i/>
          <w:color w:val="000000"/>
          <w:sz w:val="16"/>
          <w:szCs w:val="16"/>
          <w:lang w:val="en-US"/>
        </w:rPr>
        <w:t xml:space="preserve"> </w:t>
      </w:r>
      <w:r w:rsidRPr="00EB43FC">
        <w:rPr>
          <w:rFonts w:ascii="Verdana" w:hAnsi="Verdana"/>
          <w:i/>
          <w:color w:val="000000"/>
          <w:sz w:val="16"/>
          <w:szCs w:val="16"/>
        </w:rPr>
        <w:t>τεχνικού</w:t>
      </w:r>
      <w:r w:rsidRPr="00EB43FC">
        <w:rPr>
          <w:rFonts w:ascii="Verdana" w:hAnsi="Verdana"/>
          <w:i/>
          <w:color w:val="000000"/>
          <w:sz w:val="16"/>
          <w:szCs w:val="16"/>
          <w:lang w:val="en-US"/>
        </w:rPr>
        <w:t xml:space="preserve"> </w:t>
      </w:r>
      <w:r w:rsidRPr="00EB43FC">
        <w:rPr>
          <w:rFonts w:ascii="Verdana" w:hAnsi="Verdana"/>
          <w:i/>
          <w:color w:val="000000"/>
          <w:sz w:val="16"/>
          <w:szCs w:val="16"/>
        </w:rPr>
        <w:t>προθετικών</w:t>
      </w:r>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r w:rsidRPr="00EB43FC">
        <w:rPr>
          <w:rFonts w:ascii="Verdana" w:hAnsi="Verdana"/>
          <w:i/>
          <w:color w:val="000000"/>
          <w:sz w:val="16"/>
          <w:szCs w:val="16"/>
        </w:rPr>
        <w:t>ορθωτικών</w:t>
      </w:r>
      <w:r w:rsidRPr="00EB43FC">
        <w:rPr>
          <w:rFonts w:ascii="Verdana" w:hAnsi="Verdana"/>
          <w:i/>
          <w:color w:val="000000"/>
          <w:sz w:val="16"/>
          <w:szCs w:val="16"/>
          <w:lang w:val="en-US"/>
        </w:rPr>
        <w:t xml:space="preserve"> </w:t>
      </w:r>
      <w:r w:rsidRPr="00EB43FC">
        <w:rPr>
          <w:rFonts w:ascii="Verdana" w:hAnsi="Verdana"/>
          <w:i/>
          <w:color w:val="000000"/>
          <w:sz w:val="16"/>
          <w:szCs w:val="16"/>
        </w:rPr>
        <w:t>κατασκευών</w:t>
      </w:r>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r w:rsidRPr="00EB43FC">
        <w:rPr>
          <w:rFonts w:ascii="Verdana" w:hAnsi="Verdana"/>
          <w:i/>
          <w:color w:val="000000"/>
          <w:sz w:val="16"/>
          <w:szCs w:val="16"/>
        </w:rPr>
        <w:t>λοιπών</w:t>
      </w:r>
      <w:r w:rsidRPr="00EB43FC">
        <w:rPr>
          <w:rFonts w:ascii="Verdana" w:hAnsi="Verdana"/>
          <w:i/>
          <w:color w:val="000000"/>
          <w:sz w:val="16"/>
          <w:szCs w:val="16"/>
          <w:lang w:val="en-US"/>
        </w:rPr>
        <w:t xml:space="preserve"> </w:t>
      </w:r>
      <w:r w:rsidRPr="00EB43FC">
        <w:rPr>
          <w:rFonts w:ascii="Verdana" w:hAnsi="Verdana"/>
          <w:i/>
          <w:color w:val="000000"/>
          <w:sz w:val="16"/>
          <w:szCs w:val="16"/>
        </w:rPr>
        <w:t>ειδών</w:t>
      </w:r>
      <w:r w:rsidRPr="00EB43FC">
        <w:rPr>
          <w:rFonts w:ascii="Verdana" w:hAnsi="Verdana"/>
          <w:i/>
          <w:color w:val="000000"/>
          <w:sz w:val="16"/>
          <w:szCs w:val="16"/>
          <w:lang w:val="en-US"/>
        </w:rPr>
        <w:t xml:space="preserve"> </w:t>
      </w:r>
      <w:r w:rsidRPr="00EB43FC">
        <w:rPr>
          <w:rFonts w:ascii="Verdana" w:hAnsi="Verdana"/>
          <w:i/>
          <w:color w:val="000000"/>
          <w:sz w:val="16"/>
          <w:szCs w:val="16"/>
        </w:rPr>
        <w:t>αποκατάστασης</w:t>
      </w:r>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r w:rsidRPr="00EB43FC">
        <w:rPr>
          <w:rFonts w:ascii="Verdana" w:hAnsi="Verdana"/>
          <w:i/>
          <w:color w:val="000000"/>
          <w:sz w:val="16"/>
          <w:szCs w:val="16"/>
        </w:rPr>
        <w:t>άλλες</w:t>
      </w:r>
      <w:r w:rsidRPr="00EB43FC">
        <w:rPr>
          <w:rFonts w:ascii="Verdana" w:hAnsi="Verdana"/>
          <w:i/>
          <w:color w:val="000000"/>
          <w:sz w:val="16"/>
          <w:szCs w:val="16"/>
          <w:lang w:val="en-US"/>
        </w:rPr>
        <w:t xml:space="preserve"> </w:t>
      </w:r>
      <w:r w:rsidRPr="00EB43FC">
        <w:rPr>
          <w:rFonts w:ascii="Verdana" w:hAnsi="Verdana"/>
          <w:i/>
          <w:color w:val="000000"/>
          <w:sz w:val="16"/>
          <w:szCs w:val="16"/>
        </w:rPr>
        <w:t>διατάξεις</w:t>
      </w:r>
      <w:r w:rsidRPr="00EB43FC">
        <w:rPr>
          <w:rFonts w:ascii="Verdana" w:hAnsi="Verdana"/>
          <w:i/>
          <w:color w:val="000000"/>
          <w:sz w:val="16"/>
          <w:szCs w:val="16"/>
          <w:lang w:val="en-US"/>
        </w:rPr>
        <w:t xml:space="preserve">) </w:t>
      </w:r>
      <w:r w:rsidRPr="00EB43FC">
        <w:rPr>
          <w:rFonts w:ascii="Verdana" w:hAnsi="Verdana"/>
          <w:color w:val="000000"/>
          <w:sz w:val="16"/>
          <w:szCs w:val="16"/>
          <w:lang w:val="en-US"/>
        </w:rPr>
        <w:t>(OG A/</w:t>
      </w:r>
      <w:r w:rsidRPr="00EB43FC">
        <w:rPr>
          <w:rFonts w:ascii="Verdana" w:hAnsi="Verdana" w:cs="Arial"/>
          <w:color w:val="404040"/>
          <w:sz w:val="16"/>
          <w:szCs w:val="16"/>
          <w:shd w:val="clear" w:color="auto" w:fill="FEFEFE"/>
          <w:lang w:val="en-US"/>
        </w:rPr>
        <w:t>125/1992), a</w:t>
      </w:r>
      <w:r w:rsidRPr="00EB43FC">
        <w:rPr>
          <w:rFonts w:ascii="Verdana" w:hAnsi="Verdana"/>
          <w:sz w:val="16"/>
          <w:szCs w:val="16"/>
          <w:lang w:val="en-US"/>
        </w:rPr>
        <w:t xml:space="preserve">rt. 10. </w:t>
      </w:r>
    </w:p>
  </w:footnote>
  <w:footnote w:id="43">
    <w:p w14:paraId="75851CC4" w14:textId="6AC90019" w:rsidR="00AB6DC3" w:rsidRPr="00EB43FC" w:rsidRDefault="00AB6DC3" w:rsidP="00AB6DC3">
      <w:pPr>
        <w:pStyle w:val="FootnoteText"/>
        <w:jc w:val="both"/>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 Greece, </w:t>
      </w:r>
      <w:r w:rsidRPr="00EB43FC">
        <w:rPr>
          <w:rFonts w:ascii="Verdana" w:eastAsia="Times New Roman" w:hAnsi="Verdana" w:cs="Courier New"/>
          <w:color w:val="000000"/>
          <w:sz w:val="16"/>
          <w:szCs w:val="16"/>
          <w:lang w:val="en-US" w:eastAsia="el-GR"/>
        </w:rPr>
        <w:t xml:space="preserve">Ministerial Decision </w:t>
      </w:r>
      <w:r w:rsidRPr="00EB43FC">
        <w:rPr>
          <w:rFonts w:ascii="Verdana" w:eastAsia="Times New Roman" w:hAnsi="Verdana" w:cs="Courier New"/>
          <w:color w:val="000000"/>
          <w:sz w:val="16"/>
          <w:szCs w:val="16"/>
          <w:lang w:val="el-GR" w:eastAsia="el-GR"/>
        </w:rPr>
        <w:t>Π</w:t>
      </w:r>
      <w:r w:rsidRPr="00EB43FC">
        <w:rPr>
          <w:rFonts w:ascii="Verdana" w:eastAsia="Times New Roman" w:hAnsi="Verdana" w:cs="Courier New"/>
          <w:color w:val="000000"/>
          <w:sz w:val="16"/>
          <w:szCs w:val="16"/>
          <w:lang w:val="en-US" w:eastAsia="el-GR"/>
        </w:rPr>
        <w:t xml:space="preserve"> 4</w:t>
      </w:r>
      <w:r w:rsidRPr="00EB43FC">
        <w:rPr>
          <w:rFonts w:ascii="Verdana" w:eastAsia="Times New Roman" w:hAnsi="Verdana" w:cs="Courier New"/>
          <w:color w:val="000000"/>
          <w:sz w:val="16"/>
          <w:szCs w:val="16"/>
          <w:lang w:val="el-GR" w:eastAsia="el-GR"/>
        </w:rPr>
        <w:t>α</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οικ</w:t>
      </w:r>
      <w:r w:rsidRPr="00EB43FC">
        <w:rPr>
          <w:rFonts w:ascii="Verdana" w:eastAsia="Times New Roman" w:hAnsi="Verdana" w:cs="Courier New"/>
          <w:color w:val="000000"/>
          <w:sz w:val="16"/>
          <w:szCs w:val="16"/>
          <w:lang w:val="en-US" w:eastAsia="el-GR"/>
        </w:rPr>
        <w:t xml:space="preserve">.4633/29.9.1993 (OG </w:t>
      </w:r>
      <w:r w:rsidRPr="00EB43FC">
        <w:rPr>
          <w:rFonts w:ascii="Verdana" w:eastAsia="Times New Roman" w:hAnsi="Verdana" w:cs="Courier New"/>
          <w:color w:val="000000"/>
          <w:sz w:val="16"/>
          <w:szCs w:val="16"/>
          <w:lang w:val="el-GR" w:eastAsia="el-GR"/>
        </w:rPr>
        <w:t>Β</w:t>
      </w:r>
      <w:r w:rsidRPr="00EB43FC">
        <w:rPr>
          <w:rFonts w:ascii="Verdana" w:eastAsia="Times New Roman" w:hAnsi="Verdana" w:cs="Courier New"/>
          <w:color w:val="000000"/>
          <w:sz w:val="16"/>
          <w:szCs w:val="16"/>
          <w:lang w:val="en-US" w:eastAsia="el-GR"/>
        </w:rPr>
        <w:t>/789/6,10,1993), Requirements for the operation of Centers for rehabilitation for the provision of medical and other care and the day care of people described in article 10 par. 1 of Law 2072/1992 (</w:t>
      </w:r>
      <w:r w:rsidRPr="00EB43FC">
        <w:rPr>
          <w:rFonts w:ascii="Verdana" w:eastAsia="Times New Roman" w:hAnsi="Verdana" w:cs="Courier New"/>
          <w:color w:val="000000"/>
          <w:sz w:val="16"/>
          <w:szCs w:val="16"/>
          <w:lang w:val="el-GR" w:eastAsia="el-GR"/>
        </w:rPr>
        <w:t>Προδιαγραφές</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λειτουργίας</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κέντρων</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αποθεραπείας</w:t>
      </w:r>
      <w:r w:rsidRPr="00EB43FC">
        <w:rPr>
          <w:rFonts w:ascii="Verdana" w:eastAsia="Times New Roman" w:hAnsi="Verdana" w:cs="Courier New"/>
          <w:color w:val="000000"/>
          <w:sz w:val="16"/>
          <w:szCs w:val="16"/>
          <w:lang w:val="en-US" w:eastAsia="el-GR"/>
        </w:rPr>
        <w:t>-</w:t>
      </w:r>
      <w:r w:rsidRPr="00EB43FC">
        <w:rPr>
          <w:rFonts w:ascii="Verdana" w:eastAsia="Times New Roman" w:hAnsi="Verdana" w:cs="Courier New"/>
          <w:color w:val="000000"/>
          <w:sz w:val="16"/>
          <w:szCs w:val="16"/>
          <w:lang w:val="el-GR" w:eastAsia="el-GR"/>
        </w:rPr>
        <w:t>αποκατάστασης</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για</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την</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παροχή</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ιατρικών</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και</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λοιπών</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φροντίδων</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καθώς</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και</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για</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την</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διημέρευση</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των</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ατόμων</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που</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περιγράφονται</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στο</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άρθρο</w:t>
      </w:r>
      <w:r w:rsidRPr="00EB43FC">
        <w:rPr>
          <w:rFonts w:ascii="Verdana" w:eastAsia="Times New Roman" w:hAnsi="Verdana" w:cs="Courier New"/>
          <w:color w:val="000000"/>
          <w:sz w:val="16"/>
          <w:szCs w:val="16"/>
          <w:lang w:val="en-US" w:eastAsia="el-GR"/>
        </w:rPr>
        <w:t xml:space="preserve"> 10 </w:t>
      </w:r>
      <w:r w:rsidRPr="00EB43FC">
        <w:rPr>
          <w:rFonts w:ascii="Verdana" w:eastAsia="Times New Roman" w:hAnsi="Verdana" w:cs="Courier New"/>
          <w:color w:val="000000"/>
          <w:sz w:val="16"/>
          <w:szCs w:val="16"/>
          <w:lang w:val="el-GR" w:eastAsia="el-GR"/>
        </w:rPr>
        <w:t>παρ</w:t>
      </w:r>
      <w:r w:rsidRPr="00EB43FC">
        <w:rPr>
          <w:rFonts w:ascii="Verdana" w:eastAsia="Times New Roman" w:hAnsi="Verdana" w:cs="Courier New"/>
          <w:color w:val="000000"/>
          <w:sz w:val="16"/>
          <w:szCs w:val="16"/>
          <w:lang w:val="en-US" w:eastAsia="el-GR"/>
        </w:rPr>
        <w:t xml:space="preserve">. 1 </w:t>
      </w:r>
      <w:r w:rsidRPr="00EB43FC">
        <w:rPr>
          <w:rFonts w:ascii="Verdana" w:eastAsia="Times New Roman" w:hAnsi="Verdana" w:cs="Courier New"/>
          <w:color w:val="000000"/>
          <w:sz w:val="16"/>
          <w:szCs w:val="16"/>
          <w:lang w:val="el-GR" w:eastAsia="el-GR"/>
        </w:rPr>
        <w:t>του</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Ν</w:t>
      </w:r>
      <w:r w:rsidRPr="00EB43FC">
        <w:rPr>
          <w:rFonts w:ascii="Verdana" w:eastAsia="Times New Roman" w:hAnsi="Verdana" w:cs="Courier New"/>
          <w:color w:val="000000"/>
          <w:sz w:val="16"/>
          <w:szCs w:val="16"/>
          <w:lang w:val="en-US" w:eastAsia="el-GR"/>
        </w:rPr>
        <w:t xml:space="preserve">.2072/1992), available at: </w:t>
      </w:r>
      <w:hyperlink r:id="rId8" w:history="1">
        <w:r w:rsidRPr="00EB43FC">
          <w:rPr>
            <w:rStyle w:val="Hyperlink"/>
            <w:rFonts w:ascii="Verdana" w:eastAsia="Times New Roman" w:hAnsi="Verdana" w:cs="Courier New"/>
            <w:sz w:val="16"/>
            <w:szCs w:val="16"/>
            <w:lang w:val="en-US" w:eastAsia="el-GR"/>
          </w:rPr>
          <w:t>http://www.et.gr/idocs-nph/search/pdfViewerForm.html?args=5C7QrtC22wGldAs1HD7Xe3dtvSoClrL8ah1Tfm0Bu995MXD0LzQTLf7MGgcO23N88knBzLCmTXKaO6fpVZ6Lx3UnKl3nP8NxdnJ5r9cmWyJWelDvWS_18kAEhATUkJb0x1LIdQ163nV9K--td6SIudAc_5Je-M2uUCBpY5M8dmSZ-XNs7hrDv1RhtaN7TR8W</w:t>
        </w:r>
      </w:hyperlink>
      <w:r w:rsidR="00EB43FC">
        <w:rPr>
          <w:rStyle w:val="Hyperlink"/>
          <w:rFonts w:ascii="Verdana" w:eastAsia="Times New Roman" w:hAnsi="Verdana" w:cs="Courier New"/>
          <w:sz w:val="16"/>
          <w:szCs w:val="16"/>
          <w:lang w:val="en-US" w:eastAsia="el-GR"/>
        </w:rPr>
        <w:t>.</w:t>
      </w:r>
    </w:p>
  </w:footnote>
  <w:footnote w:id="44">
    <w:p w14:paraId="0EAD765B" w14:textId="77777777" w:rsidR="00AB6DC3" w:rsidRPr="00EB43FC" w:rsidRDefault="00AB6DC3" w:rsidP="00AB6DC3">
      <w:pPr>
        <w:pStyle w:val="HTMLPreformatted"/>
        <w:jc w:val="both"/>
        <w:rPr>
          <w:rFonts w:ascii="Verdana" w:hAnsi="Verdana"/>
          <w:sz w:val="16"/>
          <w:szCs w:val="16"/>
          <w:lang w:val="en-US"/>
        </w:rPr>
      </w:pPr>
      <w:r w:rsidRPr="00EB43FC">
        <w:rPr>
          <w:rFonts w:ascii="Verdana" w:hAnsi="Verdana"/>
          <w:sz w:val="16"/>
          <w:szCs w:val="16"/>
          <w:lang w:val="en-US"/>
        </w:rPr>
        <w:footnoteRef/>
      </w:r>
      <w:r w:rsidRPr="00EB43FC">
        <w:rPr>
          <w:rFonts w:ascii="Verdana" w:hAnsi="Verdana"/>
          <w:sz w:val="16"/>
          <w:szCs w:val="16"/>
          <w:lang w:val="en-US"/>
        </w:rPr>
        <w:t xml:space="preserve"> Greece, Law 2072/1992 Regulation of the profession of special technician of </w:t>
      </w:r>
      <w:proofErr w:type="spellStart"/>
      <w:r w:rsidRPr="00EB43FC">
        <w:rPr>
          <w:rFonts w:ascii="Verdana" w:hAnsi="Verdana"/>
          <w:sz w:val="16"/>
          <w:szCs w:val="16"/>
          <w:lang w:val="en-US"/>
        </w:rPr>
        <w:t>prothetic</w:t>
      </w:r>
      <w:proofErr w:type="spellEnd"/>
      <w:r w:rsidRPr="00EB43FC">
        <w:rPr>
          <w:rFonts w:ascii="Verdana" w:hAnsi="Verdana"/>
          <w:sz w:val="16"/>
          <w:szCs w:val="16"/>
          <w:lang w:val="en-US"/>
        </w:rPr>
        <w:t xml:space="preserve"> and orthotic constructions and other rehabilitation means and other provisions </w:t>
      </w:r>
      <w:r w:rsidRPr="00EB43FC">
        <w:rPr>
          <w:rFonts w:ascii="Verdana" w:hAnsi="Verdana"/>
          <w:i/>
          <w:color w:val="000000"/>
          <w:sz w:val="16"/>
          <w:szCs w:val="16"/>
          <w:lang w:val="en-US"/>
        </w:rPr>
        <w:t>(</w:t>
      </w:r>
      <w:r w:rsidRPr="00EB43FC">
        <w:rPr>
          <w:rFonts w:ascii="Verdana" w:hAnsi="Verdana"/>
          <w:i/>
          <w:color w:val="000000"/>
          <w:sz w:val="16"/>
          <w:szCs w:val="16"/>
        </w:rPr>
        <w:t>Ρύθμιση</w:t>
      </w:r>
      <w:r w:rsidRPr="00EB43FC">
        <w:rPr>
          <w:rFonts w:ascii="Verdana" w:hAnsi="Verdana"/>
          <w:i/>
          <w:color w:val="000000"/>
          <w:sz w:val="16"/>
          <w:szCs w:val="16"/>
          <w:lang w:val="en-US"/>
        </w:rPr>
        <w:t xml:space="preserve"> </w:t>
      </w:r>
      <w:r w:rsidRPr="00EB43FC">
        <w:rPr>
          <w:rFonts w:ascii="Verdana" w:hAnsi="Verdana"/>
          <w:i/>
          <w:color w:val="000000"/>
          <w:sz w:val="16"/>
          <w:szCs w:val="16"/>
        </w:rPr>
        <w:t>επαγγέλματος</w:t>
      </w:r>
      <w:r w:rsidRPr="00EB43FC">
        <w:rPr>
          <w:rFonts w:ascii="Verdana" w:hAnsi="Verdana"/>
          <w:i/>
          <w:color w:val="000000"/>
          <w:sz w:val="16"/>
          <w:szCs w:val="16"/>
          <w:lang w:val="en-US"/>
        </w:rPr>
        <w:t xml:space="preserve"> </w:t>
      </w:r>
      <w:r w:rsidRPr="00EB43FC">
        <w:rPr>
          <w:rFonts w:ascii="Verdana" w:hAnsi="Verdana"/>
          <w:i/>
          <w:color w:val="000000"/>
          <w:sz w:val="16"/>
          <w:szCs w:val="16"/>
        </w:rPr>
        <w:t>ειδικού</w:t>
      </w:r>
      <w:r w:rsidRPr="00EB43FC">
        <w:rPr>
          <w:rFonts w:ascii="Verdana" w:hAnsi="Verdana"/>
          <w:i/>
          <w:color w:val="000000"/>
          <w:sz w:val="16"/>
          <w:szCs w:val="16"/>
          <w:lang w:val="en-US"/>
        </w:rPr>
        <w:t xml:space="preserve"> </w:t>
      </w:r>
      <w:r w:rsidRPr="00EB43FC">
        <w:rPr>
          <w:rFonts w:ascii="Verdana" w:hAnsi="Verdana"/>
          <w:i/>
          <w:color w:val="000000"/>
          <w:sz w:val="16"/>
          <w:szCs w:val="16"/>
        </w:rPr>
        <w:t>τεχνικού</w:t>
      </w:r>
      <w:r w:rsidRPr="00EB43FC">
        <w:rPr>
          <w:rFonts w:ascii="Verdana" w:hAnsi="Verdana"/>
          <w:i/>
          <w:color w:val="000000"/>
          <w:sz w:val="16"/>
          <w:szCs w:val="16"/>
          <w:lang w:val="en-US"/>
        </w:rPr>
        <w:t xml:space="preserve"> </w:t>
      </w:r>
      <w:r w:rsidRPr="00EB43FC">
        <w:rPr>
          <w:rFonts w:ascii="Verdana" w:hAnsi="Verdana"/>
          <w:i/>
          <w:color w:val="000000"/>
          <w:sz w:val="16"/>
          <w:szCs w:val="16"/>
        </w:rPr>
        <w:t>προθετικών</w:t>
      </w:r>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r w:rsidRPr="00EB43FC">
        <w:rPr>
          <w:rFonts w:ascii="Verdana" w:hAnsi="Verdana"/>
          <w:i/>
          <w:color w:val="000000"/>
          <w:sz w:val="16"/>
          <w:szCs w:val="16"/>
        </w:rPr>
        <w:t>ορθωτικών</w:t>
      </w:r>
      <w:r w:rsidRPr="00EB43FC">
        <w:rPr>
          <w:rFonts w:ascii="Verdana" w:hAnsi="Verdana"/>
          <w:i/>
          <w:color w:val="000000"/>
          <w:sz w:val="16"/>
          <w:szCs w:val="16"/>
          <w:lang w:val="en-US"/>
        </w:rPr>
        <w:t xml:space="preserve"> </w:t>
      </w:r>
      <w:r w:rsidRPr="00EB43FC">
        <w:rPr>
          <w:rFonts w:ascii="Verdana" w:hAnsi="Verdana"/>
          <w:i/>
          <w:color w:val="000000"/>
          <w:sz w:val="16"/>
          <w:szCs w:val="16"/>
        </w:rPr>
        <w:t>κατασκευών</w:t>
      </w:r>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r w:rsidRPr="00EB43FC">
        <w:rPr>
          <w:rFonts w:ascii="Verdana" w:hAnsi="Verdana"/>
          <w:i/>
          <w:color w:val="000000"/>
          <w:sz w:val="16"/>
          <w:szCs w:val="16"/>
        </w:rPr>
        <w:t>λοιπών</w:t>
      </w:r>
      <w:r w:rsidRPr="00EB43FC">
        <w:rPr>
          <w:rFonts w:ascii="Verdana" w:hAnsi="Verdana"/>
          <w:i/>
          <w:color w:val="000000"/>
          <w:sz w:val="16"/>
          <w:szCs w:val="16"/>
          <w:lang w:val="en-US"/>
        </w:rPr>
        <w:t xml:space="preserve"> </w:t>
      </w:r>
      <w:r w:rsidRPr="00EB43FC">
        <w:rPr>
          <w:rFonts w:ascii="Verdana" w:hAnsi="Verdana"/>
          <w:i/>
          <w:color w:val="000000"/>
          <w:sz w:val="16"/>
          <w:szCs w:val="16"/>
        </w:rPr>
        <w:t>ειδών</w:t>
      </w:r>
      <w:r w:rsidRPr="00EB43FC">
        <w:rPr>
          <w:rFonts w:ascii="Verdana" w:hAnsi="Verdana"/>
          <w:i/>
          <w:color w:val="000000"/>
          <w:sz w:val="16"/>
          <w:szCs w:val="16"/>
          <w:lang w:val="en-US"/>
        </w:rPr>
        <w:t xml:space="preserve"> </w:t>
      </w:r>
      <w:r w:rsidRPr="00EB43FC">
        <w:rPr>
          <w:rFonts w:ascii="Verdana" w:hAnsi="Verdana"/>
          <w:i/>
          <w:color w:val="000000"/>
          <w:sz w:val="16"/>
          <w:szCs w:val="16"/>
        </w:rPr>
        <w:t>αποκατάστασης</w:t>
      </w:r>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r w:rsidRPr="00EB43FC">
        <w:rPr>
          <w:rFonts w:ascii="Verdana" w:hAnsi="Verdana"/>
          <w:i/>
          <w:color w:val="000000"/>
          <w:sz w:val="16"/>
          <w:szCs w:val="16"/>
        </w:rPr>
        <w:t>άλλες</w:t>
      </w:r>
      <w:r w:rsidRPr="00EB43FC">
        <w:rPr>
          <w:rFonts w:ascii="Verdana" w:hAnsi="Verdana"/>
          <w:i/>
          <w:color w:val="000000"/>
          <w:sz w:val="16"/>
          <w:szCs w:val="16"/>
          <w:lang w:val="en-US"/>
        </w:rPr>
        <w:t xml:space="preserve"> </w:t>
      </w:r>
      <w:r w:rsidRPr="00EB43FC">
        <w:rPr>
          <w:rFonts w:ascii="Verdana" w:hAnsi="Verdana"/>
          <w:i/>
          <w:color w:val="000000"/>
          <w:sz w:val="16"/>
          <w:szCs w:val="16"/>
        </w:rPr>
        <w:t>διατάξεις</w:t>
      </w:r>
      <w:r w:rsidRPr="00EB43FC">
        <w:rPr>
          <w:rFonts w:ascii="Verdana" w:hAnsi="Verdana"/>
          <w:i/>
          <w:color w:val="000000"/>
          <w:sz w:val="16"/>
          <w:szCs w:val="16"/>
          <w:lang w:val="en-US"/>
        </w:rPr>
        <w:t xml:space="preserve">) </w:t>
      </w:r>
      <w:r w:rsidRPr="00EB43FC">
        <w:rPr>
          <w:rFonts w:ascii="Verdana" w:hAnsi="Verdana"/>
          <w:color w:val="000000"/>
          <w:sz w:val="16"/>
          <w:szCs w:val="16"/>
          <w:lang w:val="en-US"/>
        </w:rPr>
        <w:t>(OG A/</w:t>
      </w:r>
      <w:r w:rsidRPr="00EB43FC">
        <w:rPr>
          <w:rFonts w:ascii="Verdana" w:hAnsi="Verdana" w:cs="Arial"/>
          <w:color w:val="404040"/>
          <w:sz w:val="16"/>
          <w:szCs w:val="16"/>
          <w:shd w:val="clear" w:color="auto" w:fill="FEFEFE"/>
          <w:lang w:val="en-US"/>
        </w:rPr>
        <w:t>125/1992), a</w:t>
      </w:r>
      <w:r w:rsidRPr="00EB43FC">
        <w:rPr>
          <w:rFonts w:ascii="Verdana" w:hAnsi="Verdana"/>
          <w:sz w:val="16"/>
          <w:szCs w:val="16"/>
          <w:lang w:val="en-US"/>
        </w:rPr>
        <w:t xml:space="preserve">rt. 10; , , </w:t>
      </w:r>
    </w:p>
  </w:footnote>
  <w:footnote w:id="45">
    <w:p w14:paraId="2FA22AF2" w14:textId="59EBACF6" w:rsidR="00AB6DC3" w:rsidRPr="00EB43FC" w:rsidRDefault="00AB6DC3" w:rsidP="00AB6DC3">
      <w:pPr>
        <w:pStyle w:val="FootnoteText"/>
        <w:jc w:val="both"/>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 Greece, </w:t>
      </w:r>
      <w:r w:rsidRPr="00EB43FC">
        <w:rPr>
          <w:rFonts w:ascii="Verdana" w:eastAsia="Times New Roman" w:hAnsi="Verdana" w:cs="Courier New"/>
          <w:color w:val="000000"/>
          <w:sz w:val="16"/>
          <w:szCs w:val="16"/>
          <w:lang w:val="en-US" w:eastAsia="el-GR"/>
        </w:rPr>
        <w:t xml:space="preserve">Ministerial Decision </w:t>
      </w:r>
      <w:r w:rsidRPr="00EB43FC">
        <w:rPr>
          <w:rFonts w:ascii="Verdana" w:eastAsia="Times New Roman" w:hAnsi="Verdana" w:cs="Courier New"/>
          <w:color w:val="000000"/>
          <w:sz w:val="16"/>
          <w:szCs w:val="16"/>
          <w:lang w:val="el-GR" w:eastAsia="el-GR"/>
        </w:rPr>
        <w:t>Π</w:t>
      </w:r>
      <w:r w:rsidRPr="00EB43FC">
        <w:rPr>
          <w:rFonts w:ascii="Verdana" w:eastAsia="Times New Roman" w:hAnsi="Verdana" w:cs="Courier New"/>
          <w:color w:val="000000"/>
          <w:sz w:val="16"/>
          <w:szCs w:val="16"/>
          <w:lang w:val="en-US" w:eastAsia="el-GR"/>
        </w:rPr>
        <w:t xml:space="preserve"> 4</w:t>
      </w:r>
      <w:r w:rsidRPr="00EB43FC">
        <w:rPr>
          <w:rFonts w:ascii="Verdana" w:eastAsia="Times New Roman" w:hAnsi="Verdana" w:cs="Courier New"/>
          <w:color w:val="000000"/>
          <w:sz w:val="16"/>
          <w:szCs w:val="16"/>
          <w:lang w:val="el-GR" w:eastAsia="el-GR"/>
        </w:rPr>
        <w:t>α</w:t>
      </w:r>
      <w:r w:rsidRPr="00EB43FC">
        <w:rPr>
          <w:rFonts w:ascii="Verdana" w:eastAsia="Times New Roman" w:hAnsi="Verdana" w:cs="Courier New"/>
          <w:color w:val="000000"/>
          <w:sz w:val="16"/>
          <w:szCs w:val="16"/>
          <w:lang w:val="en-US" w:eastAsia="el-GR"/>
        </w:rPr>
        <w:t xml:space="preserve"> </w:t>
      </w:r>
      <w:r w:rsidRPr="00EB43FC">
        <w:rPr>
          <w:rFonts w:ascii="Verdana" w:eastAsia="Times New Roman" w:hAnsi="Verdana" w:cs="Courier New"/>
          <w:color w:val="000000"/>
          <w:sz w:val="16"/>
          <w:szCs w:val="16"/>
          <w:lang w:val="el-GR" w:eastAsia="el-GR"/>
        </w:rPr>
        <w:t>οικ</w:t>
      </w:r>
      <w:r w:rsidRPr="00EB43FC">
        <w:rPr>
          <w:rFonts w:ascii="Verdana" w:eastAsia="Times New Roman" w:hAnsi="Verdana" w:cs="Courier New"/>
          <w:color w:val="000000"/>
          <w:sz w:val="16"/>
          <w:szCs w:val="16"/>
          <w:lang w:val="en-US" w:eastAsia="el-GR"/>
        </w:rPr>
        <w:t xml:space="preserve">.4633/29.9.1993, Requirements for the operation of Centers for rehabilitation for the provision of medical and other care and the day care of people described in article 10 par. 1 of Law 2072/1992 </w:t>
      </w:r>
      <w:r w:rsidRPr="00EB43FC">
        <w:rPr>
          <w:rFonts w:ascii="Verdana" w:eastAsia="Times New Roman" w:hAnsi="Verdana" w:cs="Courier New"/>
          <w:i/>
          <w:color w:val="000000"/>
          <w:sz w:val="16"/>
          <w:szCs w:val="16"/>
          <w:lang w:val="en-US" w:eastAsia="el-GR"/>
        </w:rPr>
        <w:t>(</w:t>
      </w:r>
      <w:r w:rsidRPr="00EB43FC">
        <w:rPr>
          <w:rFonts w:ascii="Verdana" w:eastAsia="Times New Roman" w:hAnsi="Verdana" w:cs="Courier New"/>
          <w:i/>
          <w:color w:val="000000"/>
          <w:sz w:val="16"/>
          <w:szCs w:val="16"/>
          <w:lang w:val="el-GR" w:eastAsia="el-GR"/>
        </w:rPr>
        <w:t>Προδιαγραφές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λειτουργίας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κέντρων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αποθεραπείας</w:t>
      </w:r>
      <w:r w:rsidRPr="00EB43FC">
        <w:rPr>
          <w:rFonts w:ascii="Verdana" w:eastAsia="Times New Roman" w:hAnsi="Verdana" w:cs="Courier New"/>
          <w:i/>
          <w:color w:val="000000"/>
          <w:sz w:val="16"/>
          <w:szCs w:val="16"/>
          <w:lang w:val="en-US" w:eastAsia="el-GR"/>
        </w:rPr>
        <w:t>-</w:t>
      </w:r>
      <w:r w:rsidRPr="00EB43FC">
        <w:rPr>
          <w:rFonts w:ascii="Verdana" w:eastAsia="Times New Roman" w:hAnsi="Verdana" w:cs="Courier New"/>
          <w:i/>
          <w:color w:val="000000"/>
          <w:sz w:val="16"/>
          <w:szCs w:val="16"/>
          <w:lang w:val="el-GR" w:eastAsia="el-GR"/>
        </w:rPr>
        <w:t>αποκατάστασης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για</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την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παροχή</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ιατρικών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και</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λοιπών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φροντίδων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καθώς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και</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για</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την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διημέρευση</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των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ατόμων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που</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περιγράφονται</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στο</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άρθρο</w:t>
      </w:r>
      <w:r w:rsidRPr="00EB43FC">
        <w:rPr>
          <w:rFonts w:ascii="Verdana" w:eastAsia="Times New Roman" w:hAnsi="Verdana" w:cs="Courier New"/>
          <w:i/>
          <w:color w:val="000000"/>
          <w:sz w:val="16"/>
          <w:szCs w:val="16"/>
          <w:lang w:val="en-US" w:eastAsia="el-GR"/>
        </w:rPr>
        <w:t xml:space="preserve"> 10 </w:t>
      </w:r>
      <w:r w:rsidRPr="00EB43FC">
        <w:rPr>
          <w:rFonts w:ascii="Verdana" w:eastAsia="Times New Roman" w:hAnsi="Verdana" w:cs="Courier New"/>
          <w:i/>
          <w:color w:val="000000"/>
          <w:sz w:val="16"/>
          <w:szCs w:val="16"/>
          <w:lang w:val="el-GR" w:eastAsia="el-GR"/>
        </w:rPr>
        <w:t>παρ</w:t>
      </w:r>
      <w:r w:rsidRPr="00EB43FC">
        <w:rPr>
          <w:rFonts w:ascii="Verdana" w:eastAsia="Times New Roman" w:hAnsi="Verdana" w:cs="Courier New"/>
          <w:i/>
          <w:color w:val="000000"/>
          <w:sz w:val="16"/>
          <w:szCs w:val="16"/>
          <w:lang w:val="en-US" w:eastAsia="el-GR"/>
        </w:rPr>
        <w:t xml:space="preserve">. 1 </w:t>
      </w:r>
      <w:r w:rsidRPr="00EB43FC">
        <w:rPr>
          <w:rFonts w:ascii="Verdana" w:eastAsia="Times New Roman" w:hAnsi="Verdana" w:cs="Courier New"/>
          <w:i/>
          <w:color w:val="000000"/>
          <w:sz w:val="16"/>
          <w:szCs w:val="16"/>
          <w:lang w:val="el-GR" w:eastAsia="el-GR"/>
        </w:rPr>
        <w:t>του</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Ν</w:t>
      </w:r>
      <w:r w:rsidRPr="00EB43FC">
        <w:rPr>
          <w:rFonts w:ascii="Verdana" w:eastAsia="Times New Roman" w:hAnsi="Verdana" w:cs="Courier New"/>
          <w:i/>
          <w:color w:val="000000"/>
          <w:sz w:val="16"/>
          <w:szCs w:val="16"/>
          <w:lang w:val="en-US" w:eastAsia="el-GR"/>
        </w:rPr>
        <w:t xml:space="preserve">.2072/1992) </w:t>
      </w:r>
      <w:r w:rsidRPr="00EB43FC">
        <w:rPr>
          <w:rFonts w:ascii="Verdana" w:eastAsia="Times New Roman" w:hAnsi="Verdana" w:cs="Courier New"/>
          <w:color w:val="000000"/>
          <w:sz w:val="16"/>
          <w:szCs w:val="16"/>
          <w:lang w:val="en-US" w:eastAsia="el-GR"/>
        </w:rPr>
        <w:t xml:space="preserve">(OG </w:t>
      </w:r>
      <w:r w:rsidRPr="00EB43FC">
        <w:rPr>
          <w:rFonts w:ascii="Verdana" w:eastAsia="Times New Roman" w:hAnsi="Verdana" w:cs="Courier New"/>
          <w:color w:val="000000"/>
          <w:sz w:val="16"/>
          <w:szCs w:val="16"/>
          <w:lang w:val="el-GR" w:eastAsia="el-GR"/>
        </w:rPr>
        <w:t>Β</w:t>
      </w:r>
      <w:r w:rsidRPr="00EB43FC">
        <w:rPr>
          <w:rFonts w:ascii="Verdana" w:eastAsia="Times New Roman" w:hAnsi="Verdana" w:cs="Courier New"/>
          <w:color w:val="000000"/>
          <w:sz w:val="16"/>
          <w:szCs w:val="16"/>
          <w:lang w:val="en-US" w:eastAsia="el-GR"/>
        </w:rPr>
        <w:t xml:space="preserve">/789/6,10,1993), available at: </w:t>
      </w:r>
      <w:hyperlink r:id="rId9" w:history="1">
        <w:r w:rsidRPr="00EB43FC">
          <w:rPr>
            <w:rStyle w:val="Hyperlink"/>
            <w:rFonts w:ascii="Verdana" w:eastAsia="Times New Roman" w:hAnsi="Verdana" w:cs="Courier New"/>
            <w:sz w:val="16"/>
            <w:szCs w:val="16"/>
            <w:lang w:val="en-US" w:eastAsia="el-GR"/>
          </w:rPr>
          <w:t>http://www.et.gr/idocs-nph/search/pdfViewerForm.html?args=5C7QrtC22wGldAs1HD7Xe3dtvSoClrL8ah1Tfm0Bu995MXD0LzQTLf7MGgcO23N88knBzLCmTXKaO6fpVZ6Lx3UnKl3nP8NxdnJ5r9cmWyJWelDvWS_18kAEhATUkJb0x1LIdQ163nV9K--td6SIudAc_5Je-M2uUCBpY5M8dmSZ-XNs7hrDv1RhtaN7TR8W</w:t>
        </w:r>
      </w:hyperlink>
      <w:r w:rsidR="00EB43FC">
        <w:rPr>
          <w:rStyle w:val="Hyperlink"/>
          <w:rFonts w:ascii="Verdana" w:eastAsia="Times New Roman" w:hAnsi="Verdana" w:cs="Courier New"/>
          <w:sz w:val="16"/>
          <w:szCs w:val="16"/>
          <w:lang w:val="en-US" w:eastAsia="el-GR"/>
        </w:rPr>
        <w:t>.</w:t>
      </w:r>
    </w:p>
  </w:footnote>
  <w:footnote w:id="46">
    <w:p w14:paraId="7B564DFE" w14:textId="2AC3254A" w:rsidR="00AB6DC3" w:rsidRPr="00EB43FC" w:rsidRDefault="00AB6DC3" w:rsidP="00AB6DC3">
      <w:pPr>
        <w:pStyle w:val="FootnoteText"/>
        <w:jc w:val="both"/>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lang w:val="en-US"/>
        </w:rPr>
        <w:t xml:space="preserve"> Art. 8 law 2716/99; Ministerial Decision </w:t>
      </w:r>
      <w:r w:rsidRPr="00EB43FC">
        <w:rPr>
          <w:rFonts w:ascii="Verdana" w:eastAsia="Times New Roman" w:hAnsi="Verdana" w:cs="Courier New"/>
          <w:color w:val="000000"/>
          <w:sz w:val="16"/>
          <w:szCs w:val="16"/>
          <w:lang w:val="el-GR" w:eastAsia="el-GR"/>
        </w:rPr>
        <w:t>Υ</w:t>
      </w:r>
      <w:r w:rsidRPr="00EB43FC">
        <w:rPr>
          <w:rFonts w:ascii="Verdana" w:eastAsia="Times New Roman" w:hAnsi="Verdana" w:cs="Courier New"/>
          <w:color w:val="000000"/>
          <w:sz w:val="16"/>
          <w:szCs w:val="16"/>
          <w:lang w:val="en-US" w:eastAsia="el-GR"/>
        </w:rPr>
        <w:t>5</w:t>
      </w:r>
      <w:r w:rsidRPr="00EB43FC">
        <w:rPr>
          <w:rFonts w:ascii="Verdana" w:eastAsia="Times New Roman" w:hAnsi="Verdana" w:cs="Courier New"/>
          <w:color w:val="000000"/>
          <w:sz w:val="16"/>
          <w:szCs w:val="16"/>
          <w:lang w:val="el-GR" w:eastAsia="el-GR"/>
        </w:rPr>
        <w:t>β</w:t>
      </w:r>
      <w:r w:rsidRPr="00EB43FC">
        <w:rPr>
          <w:rFonts w:ascii="Verdana" w:eastAsia="Times New Roman" w:hAnsi="Verdana" w:cs="Courier New"/>
          <w:color w:val="000000"/>
          <w:sz w:val="16"/>
          <w:szCs w:val="16"/>
          <w:lang w:val="en-US" w:eastAsia="el-GR"/>
        </w:rPr>
        <w:t>/</w:t>
      </w:r>
      <w:r w:rsidRPr="00EB43FC">
        <w:rPr>
          <w:rFonts w:ascii="Verdana" w:eastAsia="Times New Roman" w:hAnsi="Verdana" w:cs="Courier New"/>
          <w:color w:val="000000"/>
          <w:sz w:val="16"/>
          <w:szCs w:val="16"/>
          <w:lang w:val="el-GR" w:eastAsia="el-GR"/>
        </w:rPr>
        <w:t>Γ</w:t>
      </w:r>
      <w:r w:rsidRPr="00EB43FC">
        <w:rPr>
          <w:rFonts w:ascii="Verdana" w:eastAsia="Times New Roman" w:hAnsi="Verdana" w:cs="Courier New"/>
          <w:color w:val="000000"/>
          <w:sz w:val="16"/>
          <w:szCs w:val="16"/>
          <w:lang w:val="en-US" w:eastAsia="el-GR"/>
        </w:rPr>
        <w:t>.</w:t>
      </w:r>
      <w:r w:rsidRPr="00EB43FC">
        <w:rPr>
          <w:rFonts w:ascii="Verdana" w:eastAsia="Times New Roman" w:hAnsi="Verdana" w:cs="Courier New"/>
          <w:color w:val="000000"/>
          <w:sz w:val="16"/>
          <w:szCs w:val="16"/>
          <w:lang w:val="el-GR" w:eastAsia="el-GR"/>
        </w:rPr>
        <w:t>Π</w:t>
      </w:r>
      <w:r w:rsidRPr="00EB43FC">
        <w:rPr>
          <w:rFonts w:ascii="Verdana" w:eastAsia="Times New Roman" w:hAnsi="Verdana" w:cs="Courier New"/>
          <w:color w:val="000000"/>
          <w:sz w:val="16"/>
          <w:szCs w:val="16"/>
          <w:lang w:val="en-US" w:eastAsia="el-GR"/>
        </w:rPr>
        <w:t>.</w:t>
      </w:r>
      <w:r w:rsidRPr="00EB43FC">
        <w:rPr>
          <w:rFonts w:ascii="Verdana" w:eastAsia="Times New Roman" w:hAnsi="Verdana" w:cs="Courier New"/>
          <w:color w:val="000000"/>
          <w:sz w:val="16"/>
          <w:szCs w:val="16"/>
          <w:lang w:val="el-GR" w:eastAsia="el-GR"/>
        </w:rPr>
        <w:t>οικ</w:t>
      </w:r>
      <w:r w:rsidRPr="00EB43FC">
        <w:rPr>
          <w:rFonts w:ascii="Verdana" w:eastAsia="Times New Roman" w:hAnsi="Verdana" w:cs="Courier New"/>
          <w:color w:val="000000"/>
          <w:sz w:val="16"/>
          <w:szCs w:val="16"/>
          <w:lang w:val="en-US" w:eastAsia="el-GR"/>
        </w:rPr>
        <w:t>. 156618/25.11.2009 Determination of the way of organization and operation of Day Centers of art. 8 of Law 2716/1999 (</w:t>
      </w:r>
      <w:r w:rsidRPr="00EB43FC">
        <w:rPr>
          <w:rFonts w:ascii="Verdana" w:eastAsia="Times New Roman" w:hAnsi="Verdana" w:cs="Courier New"/>
          <w:i/>
          <w:color w:val="000000"/>
          <w:sz w:val="16"/>
          <w:szCs w:val="16"/>
          <w:lang w:val="el-GR" w:eastAsia="el-GR"/>
        </w:rPr>
        <w:t>Καθορισμός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του</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τρόπου</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οργάνωσης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και</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λειτουργίας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των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Κέντρων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Ημέρας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του</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άρθρου</w:t>
      </w:r>
      <w:r w:rsidRPr="00EB43FC">
        <w:rPr>
          <w:rFonts w:ascii="Verdana" w:eastAsia="Times New Roman" w:hAnsi="Verdana" w:cs="Courier New"/>
          <w:i/>
          <w:color w:val="000000"/>
          <w:sz w:val="16"/>
          <w:szCs w:val="16"/>
          <w:lang w:val="en-US" w:eastAsia="el-GR"/>
        </w:rPr>
        <w:t xml:space="preserve"> 8 </w:t>
      </w:r>
      <w:r w:rsidRPr="00EB43FC">
        <w:rPr>
          <w:rFonts w:ascii="Verdana" w:eastAsia="Times New Roman" w:hAnsi="Verdana" w:cs="Courier New"/>
          <w:i/>
          <w:color w:val="000000"/>
          <w:sz w:val="16"/>
          <w:szCs w:val="16"/>
          <w:lang w:val="el-GR" w:eastAsia="el-GR"/>
        </w:rPr>
        <w:t>του</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Ν</w:t>
      </w:r>
      <w:r w:rsidRPr="00EB43FC">
        <w:rPr>
          <w:rFonts w:ascii="Verdana" w:eastAsia="Times New Roman" w:hAnsi="Verdana" w:cs="Courier New"/>
          <w:i/>
          <w:color w:val="000000"/>
          <w:sz w:val="16"/>
          <w:szCs w:val="16"/>
          <w:lang w:val="en-US" w:eastAsia="el-GR"/>
        </w:rPr>
        <w:t>. 2716/1999)</w:t>
      </w:r>
      <w:r w:rsidRPr="00EB43FC">
        <w:rPr>
          <w:rFonts w:ascii="Verdana" w:eastAsia="Times New Roman" w:hAnsi="Verdana" w:cs="Courier New"/>
          <w:color w:val="000000"/>
          <w:sz w:val="16"/>
          <w:szCs w:val="16"/>
          <w:lang w:val="en-US" w:eastAsia="el-GR"/>
        </w:rPr>
        <w:t xml:space="preserve"> (OG </w:t>
      </w:r>
      <w:r w:rsidRPr="00EB43FC">
        <w:rPr>
          <w:rFonts w:ascii="Verdana" w:eastAsia="Times New Roman" w:hAnsi="Verdana" w:cs="Courier New"/>
          <w:color w:val="000000"/>
          <w:sz w:val="16"/>
          <w:szCs w:val="16"/>
          <w:lang w:val="el-GR" w:eastAsia="el-GR"/>
        </w:rPr>
        <w:t>Β</w:t>
      </w:r>
      <w:r w:rsidRPr="00EB43FC">
        <w:rPr>
          <w:rFonts w:ascii="Verdana" w:eastAsia="Times New Roman" w:hAnsi="Verdana" w:cs="Courier New"/>
          <w:color w:val="000000"/>
          <w:sz w:val="16"/>
          <w:szCs w:val="16"/>
          <w:lang w:val="en-US" w:eastAsia="el-GR"/>
        </w:rPr>
        <w:t xml:space="preserve">' 2444/14.12.2009, art. 4, available at: </w:t>
      </w:r>
      <w:hyperlink r:id="rId10" w:history="1">
        <w:r w:rsidR="00EB43FC" w:rsidRPr="00025CD2">
          <w:rPr>
            <w:rStyle w:val="Hyperlink"/>
            <w:rFonts w:ascii="Verdana" w:eastAsia="Times New Roman" w:hAnsi="Verdana" w:cs="Courier New"/>
            <w:sz w:val="16"/>
            <w:szCs w:val="16"/>
            <w:lang w:val="en-US" w:eastAsia="el-GR"/>
          </w:rPr>
          <w:t>http://www.et.gr/idocs-nph/search/pdfViewerForm.html?args=5C7QrtC22wEiICErm5tbxndtvSoClrL8GlsHHQzxqLl_zJjLAILKFuJInJ48_97uHrMts-zFzeyCiBSQOpYnTy36MacmUFCx2ppFvBej56Mmc8Qdb8ZfRJqZnsIAdk8Lv_e6czmhEembNmZCMxLMtU97E-y6aRMRYt9e6nA0abwYjPj5iR4AoDU4oO7CUfOg</w:t>
        </w:r>
      </w:hyperlink>
      <w:r w:rsidR="00EB43FC">
        <w:rPr>
          <w:rFonts w:ascii="Verdana" w:eastAsia="Times New Roman" w:hAnsi="Verdana" w:cs="Courier New"/>
          <w:color w:val="000000"/>
          <w:sz w:val="16"/>
          <w:szCs w:val="16"/>
          <w:lang w:val="en-US" w:eastAsia="el-GR"/>
        </w:rPr>
        <w:t xml:space="preserve"> .</w:t>
      </w:r>
    </w:p>
  </w:footnote>
  <w:footnote w:id="47">
    <w:p w14:paraId="38FAFF70" w14:textId="0E9D7EC3" w:rsidR="00AB6DC3" w:rsidRPr="00EB43FC" w:rsidRDefault="00AB6DC3" w:rsidP="00AB6DC3">
      <w:pPr>
        <w:pStyle w:val="FootnoteText"/>
        <w:jc w:val="both"/>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rPr>
        <w:t xml:space="preserve"> Greece, </w:t>
      </w:r>
      <w:r w:rsidRPr="00EB43FC">
        <w:rPr>
          <w:rFonts w:ascii="Verdana" w:hAnsi="Verdana"/>
          <w:sz w:val="16"/>
          <w:szCs w:val="16"/>
          <w:lang w:val="en-US"/>
        </w:rPr>
        <w:t xml:space="preserve">Article 7, Law 2716/1999, art. 7; </w:t>
      </w:r>
      <w:r w:rsidRPr="00EB43FC">
        <w:rPr>
          <w:rFonts w:ascii="Verdana" w:hAnsi="Verdana"/>
          <w:sz w:val="16"/>
          <w:szCs w:val="16"/>
        </w:rPr>
        <w:t>Ministerial Decision Y5</w:t>
      </w:r>
      <w:r w:rsidRPr="00EB43FC">
        <w:rPr>
          <w:rFonts w:ascii="Verdana" w:hAnsi="Verdana"/>
          <w:sz w:val="16"/>
          <w:szCs w:val="16"/>
          <w:lang w:val="el-GR"/>
        </w:rPr>
        <w:t>β</w:t>
      </w:r>
      <w:r w:rsidRPr="00EB43FC">
        <w:rPr>
          <w:rFonts w:ascii="Verdana" w:hAnsi="Verdana"/>
          <w:sz w:val="16"/>
          <w:szCs w:val="16"/>
        </w:rPr>
        <w:t>/</w:t>
      </w:r>
      <w:r w:rsidRPr="00EB43FC">
        <w:rPr>
          <w:rFonts w:ascii="Verdana" w:hAnsi="Verdana"/>
          <w:sz w:val="16"/>
          <w:szCs w:val="16"/>
          <w:lang w:val="el-GR"/>
        </w:rPr>
        <w:t>οικ</w:t>
      </w:r>
      <w:r w:rsidRPr="00EB43FC">
        <w:rPr>
          <w:rFonts w:ascii="Verdana" w:hAnsi="Verdana"/>
          <w:sz w:val="16"/>
          <w:szCs w:val="16"/>
          <w:lang w:val="en-US"/>
        </w:rPr>
        <w:t xml:space="preserve"> </w:t>
      </w:r>
      <w:r w:rsidRPr="00EB43FC">
        <w:rPr>
          <w:rFonts w:ascii="Verdana" w:hAnsi="Verdana"/>
          <w:sz w:val="16"/>
          <w:szCs w:val="16"/>
        </w:rPr>
        <w:t>1662</w:t>
      </w:r>
      <w:r w:rsidRPr="00EB43FC">
        <w:rPr>
          <w:rFonts w:ascii="Verdana" w:hAnsi="Verdana"/>
          <w:sz w:val="16"/>
          <w:szCs w:val="16"/>
          <w:lang w:val="en-US"/>
        </w:rPr>
        <w:t xml:space="preserve"> Determination of the way of operation and the staffing of the Mobile Mental </w:t>
      </w:r>
      <w:proofErr w:type="spellStart"/>
      <w:r w:rsidRPr="00EB43FC">
        <w:rPr>
          <w:rFonts w:ascii="Verdana" w:hAnsi="Verdana"/>
          <w:sz w:val="16"/>
          <w:szCs w:val="16"/>
          <w:lang w:val="en-US"/>
        </w:rPr>
        <w:t>Helath</w:t>
      </w:r>
      <w:proofErr w:type="spellEnd"/>
      <w:r w:rsidRPr="00EB43FC">
        <w:rPr>
          <w:rFonts w:ascii="Verdana" w:hAnsi="Verdana"/>
          <w:sz w:val="16"/>
          <w:szCs w:val="16"/>
          <w:lang w:val="en-US"/>
        </w:rPr>
        <w:t xml:space="preserve"> Units of art. 7 of Law 2716/1999 and every detail for the application of this articles </w:t>
      </w:r>
      <w:r w:rsidRPr="00EB43FC">
        <w:rPr>
          <w:rFonts w:ascii="Verdana" w:hAnsi="Verdana"/>
          <w:i/>
          <w:sz w:val="16"/>
          <w:szCs w:val="16"/>
          <w:lang w:val="en-US"/>
        </w:rPr>
        <w:t>(</w:t>
      </w:r>
      <w:r w:rsidRPr="00EB43FC">
        <w:rPr>
          <w:rFonts w:ascii="Verdana" w:hAnsi="Verdana"/>
          <w:i/>
          <w:sz w:val="16"/>
          <w:szCs w:val="16"/>
        </w:rPr>
        <w:t>Κα</w:t>
      </w:r>
      <w:proofErr w:type="spellStart"/>
      <w:r w:rsidRPr="00EB43FC">
        <w:rPr>
          <w:rFonts w:ascii="Verdana" w:hAnsi="Verdana"/>
          <w:i/>
          <w:sz w:val="16"/>
          <w:szCs w:val="16"/>
        </w:rPr>
        <w:t>θορισμός</w:t>
      </w:r>
      <w:proofErr w:type="spellEnd"/>
      <w:r w:rsidRPr="00EB43FC">
        <w:rPr>
          <w:rFonts w:ascii="Verdana" w:hAnsi="Verdana"/>
          <w:i/>
          <w:sz w:val="16"/>
          <w:szCs w:val="16"/>
        </w:rPr>
        <w:t xml:space="preserve">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τρό</w:t>
      </w:r>
      <w:proofErr w:type="spellEnd"/>
      <w:r w:rsidRPr="00EB43FC">
        <w:rPr>
          <w:rFonts w:ascii="Verdana" w:hAnsi="Verdana"/>
          <w:i/>
          <w:sz w:val="16"/>
          <w:szCs w:val="16"/>
        </w:rPr>
        <w:t xml:space="preserve">που </w:t>
      </w:r>
      <w:proofErr w:type="spellStart"/>
      <w:r w:rsidRPr="00EB43FC">
        <w:rPr>
          <w:rFonts w:ascii="Verdana" w:hAnsi="Verdana"/>
          <w:i/>
          <w:sz w:val="16"/>
          <w:szCs w:val="16"/>
        </w:rPr>
        <w:t>λειτουργί</w:t>
      </w:r>
      <w:proofErr w:type="spellEnd"/>
      <w:r w:rsidRPr="00EB43FC">
        <w:rPr>
          <w:rFonts w:ascii="Verdana" w:hAnsi="Verdana"/>
          <w:i/>
          <w:sz w:val="16"/>
          <w:szCs w:val="16"/>
        </w:rPr>
        <w:t xml:space="preserve">ας και </w:t>
      </w:r>
      <w:proofErr w:type="spellStart"/>
      <w:r w:rsidRPr="00EB43FC">
        <w:rPr>
          <w:rFonts w:ascii="Verdana" w:hAnsi="Verdana"/>
          <w:i/>
          <w:sz w:val="16"/>
          <w:szCs w:val="16"/>
        </w:rPr>
        <w:t>της</w:t>
      </w:r>
      <w:proofErr w:type="spellEnd"/>
      <w:r w:rsidRPr="00EB43FC">
        <w:rPr>
          <w:rFonts w:ascii="Verdana" w:hAnsi="Verdana"/>
          <w:i/>
          <w:sz w:val="16"/>
          <w:szCs w:val="16"/>
        </w:rPr>
        <w:t xml:space="preserve"> </w:t>
      </w:r>
      <w:proofErr w:type="spellStart"/>
      <w:r w:rsidRPr="00EB43FC">
        <w:rPr>
          <w:rFonts w:ascii="Verdana" w:hAnsi="Verdana"/>
          <w:i/>
          <w:sz w:val="16"/>
          <w:szCs w:val="16"/>
        </w:rPr>
        <w:t>στελέχωσης</w:t>
      </w:r>
      <w:proofErr w:type="spellEnd"/>
      <w:r w:rsidRPr="00EB43FC">
        <w:rPr>
          <w:rFonts w:ascii="Verdana" w:hAnsi="Verdana"/>
          <w:i/>
          <w:sz w:val="16"/>
          <w:szCs w:val="16"/>
        </w:rPr>
        <w:t xml:space="preserve"> </w:t>
      </w:r>
      <w:proofErr w:type="spellStart"/>
      <w:r w:rsidRPr="00EB43FC">
        <w:rPr>
          <w:rFonts w:ascii="Verdana" w:hAnsi="Verdana"/>
          <w:i/>
          <w:sz w:val="16"/>
          <w:szCs w:val="16"/>
        </w:rPr>
        <w:t>των</w:t>
      </w:r>
      <w:proofErr w:type="spellEnd"/>
      <w:r w:rsidRPr="00EB43FC">
        <w:rPr>
          <w:rFonts w:ascii="Verdana" w:hAnsi="Verdana"/>
          <w:i/>
          <w:sz w:val="16"/>
          <w:szCs w:val="16"/>
        </w:rPr>
        <w:t xml:space="preserve"> </w:t>
      </w:r>
      <w:proofErr w:type="spellStart"/>
      <w:r w:rsidRPr="00EB43FC">
        <w:rPr>
          <w:rFonts w:ascii="Verdana" w:hAnsi="Verdana"/>
          <w:i/>
          <w:sz w:val="16"/>
          <w:szCs w:val="16"/>
        </w:rPr>
        <w:t>Κινητών</w:t>
      </w:r>
      <w:proofErr w:type="spellEnd"/>
      <w:r w:rsidRPr="00EB43FC">
        <w:rPr>
          <w:rFonts w:ascii="Verdana" w:hAnsi="Verdana"/>
          <w:i/>
          <w:sz w:val="16"/>
          <w:szCs w:val="16"/>
        </w:rPr>
        <w:t xml:space="preserve"> </w:t>
      </w:r>
      <w:proofErr w:type="spellStart"/>
      <w:r w:rsidRPr="00EB43FC">
        <w:rPr>
          <w:rFonts w:ascii="Verdana" w:hAnsi="Verdana"/>
          <w:i/>
          <w:sz w:val="16"/>
          <w:szCs w:val="16"/>
        </w:rPr>
        <w:t>Μονάδων</w:t>
      </w:r>
      <w:proofErr w:type="spellEnd"/>
      <w:r w:rsidRPr="00EB43FC">
        <w:rPr>
          <w:rFonts w:ascii="Verdana" w:hAnsi="Verdana"/>
          <w:i/>
          <w:sz w:val="16"/>
          <w:szCs w:val="16"/>
        </w:rPr>
        <w:t xml:space="preserve"> </w:t>
      </w:r>
      <w:proofErr w:type="spellStart"/>
      <w:r w:rsidRPr="00EB43FC">
        <w:rPr>
          <w:rFonts w:ascii="Verdana" w:hAnsi="Verdana"/>
          <w:i/>
          <w:sz w:val="16"/>
          <w:szCs w:val="16"/>
        </w:rPr>
        <w:t>Ψυχικής</w:t>
      </w:r>
      <w:proofErr w:type="spellEnd"/>
      <w:r w:rsidRPr="00EB43FC">
        <w:rPr>
          <w:rFonts w:ascii="Verdana" w:hAnsi="Verdana"/>
          <w:i/>
          <w:sz w:val="16"/>
          <w:szCs w:val="16"/>
        </w:rPr>
        <w:t xml:space="preserve"> </w:t>
      </w:r>
      <w:proofErr w:type="spellStart"/>
      <w:r w:rsidRPr="00EB43FC">
        <w:rPr>
          <w:rFonts w:ascii="Verdana" w:hAnsi="Verdana"/>
          <w:i/>
          <w:sz w:val="16"/>
          <w:szCs w:val="16"/>
        </w:rPr>
        <w:t>Υγεί</w:t>
      </w:r>
      <w:proofErr w:type="spellEnd"/>
      <w:r w:rsidRPr="00EB43FC">
        <w:rPr>
          <w:rFonts w:ascii="Verdana" w:hAnsi="Verdana"/>
          <w:i/>
          <w:sz w:val="16"/>
          <w:szCs w:val="16"/>
        </w:rPr>
        <w:t xml:space="preserve">ας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rPr>
        <w:t xml:space="preserve"> 7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νόμου</w:t>
      </w:r>
      <w:proofErr w:type="spellEnd"/>
      <w:r w:rsidRPr="00EB43FC">
        <w:rPr>
          <w:rFonts w:ascii="Verdana" w:hAnsi="Verdana"/>
          <w:i/>
          <w:sz w:val="16"/>
          <w:szCs w:val="16"/>
        </w:rPr>
        <w:t xml:space="preserve"> 2716/1999, κα</w:t>
      </w:r>
      <w:proofErr w:type="spellStart"/>
      <w:r w:rsidRPr="00EB43FC">
        <w:rPr>
          <w:rFonts w:ascii="Verdana" w:hAnsi="Verdana"/>
          <w:i/>
          <w:sz w:val="16"/>
          <w:szCs w:val="16"/>
        </w:rPr>
        <w:t>θώς</w:t>
      </w:r>
      <w:proofErr w:type="spellEnd"/>
      <w:r w:rsidRPr="00EB43FC">
        <w:rPr>
          <w:rFonts w:ascii="Verdana" w:hAnsi="Verdana"/>
          <w:i/>
          <w:sz w:val="16"/>
          <w:szCs w:val="16"/>
        </w:rPr>
        <w:t xml:space="preserve"> και </w:t>
      </w:r>
      <w:proofErr w:type="spellStart"/>
      <w:r w:rsidRPr="00EB43FC">
        <w:rPr>
          <w:rFonts w:ascii="Verdana" w:hAnsi="Verdana"/>
          <w:i/>
          <w:sz w:val="16"/>
          <w:szCs w:val="16"/>
        </w:rPr>
        <w:t>κάθε</w:t>
      </w:r>
      <w:proofErr w:type="spellEnd"/>
      <w:r w:rsidRPr="00EB43FC">
        <w:rPr>
          <w:rFonts w:ascii="Verdana" w:hAnsi="Verdana"/>
          <w:i/>
          <w:sz w:val="16"/>
          <w:szCs w:val="16"/>
        </w:rPr>
        <w:t xml:space="preserve"> </w:t>
      </w:r>
      <w:proofErr w:type="spellStart"/>
      <w:r w:rsidRPr="00EB43FC">
        <w:rPr>
          <w:rFonts w:ascii="Verdana" w:hAnsi="Verdana"/>
          <w:i/>
          <w:sz w:val="16"/>
          <w:szCs w:val="16"/>
        </w:rPr>
        <w:t>λε</w:t>
      </w:r>
      <w:proofErr w:type="spellEnd"/>
      <w:r w:rsidRPr="00EB43FC">
        <w:rPr>
          <w:rFonts w:ascii="Verdana" w:hAnsi="Verdana"/>
          <w:i/>
          <w:sz w:val="16"/>
          <w:szCs w:val="16"/>
        </w:rPr>
        <w:t xml:space="preserve">πτομέρειας </w:t>
      </w:r>
      <w:proofErr w:type="spellStart"/>
      <w:r w:rsidRPr="00EB43FC">
        <w:rPr>
          <w:rFonts w:ascii="Verdana" w:hAnsi="Verdana"/>
          <w:i/>
          <w:sz w:val="16"/>
          <w:szCs w:val="16"/>
        </w:rPr>
        <w:t>εφ</w:t>
      </w:r>
      <w:proofErr w:type="spellEnd"/>
      <w:r w:rsidRPr="00EB43FC">
        <w:rPr>
          <w:rFonts w:ascii="Verdana" w:hAnsi="Verdana"/>
          <w:i/>
          <w:sz w:val="16"/>
          <w:szCs w:val="16"/>
        </w:rPr>
        <w:t xml:space="preserve">αρμογής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ιδίου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lang w:val="en-US"/>
        </w:rPr>
        <w:t>)</w:t>
      </w:r>
      <w:r w:rsidRPr="00EB43FC">
        <w:rPr>
          <w:rFonts w:ascii="Verdana" w:hAnsi="Verdana"/>
          <w:sz w:val="16"/>
          <w:szCs w:val="16"/>
        </w:rPr>
        <w:t xml:space="preserve">, OG B 691/5.6.2001), available at: </w:t>
      </w:r>
      <w:hyperlink r:id="rId11" w:history="1">
        <w:r w:rsidR="00EB43FC" w:rsidRPr="00025CD2">
          <w:rPr>
            <w:rStyle w:val="Hyperlink"/>
            <w:rFonts w:ascii="Verdana" w:hAnsi="Verdana"/>
            <w:sz w:val="16"/>
            <w:szCs w:val="16"/>
          </w:rPr>
          <w:t>http://www.et.gr/idocs-nph/search/pdfViewerForm.html?args=5C7QrtC22wHgzIpqlooT4HdtvSoClrL8gA-DwaUE6Kx5MXD0LzQTLf7MGgcO23N88knBzLCmTXKaO6fpVZ6Lx3UnKl3nP8NxdnJ5r9cmWyJWelDvWS_18kAEhATUkJb0x1LIdQ163nV9K--td6SIuZtpHUFywXN1ESL-PLk_lTTco_lECQ2h4gZ77LOR67ey</w:t>
        </w:r>
      </w:hyperlink>
      <w:r w:rsidR="00EB43FC">
        <w:rPr>
          <w:rFonts w:ascii="Verdana" w:hAnsi="Verdana"/>
          <w:sz w:val="16"/>
          <w:szCs w:val="16"/>
        </w:rPr>
        <w:t xml:space="preserve"> .</w:t>
      </w:r>
    </w:p>
  </w:footnote>
  <w:footnote w:id="48">
    <w:p w14:paraId="10263066" w14:textId="4B14A953" w:rsidR="00AB6DC3" w:rsidRPr="00EB43FC" w:rsidRDefault="00AB6DC3" w:rsidP="00AB6DC3">
      <w:pPr>
        <w:pStyle w:val="FootnoteText"/>
        <w:jc w:val="both"/>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rPr>
        <w:t xml:space="preserve"> Greece, Law 2071/1992 Modernisation and Organisation of the Health System </w:t>
      </w:r>
      <w:r w:rsidRPr="00EB43FC">
        <w:rPr>
          <w:rFonts w:ascii="Verdana" w:hAnsi="Verdana"/>
          <w:i/>
          <w:sz w:val="16"/>
          <w:szCs w:val="16"/>
        </w:rPr>
        <w:t>(</w:t>
      </w:r>
      <w:r w:rsidRPr="00EB43FC">
        <w:rPr>
          <w:rFonts w:ascii="Verdana" w:eastAsia="Times New Roman" w:hAnsi="Verdana" w:cs="Courier New"/>
          <w:i/>
          <w:color w:val="000000"/>
          <w:sz w:val="16"/>
          <w:szCs w:val="16"/>
          <w:lang w:val="el-GR" w:eastAsia="el-GR"/>
        </w:rPr>
        <w:t>Εκσυγχρονισμός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και</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Οργάνωση</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Συστήματος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Υγείας</w:t>
      </w:r>
      <w:r w:rsidRPr="00EB43FC">
        <w:rPr>
          <w:rFonts w:ascii="Verdana" w:hAnsi="Verdana"/>
          <w:i/>
          <w:sz w:val="16"/>
          <w:szCs w:val="16"/>
          <w:lang w:val="en-US"/>
        </w:rPr>
        <w:t>)</w:t>
      </w:r>
      <w:r w:rsidRPr="00EB43FC">
        <w:rPr>
          <w:rFonts w:ascii="Verdana" w:hAnsi="Verdana"/>
          <w:sz w:val="16"/>
          <w:szCs w:val="16"/>
          <w:lang w:val="en-US"/>
        </w:rPr>
        <w:t xml:space="preserve"> (OG </w:t>
      </w:r>
      <w:r w:rsidRPr="00EB43FC">
        <w:rPr>
          <w:rFonts w:ascii="Verdana" w:eastAsia="Times New Roman" w:hAnsi="Verdana" w:cs="Courier New"/>
          <w:color w:val="000000"/>
          <w:sz w:val="16"/>
          <w:szCs w:val="16"/>
          <w:lang w:val="el-GR" w:eastAsia="el-GR"/>
        </w:rPr>
        <w:t>Α</w:t>
      </w:r>
      <w:r w:rsidRPr="00EB43FC">
        <w:rPr>
          <w:rFonts w:ascii="Verdana" w:eastAsia="Times New Roman" w:hAnsi="Verdana" w:cs="Courier New"/>
          <w:color w:val="000000"/>
          <w:sz w:val="16"/>
          <w:szCs w:val="16"/>
          <w:lang w:val="en-US" w:eastAsia="el-GR"/>
        </w:rPr>
        <w:t>/ 123/ 1992), art. 93</w:t>
      </w:r>
      <w:r w:rsidR="00EB43FC">
        <w:rPr>
          <w:rFonts w:ascii="Verdana" w:eastAsia="Times New Roman" w:hAnsi="Verdana" w:cs="Courier New"/>
          <w:color w:val="000000"/>
          <w:sz w:val="16"/>
          <w:szCs w:val="16"/>
          <w:lang w:val="en-US" w:eastAsia="el-GR"/>
        </w:rPr>
        <w:t>.</w:t>
      </w:r>
      <w:r w:rsidRPr="00EB43FC">
        <w:rPr>
          <w:rFonts w:ascii="Verdana" w:eastAsia="Times New Roman" w:hAnsi="Verdana" w:cs="Courier New"/>
          <w:color w:val="000000"/>
          <w:sz w:val="16"/>
          <w:szCs w:val="16"/>
          <w:lang w:val="en-US" w:eastAsia="el-GR"/>
        </w:rPr>
        <w:t xml:space="preserve"> </w:t>
      </w:r>
    </w:p>
  </w:footnote>
  <w:footnote w:id="49">
    <w:p w14:paraId="241B8230" w14:textId="77777777" w:rsidR="00AB6DC3" w:rsidRPr="00EB43FC" w:rsidRDefault="00AB6DC3" w:rsidP="00AB6DC3">
      <w:pPr>
        <w:pStyle w:val="HTMLPreformatted"/>
        <w:jc w:val="both"/>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lang w:val="en-US"/>
        </w:rPr>
        <w:t xml:space="preserve"> Greece, Presidential Decree 395/1993 Conditions, requirements and procedure for the establishment, operation and transfer of </w:t>
      </w:r>
      <w:proofErr w:type="spellStart"/>
      <w:r w:rsidRPr="00EB43FC">
        <w:rPr>
          <w:rFonts w:ascii="Verdana" w:hAnsi="Verdana"/>
          <w:sz w:val="16"/>
          <w:szCs w:val="16"/>
          <w:lang w:val="en-US"/>
        </w:rPr>
        <w:t>Centres</w:t>
      </w:r>
      <w:proofErr w:type="spellEnd"/>
      <w:r w:rsidRPr="00EB43FC">
        <w:rPr>
          <w:rFonts w:ascii="Verdana" w:hAnsi="Verdana"/>
          <w:sz w:val="16"/>
          <w:szCs w:val="16"/>
          <w:lang w:val="en-US"/>
        </w:rPr>
        <w:t xml:space="preserve"> for </w:t>
      </w:r>
      <w:proofErr w:type="spellStart"/>
      <w:r w:rsidRPr="00EB43FC">
        <w:rPr>
          <w:rFonts w:ascii="Verdana" w:hAnsi="Verdana"/>
          <w:sz w:val="16"/>
          <w:szCs w:val="16"/>
          <w:lang w:val="en-US"/>
        </w:rPr>
        <w:t>Regabilitation</w:t>
      </w:r>
      <w:proofErr w:type="spellEnd"/>
      <w:r w:rsidRPr="00EB43FC">
        <w:rPr>
          <w:rFonts w:ascii="Verdana" w:hAnsi="Verdana"/>
          <w:sz w:val="16"/>
          <w:szCs w:val="16"/>
          <w:lang w:val="en-US"/>
        </w:rPr>
        <w:t xml:space="preserve"> by natural persons of private legal persons </w:t>
      </w:r>
      <w:r w:rsidRPr="00EB43FC">
        <w:rPr>
          <w:rFonts w:ascii="Verdana" w:hAnsi="Verdana"/>
          <w:i/>
          <w:color w:val="000000"/>
          <w:sz w:val="16"/>
          <w:szCs w:val="16"/>
          <w:lang w:val="en-US"/>
        </w:rPr>
        <w:t>(</w:t>
      </w:r>
      <w:r w:rsidRPr="00EB43FC">
        <w:rPr>
          <w:rFonts w:ascii="Verdana" w:hAnsi="Verdana"/>
          <w:i/>
          <w:color w:val="000000"/>
          <w:sz w:val="16"/>
          <w:szCs w:val="16"/>
        </w:rPr>
        <w:t>Όροι</w:t>
      </w:r>
      <w:r w:rsidRPr="00EB43FC">
        <w:rPr>
          <w:rFonts w:ascii="Verdana" w:hAnsi="Verdana"/>
          <w:i/>
          <w:color w:val="000000"/>
          <w:sz w:val="16"/>
          <w:szCs w:val="16"/>
          <w:lang w:val="en-US"/>
        </w:rPr>
        <w:t>,</w:t>
      </w:r>
      <w:r w:rsidRPr="00EB43FC">
        <w:rPr>
          <w:rFonts w:ascii="Verdana" w:hAnsi="Verdana"/>
          <w:i/>
          <w:color w:val="000000"/>
          <w:sz w:val="16"/>
          <w:szCs w:val="16"/>
        </w:rPr>
        <w:t>προϋποθέσεις</w:t>
      </w:r>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r w:rsidRPr="00EB43FC">
        <w:rPr>
          <w:rFonts w:ascii="Verdana" w:hAnsi="Verdana"/>
          <w:i/>
          <w:color w:val="000000"/>
          <w:sz w:val="16"/>
          <w:szCs w:val="16"/>
        </w:rPr>
        <w:t>διαδικασία</w:t>
      </w:r>
      <w:r w:rsidRPr="00EB43FC">
        <w:rPr>
          <w:rFonts w:ascii="Verdana" w:hAnsi="Verdana"/>
          <w:i/>
          <w:color w:val="000000"/>
          <w:sz w:val="16"/>
          <w:szCs w:val="16"/>
          <w:lang w:val="en-US"/>
        </w:rPr>
        <w:t xml:space="preserve"> </w:t>
      </w:r>
      <w:r w:rsidRPr="00EB43FC">
        <w:rPr>
          <w:rFonts w:ascii="Verdana" w:hAnsi="Verdana"/>
          <w:i/>
          <w:color w:val="000000"/>
          <w:sz w:val="16"/>
          <w:szCs w:val="16"/>
        </w:rPr>
        <w:t>για</w:t>
      </w:r>
      <w:r w:rsidRPr="00EB43FC">
        <w:rPr>
          <w:rFonts w:ascii="Verdana" w:hAnsi="Verdana"/>
          <w:i/>
          <w:color w:val="000000"/>
          <w:sz w:val="16"/>
          <w:szCs w:val="16"/>
          <w:lang w:val="en-US"/>
        </w:rPr>
        <w:t xml:space="preserve"> </w:t>
      </w:r>
      <w:r w:rsidRPr="00EB43FC">
        <w:rPr>
          <w:rFonts w:ascii="Verdana" w:hAnsi="Verdana"/>
          <w:i/>
          <w:color w:val="000000"/>
          <w:sz w:val="16"/>
          <w:szCs w:val="16"/>
        </w:rPr>
        <w:t>την</w:t>
      </w:r>
      <w:r w:rsidRPr="00EB43FC">
        <w:rPr>
          <w:rFonts w:ascii="Verdana" w:hAnsi="Verdana"/>
          <w:i/>
          <w:color w:val="000000"/>
          <w:sz w:val="16"/>
          <w:szCs w:val="16"/>
          <w:lang w:val="en-US"/>
        </w:rPr>
        <w:t xml:space="preserve"> </w:t>
      </w:r>
      <w:r w:rsidRPr="00EB43FC">
        <w:rPr>
          <w:rFonts w:ascii="Verdana" w:hAnsi="Verdana"/>
          <w:i/>
          <w:color w:val="000000"/>
          <w:sz w:val="16"/>
          <w:szCs w:val="16"/>
        </w:rPr>
        <w:t>ίδρυση</w:t>
      </w:r>
      <w:r w:rsidRPr="00EB43FC">
        <w:rPr>
          <w:rFonts w:ascii="Verdana" w:hAnsi="Verdana"/>
          <w:i/>
          <w:color w:val="000000"/>
          <w:sz w:val="16"/>
          <w:szCs w:val="16"/>
          <w:lang w:val="en-US"/>
        </w:rPr>
        <w:t xml:space="preserve"> </w:t>
      </w:r>
      <w:r w:rsidRPr="00EB43FC">
        <w:rPr>
          <w:rFonts w:ascii="Verdana" w:hAnsi="Verdana"/>
          <w:i/>
          <w:color w:val="000000"/>
          <w:sz w:val="16"/>
          <w:szCs w:val="16"/>
        </w:rPr>
        <w:t>λειτουργία</w:t>
      </w:r>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r w:rsidRPr="00EB43FC">
        <w:rPr>
          <w:rFonts w:ascii="Verdana" w:hAnsi="Verdana"/>
          <w:i/>
          <w:color w:val="000000"/>
          <w:sz w:val="16"/>
          <w:szCs w:val="16"/>
        </w:rPr>
        <w:t>μεταβίβαση</w:t>
      </w:r>
      <w:r w:rsidRPr="00EB43FC">
        <w:rPr>
          <w:rFonts w:ascii="Verdana" w:hAnsi="Verdana"/>
          <w:i/>
          <w:color w:val="000000"/>
          <w:sz w:val="16"/>
          <w:szCs w:val="16"/>
          <w:lang w:val="en-US"/>
        </w:rPr>
        <w:t xml:space="preserve"> </w:t>
      </w:r>
      <w:r w:rsidRPr="00EB43FC">
        <w:rPr>
          <w:rFonts w:ascii="Verdana" w:hAnsi="Verdana"/>
          <w:i/>
          <w:color w:val="000000"/>
          <w:sz w:val="16"/>
          <w:szCs w:val="16"/>
        </w:rPr>
        <w:t>Κέντρων</w:t>
      </w:r>
      <w:r w:rsidRPr="00EB43FC">
        <w:rPr>
          <w:rFonts w:ascii="Verdana" w:hAnsi="Verdana"/>
          <w:i/>
          <w:color w:val="000000"/>
          <w:sz w:val="16"/>
          <w:szCs w:val="16"/>
          <w:lang w:val="en-US"/>
        </w:rPr>
        <w:t xml:space="preserve"> </w:t>
      </w:r>
      <w:r w:rsidRPr="00EB43FC">
        <w:rPr>
          <w:rFonts w:ascii="Verdana" w:hAnsi="Verdana"/>
          <w:i/>
          <w:color w:val="000000"/>
          <w:sz w:val="16"/>
          <w:szCs w:val="16"/>
        </w:rPr>
        <w:t>Αποθεραπείας</w:t>
      </w:r>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r w:rsidRPr="00EB43FC">
        <w:rPr>
          <w:rFonts w:ascii="Verdana" w:hAnsi="Verdana"/>
          <w:i/>
          <w:color w:val="000000"/>
          <w:sz w:val="16"/>
          <w:szCs w:val="16"/>
        </w:rPr>
        <w:t>Αποκατάστασης</w:t>
      </w:r>
      <w:r w:rsidRPr="00EB43FC">
        <w:rPr>
          <w:rFonts w:ascii="Verdana" w:hAnsi="Verdana"/>
          <w:i/>
          <w:color w:val="000000"/>
          <w:sz w:val="16"/>
          <w:szCs w:val="16"/>
          <w:lang w:val="en-US"/>
        </w:rPr>
        <w:t xml:space="preserve"> </w:t>
      </w:r>
      <w:r w:rsidRPr="00EB43FC">
        <w:rPr>
          <w:rFonts w:ascii="Verdana" w:hAnsi="Verdana"/>
          <w:i/>
          <w:color w:val="000000"/>
          <w:sz w:val="16"/>
          <w:szCs w:val="16"/>
        </w:rPr>
        <w:t>απο</w:t>
      </w:r>
      <w:r w:rsidRPr="00EB43FC">
        <w:rPr>
          <w:rFonts w:ascii="Verdana" w:hAnsi="Verdana"/>
          <w:i/>
          <w:color w:val="000000"/>
          <w:sz w:val="16"/>
          <w:szCs w:val="16"/>
          <w:lang w:val="en-US"/>
        </w:rPr>
        <w:t xml:space="preserve"> </w:t>
      </w:r>
      <w:r w:rsidRPr="00EB43FC">
        <w:rPr>
          <w:rFonts w:ascii="Verdana" w:hAnsi="Verdana"/>
          <w:i/>
          <w:color w:val="000000"/>
          <w:sz w:val="16"/>
          <w:szCs w:val="16"/>
        </w:rPr>
        <w:t>φυσικά</w:t>
      </w:r>
      <w:r w:rsidRPr="00EB43FC">
        <w:rPr>
          <w:rFonts w:ascii="Verdana" w:hAnsi="Verdana"/>
          <w:i/>
          <w:color w:val="000000"/>
          <w:sz w:val="16"/>
          <w:szCs w:val="16"/>
          <w:lang w:val="en-US"/>
        </w:rPr>
        <w:t xml:space="preserve"> </w:t>
      </w:r>
      <w:r w:rsidRPr="00EB43FC">
        <w:rPr>
          <w:rFonts w:ascii="Verdana" w:hAnsi="Verdana"/>
          <w:i/>
          <w:color w:val="000000"/>
          <w:sz w:val="16"/>
          <w:szCs w:val="16"/>
        </w:rPr>
        <w:t>ή</w:t>
      </w:r>
      <w:r w:rsidRPr="00EB43FC">
        <w:rPr>
          <w:rFonts w:ascii="Verdana" w:hAnsi="Verdana"/>
          <w:i/>
          <w:color w:val="000000"/>
          <w:sz w:val="16"/>
          <w:szCs w:val="16"/>
          <w:lang w:val="en-US"/>
        </w:rPr>
        <w:t xml:space="preserve"> </w:t>
      </w:r>
      <w:r w:rsidRPr="00EB43FC">
        <w:rPr>
          <w:rFonts w:ascii="Verdana" w:hAnsi="Verdana"/>
          <w:i/>
          <w:color w:val="000000"/>
          <w:sz w:val="16"/>
          <w:szCs w:val="16"/>
        </w:rPr>
        <w:t>Ν</w:t>
      </w:r>
      <w:r w:rsidRPr="00EB43FC">
        <w:rPr>
          <w:rFonts w:ascii="Verdana" w:hAnsi="Verdana"/>
          <w:i/>
          <w:color w:val="000000"/>
          <w:sz w:val="16"/>
          <w:szCs w:val="16"/>
          <w:lang w:val="en-US"/>
        </w:rPr>
        <w:t>.</w:t>
      </w:r>
      <w:r w:rsidRPr="00EB43FC">
        <w:rPr>
          <w:rFonts w:ascii="Verdana" w:hAnsi="Verdana"/>
          <w:i/>
          <w:color w:val="000000"/>
          <w:sz w:val="16"/>
          <w:szCs w:val="16"/>
        </w:rPr>
        <w:t>Π</w:t>
      </w:r>
      <w:r w:rsidRPr="00EB43FC">
        <w:rPr>
          <w:rFonts w:ascii="Verdana" w:hAnsi="Verdana"/>
          <w:i/>
          <w:color w:val="000000"/>
          <w:sz w:val="16"/>
          <w:szCs w:val="16"/>
          <w:lang w:val="en-US"/>
        </w:rPr>
        <w:t>.</w:t>
      </w:r>
      <w:r w:rsidRPr="00EB43FC">
        <w:rPr>
          <w:rFonts w:ascii="Verdana" w:hAnsi="Verdana"/>
          <w:i/>
          <w:color w:val="000000"/>
          <w:sz w:val="16"/>
          <w:szCs w:val="16"/>
        </w:rPr>
        <w:t>Ι</w:t>
      </w:r>
      <w:r w:rsidRPr="00EB43FC">
        <w:rPr>
          <w:rFonts w:ascii="Verdana" w:hAnsi="Verdana"/>
          <w:i/>
          <w:color w:val="000000"/>
          <w:sz w:val="16"/>
          <w:szCs w:val="16"/>
          <w:lang w:val="en-US"/>
        </w:rPr>
        <w:t>.</w:t>
      </w:r>
      <w:r w:rsidRPr="00EB43FC">
        <w:rPr>
          <w:rFonts w:ascii="Verdana" w:hAnsi="Verdana"/>
          <w:i/>
          <w:color w:val="000000"/>
          <w:sz w:val="16"/>
          <w:szCs w:val="16"/>
        </w:rPr>
        <w:t>Δ</w:t>
      </w:r>
      <w:r w:rsidRPr="00EB43FC">
        <w:rPr>
          <w:rFonts w:ascii="Verdana" w:hAnsi="Verdana"/>
          <w:i/>
          <w:color w:val="000000"/>
          <w:sz w:val="16"/>
          <w:szCs w:val="16"/>
          <w:lang w:val="en-US"/>
        </w:rPr>
        <w:t>)</w:t>
      </w:r>
      <w:r w:rsidRPr="00EB43FC">
        <w:rPr>
          <w:rFonts w:ascii="Verdana" w:hAnsi="Verdana"/>
          <w:color w:val="000000"/>
          <w:sz w:val="16"/>
          <w:szCs w:val="16"/>
          <w:lang w:val="en-US"/>
        </w:rPr>
        <w:t xml:space="preserve">_ (OG </w:t>
      </w:r>
      <w:r w:rsidRPr="00EB43FC">
        <w:rPr>
          <w:rFonts w:ascii="Verdana" w:hAnsi="Verdana"/>
          <w:color w:val="000000"/>
          <w:sz w:val="16"/>
          <w:szCs w:val="16"/>
        </w:rPr>
        <w:t>Α</w:t>
      </w:r>
      <w:r w:rsidRPr="00EB43FC">
        <w:rPr>
          <w:rFonts w:ascii="Verdana" w:hAnsi="Verdana"/>
          <w:color w:val="000000"/>
          <w:sz w:val="16"/>
          <w:szCs w:val="16"/>
          <w:lang w:val="en-US"/>
        </w:rPr>
        <w:t xml:space="preserve">/166/1993). </w:t>
      </w:r>
    </w:p>
  </w:footnote>
  <w:footnote w:id="50">
    <w:p w14:paraId="4E5E29B4" w14:textId="77777777" w:rsidR="00AB6DC3" w:rsidRPr="00EB43FC" w:rsidRDefault="00AB6DC3" w:rsidP="00AB6DC3">
      <w:pPr>
        <w:pStyle w:val="FootnoteText"/>
        <w:jc w:val="both"/>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 </w:t>
      </w:r>
      <w:r w:rsidRPr="00EB43FC">
        <w:rPr>
          <w:rFonts w:ascii="Verdana" w:hAnsi="Verdana"/>
          <w:sz w:val="16"/>
          <w:szCs w:val="16"/>
          <w:lang w:val="en-US" w:eastAsia="el-GR"/>
        </w:rPr>
        <w:t xml:space="preserve">Greece, Law 2072/1992 </w:t>
      </w:r>
      <w:r w:rsidRPr="00EB43FC">
        <w:rPr>
          <w:rFonts w:ascii="Verdana" w:hAnsi="Verdana"/>
          <w:sz w:val="16"/>
          <w:szCs w:val="16"/>
          <w:lang w:val="en-US"/>
        </w:rPr>
        <w:t xml:space="preserve">Regulation of the profession of special technician of </w:t>
      </w:r>
      <w:proofErr w:type="spellStart"/>
      <w:r w:rsidRPr="00EB43FC">
        <w:rPr>
          <w:rFonts w:ascii="Verdana" w:hAnsi="Verdana"/>
          <w:sz w:val="16"/>
          <w:szCs w:val="16"/>
          <w:lang w:val="en-US"/>
        </w:rPr>
        <w:t>prothetic</w:t>
      </w:r>
      <w:proofErr w:type="spellEnd"/>
      <w:r w:rsidRPr="00EB43FC">
        <w:rPr>
          <w:rFonts w:ascii="Verdana" w:hAnsi="Verdana"/>
          <w:sz w:val="16"/>
          <w:szCs w:val="16"/>
          <w:lang w:val="en-US"/>
        </w:rPr>
        <w:t xml:space="preserve"> and orthotic constructions and other rehabilitation means and other provisions </w:t>
      </w:r>
      <w:r w:rsidRPr="00EB43FC">
        <w:rPr>
          <w:rFonts w:ascii="Verdana" w:hAnsi="Verdana"/>
          <w:i/>
          <w:color w:val="000000"/>
          <w:sz w:val="16"/>
          <w:szCs w:val="16"/>
          <w:lang w:val="en-US"/>
        </w:rPr>
        <w:t>(</w:t>
      </w:r>
      <w:proofErr w:type="spellStart"/>
      <w:r w:rsidRPr="00EB43FC">
        <w:rPr>
          <w:rFonts w:ascii="Verdana" w:hAnsi="Verdana"/>
          <w:i/>
          <w:color w:val="000000"/>
          <w:sz w:val="16"/>
          <w:szCs w:val="16"/>
        </w:rPr>
        <w:t>Ρύθμιση</w:t>
      </w:r>
      <w:proofErr w:type="spellEnd"/>
      <w:r w:rsidRPr="00EB43FC">
        <w:rPr>
          <w:rFonts w:ascii="Verdana" w:hAnsi="Verdana"/>
          <w:i/>
          <w:color w:val="000000"/>
          <w:sz w:val="16"/>
          <w:szCs w:val="16"/>
          <w:lang w:val="en-US"/>
        </w:rPr>
        <w:t xml:space="preserve"> </w:t>
      </w:r>
      <w:r w:rsidRPr="00EB43FC">
        <w:rPr>
          <w:rFonts w:ascii="Verdana" w:hAnsi="Verdana"/>
          <w:i/>
          <w:color w:val="000000"/>
          <w:sz w:val="16"/>
          <w:szCs w:val="16"/>
        </w:rPr>
        <w:t>επα</w:t>
      </w:r>
      <w:proofErr w:type="spellStart"/>
      <w:r w:rsidRPr="00EB43FC">
        <w:rPr>
          <w:rFonts w:ascii="Verdana" w:hAnsi="Verdana"/>
          <w:i/>
          <w:color w:val="000000"/>
          <w:sz w:val="16"/>
          <w:szCs w:val="16"/>
        </w:rPr>
        <w:t>γγέλμ</w:t>
      </w:r>
      <w:proofErr w:type="spellEnd"/>
      <w:r w:rsidRPr="00EB43FC">
        <w:rPr>
          <w:rFonts w:ascii="Verdana" w:hAnsi="Verdana"/>
          <w:i/>
          <w:color w:val="000000"/>
          <w:sz w:val="16"/>
          <w:szCs w:val="16"/>
        </w:rPr>
        <w:t>ατος</w:t>
      </w:r>
      <w:r w:rsidRPr="00EB43FC">
        <w:rPr>
          <w:rFonts w:ascii="Verdana" w:hAnsi="Verdana"/>
          <w:i/>
          <w:color w:val="000000"/>
          <w:sz w:val="16"/>
          <w:szCs w:val="16"/>
          <w:lang w:val="en-US"/>
        </w:rPr>
        <w:t xml:space="preserve"> </w:t>
      </w:r>
      <w:proofErr w:type="spellStart"/>
      <w:r w:rsidRPr="00EB43FC">
        <w:rPr>
          <w:rFonts w:ascii="Verdana" w:hAnsi="Verdana"/>
          <w:i/>
          <w:color w:val="000000"/>
          <w:sz w:val="16"/>
          <w:szCs w:val="16"/>
        </w:rPr>
        <w:t>ειδικού</w:t>
      </w:r>
      <w:proofErr w:type="spellEnd"/>
      <w:r w:rsidRPr="00EB43FC">
        <w:rPr>
          <w:rFonts w:ascii="Verdana" w:hAnsi="Verdana"/>
          <w:i/>
          <w:color w:val="000000"/>
          <w:sz w:val="16"/>
          <w:szCs w:val="16"/>
          <w:lang w:val="en-US"/>
        </w:rPr>
        <w:t xml:space="preserve"> </w:t>
      </w:r>
      <w:proofErr w:type="spellStart"/>
      <w:r w:rsidRPr="00EB43FC">
        <w:rPr>
          <w:rFonts w:ascii="Verdana" w:hAnsi="Verdana"/>
          <w:i/>
          <w:color w:val="000000"/>
          <w:sz w:val="16"/>
          <w:szCs w:val="16"/>
        </w:rPr>
        <w:t>τεχνικού</w:t>
      </w:r>
      <w:proofErr w:type="spellEnd"/>
      <w:r w:rsidRPr="00EB43FC">
        <w:rPr>
          <w:rFonts w:ascii="Verdana" w:hAnsi="Verdana"/>
          <w:i/>
          <w:color w:val="000000"/>
          <w:sz w:val="16"/>
          <w:szCs w:val="16"/>
          <w:lang w:val="en-US"/>
        </w:rPr>
        <w:t xml:space="preserve"> </w:t>
      </w:r>
      <w:r w:rsidRPr="00EB43FC">
        <w:rPr>
          <w:rFonts w:ascii="Verdana" w:hAnsi="Verdana"/>
          <w:i/>
          <w:color w:val="000000"/>
          <w:sz w:val="16"/>
          <w:szCs w:val="16"/>
        </w:rPr>
        <w:t>π</w:t>
      </w:r>
      <w:proofErr w:type="spellStart"/>
      <w:r w:rsidRPr="00EB43FC">
        <w:rPr>
          <w:rFonts w:ascii="Verdana" w:hAnsi="Verdana"/>
          <w:i/>
          <w:color w:val="000000"/>
          <w:sz w:val="16"/>
          <w:szCs w:val="16"/>
        </w:rPr>
        <w:t>ροθετικών</w:t>
      </w:r>
      <w:proofErr w:type="spellEnd"/>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proofErr w:type="spellStart"/>
      <w:r w:rsidRPr="00EB43FC">
        <w:rPr>
          <w:rFonts w:ascii="Verdana" w:hAnsi="Verdana"/>
          <w:i/>
          <w:color w:val="000000"/>
          <w:sz w:val="16"/>
          <w:szCs w:val="16"/>
        </w:rPr>
        <w:t>ορθωτικών</w:t>
      </w:r>
      <w:proofErr w:type="spellEnd"/>
      <w:r w:rsidRPr="00EB43FC">
        <w:rPr>
          <w:rFonts w:ascii="Verdana" w:hAnsi="Verdana"/>
          <w:i/>
          <w:color w:val="000000"/>
          <w:sz w:val="16"/>
          <w:szCs w:val="16"/>
          <w:lang w:val="en-US"/>
        </w:rPr>
        <w:t xml:space="preserve"> </w:t>
      </w:r>
      <w:r w:rsidRPr="00EB43FC">
        <w:rPr>
          <w:rFonts w:ascii="Verdana" w:hAnsi="Verdana"/>
          <w:i/>
          <w:color w:val="000000"/>
          <w:sz w:val="16"/>
          <w:szCs w:val="16"/>
        </w:rPr>
        <w:t>κατα</w:t>
      </w:r>
      <w:proofErr w:type="spellStart"/>
      <w:r w:rsidRPr="00EB43FC">
        <w:rPr>
          <w:rFonts w:ascii="Verdana" w:hAnsi="Verdana"/>
          <w:i/>
          <w:color w:val="000000"/>
          <w:sz w:val="16"/>
          <w:szCs w:val="16"/>
        </w:rPr>
        <w:t>σκευών</w:t>
      </w:r>
      <w:proofErr w:type="spellEnd"/>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proofErr w:type="spellStart"/>
      <w:r w:rsidRPr="00EB43FC">
        <w:rPr>
          <w:rFonts w:ascii="Verdana" w:hAnsi="Verdana"/>
          <w:i/>
          <w:color w:val="000000"/>
          <w:sz w:val="16"/>
          <w:szCs w:val="16"/>
        </w:rPr>
        <w:t>λοι</w:t>
      </w:r>
      <w:proofErr w:type="spellEnd"/>
      <w:r w:rsidRPr="00EB43FC">
        <w:rPr>
          <w:rFonts w:ascii="Verdana" w:hAnsi="Verdana"/>
          <w:i/>
          <w:color w:val="000000"/>
          <w:sz w:val="16"/>
          <w:szCs w:val="16"/>
        </w:rPr>
        <w:t>πών</w:t>
      </w:r>
      <w:r w:rsidRPr="00EB43FC">
        <w:rPr>
          <w:rFonts w:ascii="Verdana" w:hAnsi="Verdana"/>
          <w:i/>
          <w:color w:val="000000"/>
          <w:sz w:val="16"/>
          <w:szCs w:val="16"/>
          <w:lang w:val="en-US"/>
        </w:rPr>
        <w:t xml:space="preserve"> </w:t>
      </w:r>
      <w:proofErr w:type="spellStart"/>
      <w:r w:rsidRPr="00EB43FC">
        <w:rPr>
          <w:rFonts w:ascii="Verdana" w:hAnsi="Verdana"/>
          <w:i/>
          <w:color w:val="000000"/>
          <w:sz w:val="16"/>
          <w:szCs w:val="16"/>
        </w:rPr>
        <w:t>ειδών</w:t>
      </w:r>
      <w:proofErr w:type="spellEnd"/>
      <w:r w:rsidRPr="00EB43FC">
        <w:rPr>
          <w:rFonts w:ascii="Verdana" w:hAnsi="Verdana"/>
          <w:i/>
          <w:color w:val="000000"/>
          <w:sz w:val="16"/>
          <w:szCs w:val="16"/>
          <w:lang w:val="en-US"/>
        </w:rPr>
        <w:t xml:space="preserve"> </w:t>
      </w:r>
      <w:r w:rsidRPr="00EB43FC">
        <w:rPr>
          <w:rFonts w:ascii="Verdana" w:hAnsi="Verdana"/>
          <w:i/>
          <w:color w:val="000000"/>
          <w:sz w:val="16"/>
          <w:szCs w:val="16"/>
        </w:rPr>
        <w:t>απ</w:t>
      </w:r>
      <w:proofErr w:type="spellStart"/>
      <w:r w:rsidRPr="00EB43FC">
        <w:rPr>
          <w:rFonts w:ascii="Verdana" w:hAnsi="Verdana"/>
          <w:i/>
          <w:color w:val="000000"/>
          <w:sz w:val="16"/>
          <w:szCs w:val="16"/>
        </w:rPr>
        <w:t>οκ</w:t>
      </w:r>
      <w:proofErr w:type="spellEnd"/>
      <w:r w:rsidRPr="00EB43FC">
        <w:rPr>
          <w:rFonts w:ascii="Verdana" w:hAnsi="Verdana"/>
          <w:i/>
          <w:color w:val="000000"/>
          <w:sz w:val="16"/>
          <w:szCs w:val="16"/>
        </w:rPr>
        <w:t>ατάστασης</w:t>
      </w:r>
      <w:r w:rsidRPr="00EB43FC">
        <w:rPr>
          <w:rFonts w:ascii="Verdana" w:hAnsi="Verdana"/>
          <w:i/>
          <w:color w:val="000000"/>
          <w:sz w:val="16"/>
          <w:szCs w:val="16"/>
          <w:lang w:val="en-US"/>
        </w:rPr>
        <w:t xml:space="preserve"> </w:t>
      </w:r>
      <w:r w:rsidRPr="00EB43FC">
        <w:rPr>
          <w:rFonts w:ascii="Verdana" w:hAnsi="Verdana"/>
          <w:i/>
          <w:color w:val="000000"/>
          <w:sz w:val="16"/>
          <w:szCs w:val="16"/>
        </w:rPr>
        <w:t>και</w:t>
      </w:r>
      <w:r w:rsidRPr="00EB43FC">
        <w:rPr>
          <w:rFonts w:ascii="Verdana" w:hAnsi="Verdana"/>
          <w:i/>
          <w:color w:val="000000"/>
          <w:sz w:val="16"/>
          <w:szCs w:val="16"/>
          <w:lang w:val="en-US"/>
        </w:rPr>
        <w:t xml:space="preserve"> </w:t>
      </w:r>
      <w:proofErr w:type="spellStart"/>
      <w:r w:rsidRPr="00EB43FC">
        <w:rPr>
          <w:rFonts w:ascii="Verdana" w:hAnsi="Verdana"/>
          <w:i/>
          <w:color w:val="000000"/>
          <w:sz w:val="16"/>
          <w:szCs w:val="16"/>
        </w:rPr>
        <w:t>άλλες</w:t>
      </w:r>
      <w:proofErr w:type="spellEnd"/>
      <w:r w:rsidRPr="00EB43FC">
        <w:rPr>
          <w:rFonts w:ascii="Verdana" w:hAnsi="Verdana"/>
          <w:i/>
          <w:color w:val="000000"/>
          <w:sz w:val="16"/>
          <w:szCs w:val="16"/>
          <w:lang w:val="en-US"/>
        </w:rPr>
        <w:t xml:space="preserve"> </w:t>
      </w:r>
      <w:proofErr w:type="spellStart"/>
      <w:r w:rsidRPr="00EB43FC">
        <w:rPr>
          <w:rFonts w:ascii="Verdana" w:hAnsi="Verdana"/>
          <w:i/>
          <w:color w:val="000000"/>
          <w:sz w:val="16"/>
          <w:szCs w:val="16"/>
        </w:rPr>
        <w:t>δι</w:t>
      </w:r>
      <w:proofErr w:type="spellEnd"/>
      <w:r w:rsidRPr="00EB43FC">
        <w:rPr>
          <w:rFonts w:ascii="Verdana" w:hAnsi="Verdana"/>
          <w:i/>
          <w:color w:val="000000"/>
          <w:sz w:val="16"/>
          <w:szCs w:val="16"/>
        </w:rPr>
        <w:t>ατάξεις</w:t>
      </w:r>
      <w:r w:rsidRPr="00EB43FC">
        <w:rPr>
          <w:rFonts w:ascii="Verdana" w:hAnsi="Verdana"/>
          <w:i/>
          <w:color w:val="000000"/>
          <w:sz w:val="16"/>
          <w:szCs w:val="16"/>
          <w:lang w:val="en-US"/>
        </w:rPr>
        <w:t xml:space="preserve">) </w:t>
      </w:r>
      <w:r w:rsidRPr="00EB43FC">
        <w:rPr>
          <w:rFonts w:ascii="Verdana" w:hAnsi="Verdana"/>
          <w:color w:val="000000"/>
          <w:sz w:val="16"/>
          <w:szCs w:val="16"/>
          <w:lang w:val="en-US"/>
        </w:rPr>
        <w:t>(OG A/</w:t>
      </w:r>
      <w:r w:rsidRPr="00EB43FC">
        <w:rPr>
          <w:rFonts w:ascii="Verdana" w:hAnsi="Verdana" w:cs="Arial"/>
          <w:color w:val="404040"/>
          <w:sz w:val="16"/>
          <w:szCs w:val="16"/>
          <w:shd w:val="clear" w:color="auto" w:fill="FEFEFE"/>
          <w:lang w:val="en-US"/>
        </w:rPr>
        <w:t>125/1992), a</w:t>
      </w:r>
      <w:r w:rsidRPr="00EB43FC">
        <w:rPr>
          <w:rFonts w:ascii="Verdana" w:hAnsi="Verdana"/>
          <w:sz w:val="16"/>
          <w:szCs w:val="16"/>
          <w:lang w:val="en-US" w:eastAsia="el-GR"/>
        </w:rPr>
        <w:t>rt. 10</w:t>
      </w:r>
      <w:r w:rsidRPr="00EB43FC">
        <w:rPr>
          <w:rFonts w:ascii="Verdana" w:hAnsi="Verdana"/>
          <w:sz w:val="16"/>
          <w:szCs w:val="16"/>
          <w:lang w:val="en-US"/>
        </w:rPr>
        <w:t>.</w:t>
      </w:r>
    </w:p>
  </w:footnote>
  <w:footnote w:id="51">
    <w:p w14:paraId="0D72B60F" w14:textId="72B0AE9D" w:rsidR="00AB6DC3" w:rsidRPr="00314388" w:rsidRDefault="00AB6DC3" w:rsidP="00AB6DC3">
      <w:pPr>
        <w:pStyle w:val="FootnoteText"/>
        <w:jc w:val="both"/>
        <w:rPr>
          <w:rFonts w:asciiTheme="majorHAnsi" w:hAnsiTheme="majorHAnsi"/>
          <w:sz w:val="18"/>
          <w:szCs w:val="18"/>
          <w:lang w:val="en-US"/>
        </w:rPr>
      </w:pPr>
      <w:r w:rsidRPr="00EB43FC">
        <w:rPr>
          <w:rStyle w:val="FootnoteReference"/>
          <w:rFonts w:ascii="Verdana" w:hAnsi="Verdana"/>
          <w:sz w:val="16"/>
          <w:szCs w:val="16"/>
        </w:rPr>
        <w:footnoteRef/>
      </w:r>
      <w:r w:rsidRPr="00EB43FC">
        <w:rPr>
          <w:rFonts w:ascii="Verdana" w:hAnsi="Verdana"/>
          <w:sz w:val="16"/>
          <w:szCs w:val="16"/>
        </w:rPr>
        <w:t xml:space="preserve"> Greece, </w:t>
      </w:r>
      <w:r w:rsidRPr="00EB43FC">
        <w:rPr>
          <w:rFonts w:ascii="Verdana" w:hAnsi="Verdana"/>
          <w:sz w:val="16"/>
          <w:szCs w:val="16"/>
          <w:lang w:val="en-US"/>
        </w:rPr>
        <w:t xml:space="preserve">Ministerial Decision </w:t>
      </w:r>
      <w:r w:rsidRPr="00EB43FC">
        <w:rPr>
          <w:rFonts w:ascii="Verdana" w:eastAsia="Times New Roman" w:hAnsi="Verdana" w:cs="Courier New"/>
          <w:color w:val="000000"/>
          <w:sz w:val="16"/>
          <w:szCs w:val="16"/>
          <w:lang w:val="el-GR" w:eastAsia="el-GR"/>
        </w:rPr>
        <w:t>Υ</w:t>
      </w:r>
      <w:r w:rsidRPr="00EB43FC">
        <w:rPr>
          <w:rFonts w:ascii="Verdana" w:eastAsia="Times New Roman" w:hAnsi="Verdana" w:cs="Courier New"/>
          <w:color w:val="000000"/>
          <w:sz w:val="16"/>
          <w:szCs w:val="16"/>
          <w:lang w:val="en-US" w:eastAsia="el-GR"/>
        </w:rPr>
        <w:t>5</w:t>
      </w:r>
      <w:r w:rsidRPr="00EB43FC">
        <w:rPr>
          <w:rFonts w:ascii="Verdana" w:eastAsia="Times New Roman" w:hAnsi="Verdana" w:cs="Courier New"/>
          <w:color w:val="000000"/>
          <w:sz w:val="16"/>
          <w:szCs w:val="16"/>
          <w:lang w:val="el-GR" w:eastAsia="el-GR"/>
        </w:rPr>
        <w:t>β</w:t>
      </w:r>
      <w:r w:rsidRPr="00EB43FC">
        <w:rPr>
          <w:rFonts w:ascii="Verdana" w:eastAsia="Times New Roman" w:hAnsi="Verdana" w:cs="Courier New"/>
          <w:color w:val="000000"/>
          <w:sz w:val="16"/>
          <w:szCs w:val="16"/>
          <w:lang w:val="en-US" w:eastAsia="el-GR"/>
        </w:rPr>
        <w:t>/</w:t>
      </w:r>
      <w:r w:rsidRPr="00EB43FC">
        <w:rPr>
          <w:rFonts w:ascii="Verdana" w:eastAsia="Times New Roman" w:hAnsi="Verdana" w:cs="Courier New"/>
          <w:color w:val="000000"/>
          <w:sz w:val="16"/>
          <w:szCs w:val="16"/>
          <w:lang w:val="el-GR" w:eastAsia="el-GR"/>
        </w:rPr>
        <w:t>Γ</w:t>
      </w:r>
      <w:r w:rsidRPr="00EB43FC">
        <w:rPr>
          <w:rFonts w:ascii="Verdana" w:eastAsia="Times New Roman" w:hAnsi="Verdana" w:cs="Courier New"/>
          <w:color w:val="000000"/>
          <w:sz w:val="16"/>
          <w:szCs w:val="16"/>
          <w:lang w:val="en-US" w:eastAsia="el-GR"/>
        </w:rPr>
        <w:t>.</w:t>
      </w:r>
      <w:r w:rsidRPr="00EB43FC">
        <w:rPr>
          <w:rFonts w:ascii="Verdana" w:eastAsia="Times New Roman" w:hAnsi="Verdana" w:cs="Courier New"/>
          <w:color w:val="000000"/>
          <w:sz w:val="16"/>
          <w:szCs w:val="16"/>
          <w:lang w:val="el-GR" w:eastAsia="el-GR"/>
        </w:rPr>
        <w:t>Π</w:t>
      </w:r>
      <w:r w:rsidRPr="00EB43FC">
        <w:rPr>
          <w:rFonts w:ascii="Verdana" w:eastAsia="Times New Roman" w:hAnsi="Verdana" w:cs="Courier New"/>
          <w:color w:val="000000"/>
          <w:sz w:val="16"/>
          <w:szCs w:val="16"/>
          <w:lang w:val="en-US" w:eastAsia="el-GR"/>
        </w:rPr>
        <w:t>.</w:t>
      </w:r>
      <w:r w:rsidRPr="00EB43FC">
        <w:rPr>
          <w:rFonts w:ascii="Verdana" w:eastAsia="Times New Roman" w:hAnsi="Verdana" w:cs="Courier New"/>
          <w:color w:val="000000"/>
          <w:sz w:val="16"/>
          <w:szCs w:val="16"/>
          <w:lang w:val="el-GR" w:eastAsia="el-GR"/>
        </w:rPr>
        <w:t>οικ</w:t>
      </w:r>
      <w:r w:rsidRPr="00EB43FC">
        <w:rPr>
          <w:rFonts w:ascii="Verdana" w:eastAsia="Times New Roman" w:hAnsi="Verdana" w:cs="Courier New"/>
          <w:color w:val="000000"/>
          <w:sz w:val="16"/>
          <w:szCs w:val="16"/>
          <w:lang w:val="en-US" w:eastAsia="el-GR"/>
        </w:rPr>
        <w:t>. 156618/25.11.2009 Determination of the way of organization and operation of Day Centers of art. 8 of Law 2716/1999 (</w:t>
      </w:r>
      <w:r w:rsidRPr="00EB43FC">
        <w:rPr>
          <w:rFonts w:ascii="Verdana" w:eastAsia="Times New Roman" w:hAnsi="Verdana" w:cs="Courier New"/>
          <w:i/>
          <w:color w:val="000000"/>
          <w:sz w:val="16"/>
          <w:szCs w:val="16"/>
          <w:lang w:val="el-GR" w:eastAsia="el-GR"/>
        </w:rPr>
        <w:t>Καθορισμός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του</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τρόπου</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οργάνωσης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και</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λειτουργίας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των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Κέντρων</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Ημέρας</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του</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άρθρου</w:t>
      </w:r>
      <w:r w:rsidRPr="00EB43FC">
        <w:rPr>
          <w:rFonts w:ascii="Verdana" w:eastAsia="Times New Roman" w:hAnsi="Verdana" w:cs="Courier New"/>
          <w:i/>
          <w:color w:val="000000"/>
          <w:sz w:val="16"/>
          <w:szCs w:val="16"/>
          <w:lang w:val="en-US" w:eastAsia="el-GR"/>
        </w:rPr>
        <w:t xml:space="preserve"> 8 </w:t>
      </w:r>
      <w:r w:rsidRPr="00EB43FC">
        <w:rPr>
          <w:rFonts w:ascii="Verdana" w:eastAsia="Times New Roman" w:hAnsi="Verdana" w:cs="Courier New"/>
          <w:i/>
          <w:color w:val="000000"/>
          <w:sz w:val="16"/>
          <w:szCs w:val="16"/>
          <w:lang w:val="el-GR" w:eastAsia="el-GR"/>
        </w:rPr>
        <w:t>του</w:t>
      </w:r>
      <w:r w:rsidRPr="00EB43FC">
        <w:rPr>
          <w:rFonts w:ascii="Verdana" w:eastAsia="Times New Roman" w:hAnsi="Verdana" w:cs="Courier New"/>
          <w:i/>
          <w:color w:val="000000"/>
          <w:sz w:val="16"/>
          <w:szCs w:val="16"/>
          <w:lang w:val="en-US" w:eastAsia="el-GR"/>
        </w:rPr>
        <w:t xml:space="preserve"> </w:t>
      </w:r>
      <w:r w:rsidRPr="00EB43FC">
        <w:rPr>
          <w:rFonts w:ascii="Verdana" w:eastAsia="Times New Roman" w:hAnsi="Verdana" w:cs="Courier New"/>
          <w:i/>
          <w:color w:val="000000"/>
          <w:sz w:val="16"/>
          <w:szCs w:val="16"/>
          <w:lang w:val="el-GR" w:eastAsia="el-GR"/>
        </w:rPr>
        <w:t>Ν</w:t>
      </w:r>
      <w:r w:rsidRPr="00EB43FC">
        <w:rPr>
          <w:rFonts w:ascii="Verdana" w:eastAsia="Times New Roman" w:hAnsi="Verdana" w:cs="Courier New"/>
          <w:i/>
          <w:color w:val="000000"/>
          <w:sz w:val="16"/>
          <w:szCs w:val="16"/>
          <w:lang w:val="en-US" w:eastAsia="el-GR"/>
        </w:rPr>
        <w:t>. 2716/1999)</w:t>
      </w:r>
      <w:r w:rsidRPr="00EB43FC">
        <w:rPr>
          <w:rFonts w:ascii="Verdana" w:eastAsia="Times New Roman" w:hAnsi="Verdana" w:cs="Courier New"/>
          <w:color w:val="000000"/>
          <w:sz w:val="16"/>
          <w:szCs w:val="16"/>
          <w:lang w:val="en-US" w:eastAsia="el-GR"/>
        </w:rPr>
        <w:t xml:space="preserve"> (OG </w:t>
      </w:r>
      <w:r w:rsidRPr="00EB43FC">
        <w:rPr>
          <w:rFonts w:ascii="Verdana" w:eastAsia="Times New Roman" w:hAnsi="Verdana" w:cs="Courier New"/>
          <w:color w:val="000000"/>
          <w:sz w:val="16"/>
          <w:szCs w:val="16"/>
          <w:lang w:val="el-GR" w:eastAsia="el-GR"/>
        </w:rPr>
        <w:t>Β</w:t>
      </w:r>
      <w:r w:rsidRPr="00EB43FC">
        <w:rPr>
          <w:rFonts w:ascii="Verdana" w:eastAsia="Times New Roman" w:hAnsi="Verdana" w:cs="Courier New"/>
          <w:color w:val="000000"/>
          <w:sz w:val="16"/>
          <w:szCs w:val="16"/>
          <w:lang w:val="en-US" w:eastAsia="el-GR"/>
        </w:rPr>
        <w:t xml:space="preserve">' 2444/14.12.2009, art. 5, available at: </w:t>
      </w:r>
      <w:hyperlink r:id="rId12" w:history="1">
        <w:r w:rsidRPr="00EB43FC">
          <w:rPr>
            <w:rStyle w:val="Hyperlink"/>
            <w:rFonts w:ascii="Verdana" w:eastAsia="Times New Roman" w:hAnsi="Verdana" w:cs="Courier New"/>
            <w:sz w:val="16"/>
            <w:szCs w:val="16"/>
            <w:lang w:val="en-US" w:eastAsia="el-GR"/>
          </w:rPr>
          <w:t>http://www.et.gr/idocs-nph/search/pdfViewerForm.html?args=5C7QrtC22wEiICErm5tbxndtvSoClrL8GlsHHQzxqLl_zJjLAILKFuJInJ48_97uHrMts-zFzeyCiBSQOpYnTy36MacmUFCx2ppFvBej56Mmc8Qdb8ZfRJqZnsIAdk8Lv_e6czmhEembNmZCMxLMtU97E-y6aRMRYt9e6nA0abwYjPj5iR4AoDU4oO7CUfOg</w:t>
        </w:r>
      </w:hyperlink>
      <w:r>
        <w:rPr>
          <w:rFonts w:asciiTheme="majorHAnsi" w:eastAsia="Times New Roman" w:hAnsiTheme="majorHAnsi" w:cs="Courier New"/>
          <w:color w:val="000000"/>
          <w:sz w:val="18"/>
          <w:szCs w:val="18"/>
          <w:lang w:val="en-US" w:eastAsia="el-GR"/>
        </w:rPr>
        <w:t xml:space="preserve"> </w:t>
      </w:r>
      <w:r w:rsidR="00EB43FC">
        <w:rPr>
          <w:rFonts w:asciiTheme="majorHAnsi" w:eastAsia="Times New Roman" w:hAnsiTheme="majorHAnsi" w:cs="Courier New"/>
          <w:color w:val="000000"/>
          <w:sz w:val="18"/>
          <w:szCs w:val="18"/>
          <w:lang w:val="en-US" w:eastAsia="el-GR"/>
        </w:rPr>
        <w:t>.</w:t>
      </w:r>
    </w:p>
  </w:footnote>
  <w:footnote w:id="52">
    <w:p w14:paraId="04BF24DC" w14:textId="318F944B" w:rsidR="00AB6DC3" w:rsidRPr="00EB43FC" w:rsidRDefault="00AB6DC3" w:rsidP="00EB43FC">
      <w:pPr>
        <w:pStyle w:val="FootnoteText"/>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 Greece, Ministerial Decision Y5</w:t>
      </w:r>
      <w:r w:rsidRPr="00EB43FC">
        <w:rPr>
          <w:rFonts w:ascii="Verdana" w:hAnsi="Verdana"/>
          <w:sz w:val="16"/>
          <w:szCs w:val="16"/>
          <w:lang w:val="el-GR"/>
        </w:rPr>
        <w:t>β</w:t>
      </w:r>
      <w:r w:rsidRPr="00EB43FC">
        <w:rPr>
          <w:rFonts w:ascii="Verdana" w:hAnsi="Verdana"/>
          <w:sz w:val="16"/>
          <w:szCs w:val="16"/>
        </w:rPr>
        <w:t>/</w:t>
      </w:r>
      <w:r w:rsidRPr="00EB43FC">
        <w:rPr>
          <w:rFonts w:ascii="Verdana" w:hAnsi="Verdana"/>
          <w:sz w:val="16"/>
          <w:szCs w:val="16"/>
          <w:lang w:val="el-GR"/>
        </w:rPr>
        <w:t>οικ</w:t>
      </w:r>
      <w:r w:rsidRPr="00EB43FC">
        <w:rPr>
          <w:rFonts w:ascii="Verdana" w:hAnsi="Verdana"/>
          <w:sz w:val="16"/>
          <w:szCs w:val="16"/>
          <w:lang w:val="en-US"/>
        </w:rPr>
        <w:t xml:space="preserve"> </w:t>
      </w:r>
      <w:r w:rsidRPr="00EB43FC">
        <w:rPr>
          <w:rFonts w:ascii="Verdana" w:hAnsi="Verdana"/>
          <w:sz w:val="16"/>
          <w:szCs w:val="16"/>
        </w:rPr>
        <w:t>1662</w:t>
      </w:r>
      <w:r w:rsidRPr="00EB43FC">
        <w:rPr>
          <w:rFonts w:ascii="Verdana" w:hAnsi="Verdana"/>
          <w:sz w:val="16"/>
          <w:szCs w:val="16"/>
          <w:lang w:val="en-US"/>
        </w:rPr>
        <w:t xml:space="preserve"> Determination of the way of operation and the staffing of the Mobile Mental </w:t>
      </w:r>
      <w:proofErr w:type="spellStart"/>
      <w:r w:rsidRPr="00EB43FC">
        <w:rPr>
          <w:rFonts w:ascii="Verdana" w:hAnsi="Verdana"/>
          <w:sz w:val="16"/>
          <w:szCs w:val="16"/>
          <w:lang w:val="en-US"/>
        </w:rPr>
        <w:t>Helath</w:t>
      </w:r>
      <w:proofErr w:type="spellEnd"/>
      <w:r w:rsidRPr="00EB43FC">
        <w:rPr>
          <w:rFonts w:ascii="Verdana" w:hAnsi="Verdana"/>
          <w:sz w:val="16"/>
          <w:szCs w:val="16"/>
          <w:lang w:val="en-US"/>
        </w:rPr>
        <w:t xml:space="preserve"> Units of art. 7 of Law 2716/1999 and every detail for the application of this articles </w:t>
      </w:r>
      <w:r w:rsidRPr="00EB43FC">
        <w:rPr>
          <w:rFonts w:ascii="Verdana" w:hAnsi="Verdana"/>
          <w:i/>
          <w:sz w:val="16"/>
          <w:szCs w:val="16"/>
          <w:lang w:val="en-US"/>
        </w:rPr>
        <w:t>(</w:t>
      </w:r>
      <w:r w:rsidRPr="00EB43FC">
        <w:rPr>
          <w:rFonts w:ascii="Verdana" w:hAnsi="Verdana"/>
          <w:i/>
          <w:sz w:val="16"/>
          <w:szCs w:val="16"/>
        </w:rPr>
        <w:t>Κα</w:t>
      </w:r>
      <w:proofErr w:type="spellStart"/>
      <w:r w:rsidRPr="00EB43FC">
        <w:rPr>
          <w:rFonts w:ascii="Verdana" w:hAnsi="Verdana"/>
          <w:i/>
          <w:sz w:val="16"/>
          <w:szCs w:val="16"/>
        </w:rPr>
        <w:t>θορισμός</w:t>
      </w:r>
      <w:proofErr w:type="spellEnd"/>
      <w:r w:rsidRPr="00EB43FC">
        <w:rPr>
          <w:rFonts w:ascii="Verdana" w:hAnsi="Verdana"/>
          <w:i/>
          <w:sz w:val="16"/>
          <w:szCs w:val="16"/>
        </w:rPr>
        <w:t xml:space="preserve">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τρό</w:t>
      </w:r>
      <w:proofErr w:type="spellEnd"/>
      <w:r w:rsidRPr="00EB43FC">
        <w:rPr>
          <w:rFonts w:ascii="Verdana" w:hAnsi="Verdana"/>
          <w:i/>
          <w:sz w:val="16"/>
          <w:szCs w:val="16"/>
        </w:rPr>
        <w:t xml:space="preserve">που </w:t>
      </w:r>
      <w:proofErr w:type="spellStart"/>
      <w:r w:rsidRPr="00EB43FC">
        <w:rPr>
          <w:rFonts w:ascii="Verdana" w:hAnsi="Verdana"/>
          <w:i/>
          <w:sz w:val="16"/>
          <w:szCs w:val="16"/>
        </w:rPr>
        <w:t>λειτουργί</w:t>
      </w:r>
      <w:proofErr w:type="spellEnd"/>
      <w:r w:rsidRPr="00EB43FC">
        <w:rPr>
          <w:rFonts w:ascii="Verdana" w:hAnsi="Verdana"/>
          <w:i/>
          <w:sz w:val="16"/>
          <w:szCs w:val="16"/>
        </w:rPr>
        <w:t xml:space="preserve">ας και </w:t>
      </w:r>
      <w:proofErr w:type="spellStart"/>
      <w:r w:rsidRPr="00EB43FC">
        <w:rPr>
          <w:rFonts w:ascii="Verdana" w:hAnsi="Verdana"/>
          <w:i/>
          <w:sz w:val="16"/>
          <w:szCs w:val="16"/>
        </w:rPr>
        <w:t>της</w:t>
      </w:r>
      <w:proofErr w:type="spellEnd"/>
      <w:r w:rsidRPr="00EB43FC">
        <w:rPr>
          <w:rFonts w:ascii="Verdana" w:hAnsi="Verdana"/>
          <w:i/>
          <w:sz w:val="16"/>
          <w:szCs w:val="16"/>
        </w:rPr>
        <w:t xml:space="preserve"> </w:t>
      </w:r>
      <w:proofErr w:type="spellStart"/>
      <w:r w:rsidRPr="00EB43FC">
        <w:rPr>
          <w:rFonts w:ascii="Verdana" w:hAnsi="Verdana"/>
          <w:i/>
          <w:sz w:val="16"/>
          <w:szCs w:val="16"/>
        </w:rPr>
        <w:t>στελέχωσης</w:t>
      </w:r>
      <w:proofErr w:type="spellEnd"/>
      <w:r w:rsidRPr="00EB43FC">
        <w:rPr>
          <w:rFonts w:ascii="Verdana" w:hAnsi="Verdana"/>
          <w:i/>
          <w:sz w:val="16"/>
          <w:szCs w:val="16"/>
        </w:rPr>
        <w:t xml:space="preserve"> </w:t>
      </w:r>
      <w:proofErr w:type="spellStart"/>
      <w:r w:rsidRPr="00EB43FC">
        <w:rPr>
          <w:rFonts w:ascii="Verdana" w:hAnsi="Verdana"/>
          <w:i/>
          <w:sz w:val="16"/>
          <w:szCs w:val="16"/>
        </w:rPr>
        <w:t>των</w:t>
      </w:r>
      <w:proofErr w:type="spellEnd"/>
      <w:r w:rsidRPr="00EB43FC">
        <w:rPr>
          <w:rFonts w:ascii="Verdana" w:hAnsi="Verdana"/>
          <w:i/>
          <w:sz w:val="16"/>
          <w:szCs w:val="16"/>
        </w:rPr>
        <w:t xml:space="preserve"> </w:t>
      </w:r>
      <w:proofErr w:type="spellStart"/>
      <w:r w:rsidRPr="00EB43FC">
        <w:rPr>
          <w:rFonts w:ascii="Verdana" w:hAnsi="Verdana"/>
          <w:i/>
          <w:sz w:val="16"/>
          <w:szCs w:val="16"/>
        </w:rPr>
        <w:t>Κινητών</w:t>
      </w:r>
      <w:proofErr w:type="spellEnd"/>
      <w:r w:rsidRPr="00EB43FC">
        <w:rPr>
          <w:rFonts w:ascii="Verdana" w:hAnsi="Verdana"/>
          <w:i/>
          <w:sz w:val="16"/>
          <w:szCs w:val="16"/>
        </w:rPr>
        <w:t xml:space="preserve"> </w:t>
      </w:r>
      <w:proofErr w:type="spellStart"/>
      <w:r w:rsidRPr="00EB43FC">
        <w:rPr>
          <w:rFonts w:ascii="Verdana" w:hAnsi="Verdana"/>
          <w:i/>
          <w:sz w:val="16"/>
          <w:szCs w:val="16"/>
        </w:rPr>
        <w:t>Μονάδων</w:t>
      </w:r>
      <w:proofErr w:type="spellEnd"/>
      <w:r w:rsidRPr="00EB43FC">
        <w:rPr>
          <w:rFonts w:ascii="Verdana" w:hAnsi="Verdana"/>
          <w:i/>
          <w:sz w:val="16"/>
          <w:szCs w:val="16"/>
        </w:rPr>
        <w:t xml:space="preserve"> </w:t>
      </w:r>
      <w:proofErr w:type="spellStart"/>
      <w:r w:rsidRPr="00EB43FC">
        <w:rPr>
          <w:rFonts w:ascii="Verdana" w:hAnsi="Verdana"/>
          <w:i/>
          <w:sz w:val="16"/>
          <w:szCs w:val="16"/>
        </w:rPr>
        <w:t>Ψυχικής</w:t>
      </w:r>
      <w:proofErr w:type="spellEnd"/>
      <w:r w:rsidRPr="00EB43FC">
        <w:rPr>
          <w:rFonts w:ascii="Verdana" w:hAnsi="Verdana"/>
          <w:i/>
          <w:sz w:val="16"/>
          <w:szCs w:val="16"/>
        </w:rPr>
        <w:t xml:space="preserve"> </w:t>
      </w:r>
      <w:proofErr w:type="spellStart"/>
      <w:r w:rsidRPr="00EB43FC">
        <w:rPr>
          <w:rFonts w:ascii="Verdana" w:hAnsi="Verdana"/>
          <w:i/>
          <w:sz w:val="16"/>
          <w:szCs w:val="16"/>
        </w:rPr>
        <w:t>Υγεί</w:t>
      </w:r>
      <w:proofErr w:type="spellEnd"/>
      <w:r w:rsidRPr="00EB43FC">
        <w:rPr>
          <w:rFonts w:ascii="Verdana" w:hAnsi="Verdana"/>
          <w:i/>
          <w:sz w:val="16"/>
          <w:szCs w:val="16"/>
        </w:rPr>
        <w:t xml:space="preserve">ας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rPr>
        <w:t xml:space="preserve"> 7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νόμου</w:t>
      </w:r>
      <w:proofErr w:type="spellEnd"/>
      <w:r w:rsidRPr="00EB43FC">
        <w:rPr>
          <w:rFonts w:ascii="Verdana" w:hAnsi="Verdana"/>
          <w:i/>
          <w:sz w:val="16"/>
          <w:szCs w:val="16"/>
        </w:rPr>
        <w:t xml:space="preserve"> 2716/1999, κα</w:t>
      </w:r>
      <w:proofErr w:type="spellStart"/>
      <w:r w:rsidRPr="00EB43FC">
        <w:rPr>
          <w:rFonts w:ascii="Verdana" w:hAnsi="Verdana"/>
          <w:i/>
          <w:sz w:val="16"/>
          <w:szCs w:val="16"/>
        </w:rPr>
        <w:t>θώς</w:t>
      </w:r>
      <w:proofErr w:type="spellEnd"/>
      <w:r w:rsidRPr="00EB43FC">
        <w:rPr>
          <w:rFonts w:ascii="Verdana" w:hAnsi="Verdana"/>
          <w:i/>
          <w:sz w:val="16"/>
          <w:szCs w:val="16"/>
        </w:rPr>
        <w:t xml:space="preserve"> και </w:t>
      </w:r>
      <w:proofErr w:type="spellStart"/>
      <w:r w:rsidRPr="00EB43FC">
        <w:rPr>
          <w:rFonts w:ascii="Verdana" w:hAnsi="Verdana"/>
          <w:i/>
          <w:sz w:val="16"/>
          <w:szCs w:val="16"/>
        </w:rPr>
        <w:t>κάθε</w:t>
      </w:r>
      <w:proofErr w:type="spellEnd"/>
      <w:r w:rsidRPr="00EB43FC">
        <w:rPr>
          <w:rFonts w:ascii="Verdana" w:hAnsi="Verdana"/>
          <w:i/>
          <w:sz w:val="16"/>
          <w:szCs w:val="16"/>
        </w:rPr>
        <w:t xml:space="preserve"> </w:t>
      </w:r>
      <w:proofErr w:type="spellStart"/>
      <w:r w:rsidRPr="00EB43FC">
        <w:rPr>
          <w:rFonts w:ascii="Verdana" w:hAnsi="Verdana"/>
          <w:i/>
          <w:sz w:val="16"/>
          <w:szCs w:val="16"/>
        </w:rPr>
        <w:t>λε</w:t>
      </w:r>
      <w:proofErr w:type="spellEnd"/>
      <w:r w:rsidRPr="00EB43FC">
        <w:rPr>
          <w:rFonts w:ascii="Verdana" w:hAnsi="Verdana"/>
          <w:i/>
          <w:sz w:val="16"/>
          <w:szCs w:val="16"/>
        </w:rPr>
        <w:t xml:space="preserve">πτομέρειας </w:t>
      </w:r>
      <w:proofErr w:type="spellStart"/>
      <w:r w:rsidRPr="00EB43FC">
        <w:rPr>
          <w:rFonts w:ascii="Verdana" w:hAnsi="Verdana"/>
          <w:i/>
          <w:sz w:val="16"/>
          <w:szCs w:val="16"/>
        </w:rPr>
        <w:t>εφ</w:t>
      </w:r>
      <w:proofErr w:type="spellEnd"/>
      <w:r w:rsidRPr="00EB43FC">
        <w:rPr>
          <w:rFonts w:ascii="Verdana" w:hAnsi="Verdana"/>
          <w:i/>
          <w:sz w:val="16"/>
          <w:szCs w:val="16"/>
        </w:rPr>
        <w:t xml:space="preserve">αρμογής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ιδίου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lang w:val="en-US"/>
        </w:rPr>
        <w:t>)</w:t>
      </w:r>
      <w:r w:rsidRPr="00EB43FC">
        <w:rPr>
          <w:rFonts w:ascii="Verdana" w:hAnsi="Verdana"/>
          <w:sz w:val="16"/>
          <w:szCs w:val="16"/>
        </w:rPr>
        <w:t xml:space="preserve">, OG B 691/5.6.2001), art. 6, available at: </w:t>
      </w:r>
      <w:hyperlink r:id="rId13" w:history="1">
        <w:r w:rsidR="00EB43FC" w:rsidRPr="00025CD2">
          <w:rPr>
            <w:rStyle w:val="Hyperlink"/>
            <w:rFonts w:ascii="Verdana" w:hAnsi="Verdana"/>
            <w:sz w:val="16"/>
            <w:szCs w:val="16"/>
          </w:rPr>
          <w:t>http://www.et.gr/idocs-nph/search/pdfViewerForm.html?args=5C7QrtC22wHgzIpqlooT4HdtvSoClrL8gA-DwaUE6Kx5MXD0LzQTLf7MGgcO23N88knBzLCmTXKaO6fpVZ6Lx3UnKl3nP8NxdnJ5r9cmWyJWelDvWS_18kAEhATUkJb0x1LIdQ163nV9K--td6SIuZtpHUFywXN1ESL-PLk_lTTco_lECQ2h4gZ77LOR67ey</w:t>
        </w:r>
      </w:hyperlink>
      <w:r w:rsidR="00EB43FC">
        <w:rPr>
          <w:rFonts w:ascii="Verdana" w:hAnsi="Verdana"/>
          <w:sz w:val="16"/>
          <w:szCs w:val="16"/>
        </w:rPr>
        <w:t xml:space="preserve"> .</w:t>
      </w:r>
    </w:p>
  </w:footnote>
  <w:footnote w:id="53">
    <w:p w14:paraId="33F5C35F" w14:textId="7F11FDDB" w:rsidR="00AB6DC3" w:rsidRPr="00EB43FC" w:rsidRDefault="00AB6DC3" w:rsidP="00EB43FC">
      <w:pPr>
        <w:pStyle w:val="FootnoteText"/>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 Greece, Ministerial </w:t>
      </w:r>
      <w:proofErr w:type="gramStart"/>
      <w:r w:rsidRPr="00EB43FC">
        <w:rPr>
          <w:rFonts w:ascii="Verdana" w:hAnsi="Verdana"/>
          <w:sz w:val="16"/>
          <w:szCs w:val="16"/>
        </w:rPr>
        <w:t>Decision  Y5</w:t>
      </w:r>
      <w:r w:rsidRPr="00EB43FC">
        <w:rPr>
          <w:rFonts w:ascii="Verdana" w:hAnsi="Verdana"/>
          <w:sz w:val="16"/>
          <w:szCs w:val="16"/>
          <w:lang w:val="el-GR"/>
        </w:rPr>
        <w:t>β</w:t>
      </w:r>
      <w:proofErr w:type="gramEnd"/>
      <w:r w:rsidRPr="00EB43FC">
        <w:rPr>
          <w:rFonts w:ascii="Verdana" w:hAnsi="Verdana"/>
          <w:sz w:val="16"/>
          <w:szCs w:val="16"/>
        </w:rPr>
        <w:t>/</w:t>
      </w:r>
      <w:r w:rsidRPr="00EB43FC">
        <w:rPr>
          <w:rFonts w:ascii="Verdana" w:hAnsi="Verdana"/>
          <w:sz w:val="16"/>
          <w:szCs w:val="16"/>
          <w:lang w:val="el-GR"/>
        </w:rPr>
        <w:t>οικ</w:t>
      </w:r>
      <w:r w:rsidRPr="00EB43FC">
        <w:rPr>
          <w:rFonts w:ascii="Verdana" w:hAnsi="Verdana"/>
          <w:sz w:val="16"/>
          <w:szCs w:val="16"/>
          <w:lang w:val="en-US"/>
        </w:rPr>
        <w:t xml:space="preserve"> </w:t>
      </w:r>
      <w:r w:rsidRPr="00EB43FC">
        <w:rPr>
          <w:rFonts w:ascii="Verdana" w:hAnsi="Verdana"/>
          <w:sz w:val="16"/>
          <w:szCs w:val="16"/>
        </w:rPr>
        <w:t>1662</w:t>
      </w:r>
      <w:r w:rsidRPr="00EB43FC">
        <w:rPr>
          <w:rFonts w:ascii="Verdana" w:hAnsi="Verdana"/>
          <w:sz w:val="16"/>
          <w:szCs w:val="16"/>
          <w:lang w:val="en-US"/>
        </w:rPr>
        <w:t xml:space="preserve"> Determination of the way of operation and the staffing of the Mobile Mental </w:t>
      </w:r>
      <w:proofErr w:type="spellStart"/>
      <w:r w:rsidRPr="00EB43FC">
        <w:rPr>
          <w:rFonts w:ascii="Verdana" w:hAnsi="Verdana"/>
          <w:sz w:val="16"/>
          <w:szCs w:val="16"/>
          <w:lang w:val="en-US"/>
        </w:rPr>
        <w:t>Helath</w:t>
      </w:r>
      <w:proofErr w:type="spellEnd"/>
      <w:r w:rsidRPr="00EB43FC">
        <w:rPr>
          <w:rFonts w:ascii="Verdana" w:hAnsi="Verdana"/>
          <w:sz w:val="16"/>
          <w:szCs w:val="16"/>
          <w:lang w:val="en-US"/>
        </w:rPr>
        <w:t xml:space="preserve"> Units of art. 7 of Law 2716/1999 and every detail for the application of this articles </w:t>
      </w:r>
      <w:r w:rsidRPr="00EB43FC">
        <w:rPr>
          <w:rFonts w:ascii="Verdana" w:hAnsi="Verdana"/>
          <w:i/>
          <w:sz w:val="16"/>
          <w:szCs w:val="16"/>
          <w:lang w:val="en-US"/>
        </w:rPr>
        <w:t>(</w:t>
      </w:r>
      <w:r w:rsidRPr="00EB43FC">
        <w:rPr>
          <w:rFonts w:ascii="Verdana" w:hAnsi="Verdana"/>
          <w:i/>
          <w:sz w:val="16"/>
          <w:szCs w:val="16"/>
        </w:rPr>
        <w:t>Κα</w:t>
      </w:r>
      <w:proofErr w:type="spellStart"/>
      <w:r w:rsidRPr="00EB43FC">
        <w:rPr>
          <w:rFonts w:ascii="Verdana" w:hAnsi="Verdana"/>
          <w:i/>
          <w:sz w:val="16"/>
          <w:szCs w:val="16"/>
        </w:rPr>
        <w:t>θορισμός</w:t>
      </w:r>
      <w:proofErr w:type="spellEnd"/>
      <w:r w:rsidRPr="00EB43FC">
        <w:rPr>
          <w:rFonts w:ascii="Verdana" w:hAnsi="Verdana"/>
          <w:i/>
          <w:sz w:val="16"/>
          <w:szCs w:val="16"/>
        </w:rPr>
        <w:t xml:space="preserve">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τρό</w:t>
      </w:r>
      <w:proofErr w:type="spellEnd"/>
      <w:r w:rsidRPr="00EB43FC">
        <w:rPr>
          <w:rFonts w:ascii="Verdana" w:hAnsi="Verdana"/>
          <w:i/>
          <w:sz w:val="16"/>
          <w:szCs w:val="16"/>
        </w:rPr>
        <w:t xml:space="preserve">που </w:t>
      </w:r>
      <w:proofErr w:type="spellStart"/>
      <w:r w:rsidRPr="00EB43FC">
        <w:rPr>
          <w:rFonts w:ascii="Verdana" w:hAnsi="Verdana"/>
          <w:i/>
          <w:sz w:val="16"/>
          <w:szCs w:val="16"/>
        </w:rPr>
        <w:t>λειτουργί</w:t>
      </w:r>
      <w:proofErr w:type="spellEnd"/>
      <w:r w:rsidRPr="00EB43FC">
        <w:rPr>
          <w:rFonts w:ascii="Verdana" w:hAnsi="Verdana"/>
          <w:i/>
          <w:sz w:val="16"/>
          <w:szCs w:val="16"/>
        </w:rPr>
        <w:t xml:space="preserve">ας και </w:t>
      </w:r>
      <w:proofErr w:type="spellStart"/>
      <w:r w:rsidRPr="00EB43FC">
        <w:rPr>
          <w:rFonts w:ascii="Verdana" w:hAnsi="Verdana"/>
          <w:i/>
          <w:sz w:val="16"/>
          <w:szCs w:val="16"/>
        </w:rPr>
        <w:t>της</w:t>
      </w:r>
      <w:proofErr w:type="spellEnd"/>
      <w:r w:rsidRPr="00EB43FC">
        <w:rPr>
          <w:rFonts w:ascii="Verdana" w:hAnsi="Verdana"/>
          <w:i/>
          <w:sz w:val="16"/>
          <w:szCs w:val="16"/>
        </w:rPr>
        <w:t xml:space="preserve"> </w:t>
      </w:r>
      <w:proofErr w:type="spellStart"/>
      <w:r w:rsidRPr="00EB43FC">
        <w:rPr>
          <w:rFonts w:ascii="Verdana" w:hAnsi="Verdana"/>
          <w:i/>
          <w:sz w:val="16"/>
          <w:szCs w:val="16"/>
        </w:rPr>
        <w:t>στελέχωσης</w:t>
      </w:r>
      <w:proofErr w:type="spellEnd"/>
      <w:r w:rsidRPr="00EB43FC">
        <w:rPr>
          <w:rFonts w:ascii="Verdana" w:hAnsi="Verdana"/>
          <w:i/>
          <w:sz w:val="16"/>
          <w:szCs w:val="16"/>
        </w:rPr>
        <w:t xml:space="preserve"> </w:t>
      </w:r>
      <w:proofErr w:type="spellStart"/>
      <w:r w:rsidRPr="00EB43FC">
        <w:rPr>
          <w:rFonts w:ascii="Verdana" w:hAnsi="Verdana"/>
          <w:i/>
          <w:sz w:val="16"/>
          <w:szCs w:val="16"/>
        </w:rPr>
        <w:t>των</w:t>
      </w:r>
      <w:proofErr w:type="spellEnd"/>
      <w:r w:rsidRPr="00EB43FC">
        <w:rPr>
          <w:rFonts w:ascii="Verdana" w:hAnsi="Verdana"/>
          <w:i/>
          <w:sz w:val="16"/>
          <w:szCs w:val="16"/>
        </w:rPr>
        <w:t xml:space="preserve"> </w:t>
      </w:r>
      <w:proofErr w:type="spellStart"/>
      <w:r w:rsidRPr="00EB43FC">
        <w:rPr>
          <w:rFonts w:ascii="Verdana" w:hAnsi="Verdana"/>
          <w:i/>
          <w:sz w:val="16"/>
          <w:szCs w:val="16"/>
        </w:rPr>
        <w:t>Κινητών</w:t>
      </w:r>
      <w:proofErr w:type="spellEnd"/>
      <w:r w:rsidRPr="00EB43FC">
        <w:rPr>
          <w:rFonts w:ascii="Verdana" w:hAnsi="Verdana"/>
          <w:i/>
          <w:sz w:val="16"/>
          <w:szCs w:val="16"/>
        </w:rPr>
        <w:t xml:space="preserve"> </w:t>
      </w:r>
      <w:proofErr w:type="spellStart"/>
      <w:r w:rsidRPr="00EB43FC">
        <w:rPr>
          <w:rFonts w:ascii="Verdana" w:hAnsi="Verdana"/>
          <w:i/>
          <w:sz w:val="16"/>
          <w:szCs w:val="16"/>
        </w:rPr>
        <w:t>Μονάδων</w:t>
      </w:r>
      <w:proofErr w:type="spellEnd"/>
      <w:r w:rsidRPr="00EB43FC">
        <w:rPr>
          <w:rFonts w:ascii="Verdana" w:hAnsi="Verdana"/>
          <w:i/>
          <w:sz w:val="16"/>
          <w:szCs w:val="16"/>
        </w:rPr>
        <w:t xml:space="preserve"> </w:t>
      </w:r>
      <w:proofErr w:type="spellStart"/>
      <w:r w:rsidRPr="00EB43FC">
        <w:rPr>
          <w:rFonts w:ascii="Verdana" w:hAnsi="Verdana"/>
          <w:i/>
          <w:sz w:val="16"/>
          <w:szCs w:val="16"/>
        </w:rPr>
        <w:t>Ψυχικής</w:t>
      </w:r>
      <w:proofErr w:type="spellEnd"/>
      <w:r w:rsidRPr="00EB43FC">
        <w:rPr>
          <w:rFonts w:ascii="Verdana" w:hAnsi="Verdana"/>
          <w:i/>
          <w:sz w:val="16"/>
          <w:szCs w:val="16"/>
        </w:rPr>
        <w:t xml:space="preserve"> </w:t>
      </w:r>
      <w:proofErr w:type="spellStart"/>
      <w:r w:rsidRPr="00EB43FC">
        <w:rPr>
          <w:rFonts w:ascii="Verdana" w:hAnsi="Verdana"/>
          <w:i/>
          <w:sz w:val="16"/>
          <w:szCs w:val="16"/>
        </w:rPr>
        <w:t>Υγεί</w:t>
      </w:r>
      <w:proofErr w:type="spellEnd"/>
      <w:r w:rsidRPr="00EB43FC">
        <w:rPr>
          <w:rFonts w:ascii="Verdana" w:hAnsi="Verdana"/>
          <w:i/>
          <w:sz w:val="16"/>
          <w:szCs w:val="16"/>
        </w:rPr>
        <w:t xml:space="preserve">ας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rPr>
        <w:t xml:space="preserve"> 7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νόμου</w:t>
      </w:r>
      <w:proofErr w:type="spellEnd"/>
      <w:r w:rsidRPr="00EB43FC">
        <w:rPr>
          <w:rFonts w:ascii="Verdana" w:hAnsi="Verdana"/>
          <w:i/>
          <w:sz w:val="16"/>
          <w:szCs w:val="16"/>
        </w:rPr>
        <w:t xml:space="preserve"> 2716/1999, κα</w:t>
      </w:r>
      <w:proofErr w:type="spellStart"/>
      <w:r w:rsidRPr="00EB43FC">
        <w:rPr>
          <w:rFonts w:ascii="Verdana" w:hAnsi="Verdana"/>
          <w:i/>
          <w:sz w:val="16"/>
          <w:szCs w:val="16"/>
        </w:rPr>
        <w:t>θώς</w:t>
      </w:r>
      <w:proofErr w:type="spellEnd"/>
      <w:r w:rsidRPr="00EB43FC">
        <w:rPr>
          <w:rFonts w:ascii="Verdana" w:hAnsi="Verdana"/>
          <w:i/>
          <w:sz w:val="16"/>
          <w:szCs w:val="16"/>
        </w:rPr>
        <w:t xml:space="preserve"> και </w:t>
      </w:r>
      <w:proofErr w:type="spellStart"/>
      <w:r w:rsidRPr="00EB43FC">
        <w:rPr>
          <w:rFonts w:ascii="Verdana" w:hAnsi="Verdana"/>
          <w:i/>
          <w:sz w:val="16"/>
          <w:szCs w:val="16"/>
        </w:rPr>
        <w:t>κάθε</w:t>
      </w:r>
      <w:proofErr w:type="spellEnd"/>
      <w:r w:rsidRPr="00EB43FC">
        <w:rPr>
          <w:rFonts w:ascii="Verdana" w:hAnsi="Verdana"/>
          <w:i/>
          <w:sz w:val="16"/>
          <w:szCs w:val="16"/>
        </w:rPr>
        <w:t xml:space="preserve"> </w:t>
      </w:r>
      <w:proofErr w:type="spellStart"/>
      <w:r w:rsidRPr="00EB43FC">
        <w:rPr>
          <w:rFonts w:ascii="Verdana" w:hAnsi="Verdana"/>
          <w:i/>
          <w:sz w:val="16"/>
          <w:szCs w:val="16"/>
        </w:rPr>
        <w:t>λε</w:t>
      </w:r>
      <w:proofErr w:type="spellEnd"/>
      <w:r w:rsidRPr="00EB43FC">
        <w:rPr>
          <w:rFonts w:ascii="Verdana" w:hAnsi="Verdana"/>
          <w:i/>
          <w:sz w:val="16"/>
          <w:szCs w:val="16"/>
        </w:rPr>
        <w:t xml:space="preserve">πτομέρειας </w:t>
      </w:r>
      <w:proofErr w:type="spellStart"/>
      <w:r w:rsidRPr="00EB43FC">
        <w:rPr>
          <w:rFonts w:ascii="Verdana" w:hAnsi="Verdana"/>
          <w:i/>
          <w:sz w:val="16"/>
          <w:szCs w:val="16"/>
        </w:rPr>
        <w:t>εφ</w:t>
      </w:r>
      <w:proofErr w:type="spellEnd"/>
      <w:r w:rsidRPr="00EB43FC">
        <w:rPr>
          <w:rFonts w:ascii="Verdana" w:hAnsi="Verdana"/>
          <w:i/>
          <w:sz w:val="16"/>
          <w:szCs w:val="16"/>
        </w:rPr>
        <w:t xml:space="preserve">αρμογής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ιδίου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lang w:val="en-US"/>
        </w:rPr>
        <w:t>)</w:t>
      </w:r>
      <w:r w:rsidRPr="00EB43FC">
        <w:rPr>
          <w:rFonts w:ascii="Verdana" w:hAnsi="Verdana"/>
          <w:sz w:val="16"/>
          <w:szCs w:val="16"/>
        </w:rPr>
        <w:t xml:space="preserve">, OG B 691/5.6.2001), art. 2, available at: </w:t>
      </w:r>
      <w:hyperlink r:id="rId14" w:history="1">
        <w:r w:rsidR="00EB43FC" w:rsidRPr="00025CD2">
          <w:rPr>
            <w:rStyle w:val="Hyperlink"/>
            <w:rFonts w:ascii="Verdana" w:hAnsi="Verdana"/>
            <w:sz w:val="16"/>
            <w:szCs w:val="16"/>
          </w:rPr>
          <w:t>http://www.et.gr/idocs-nph/search/pdfViewerForm.html?args=5C7QrtC22wHgzIpqlooT4HdtvSoClrL8gA-DwaUE6Kx5MXD0LzQTLf7MGgcO23N88knBzLCmTXKaO6fpVZ6Lx3UnKl3nP8NxdnJ5r9cmWyJWelDvWS_18kAEhATUkJb0x1LIdQ163nV9K--td6SIuZtpHUFywXN1ESL-PLk_lTTco_lECQ2h4gZ77LOR67ey</w:t>
        </w:r>
      </w:hyperlink>
      <w:r w:rsidR="00EB43FC">
        <w:rPr>
          <w:rFonts w:ascii="Verdana" w:hAnsi="Verdana"/>
          <w:sz w:val="16"/>
          <w:szCs w:val="16"/>
        </w:rPr>
        <w:t xml:space="preserve"> .</w:t>
      </w:r>
    </w:p>
  </w:footnote>
  <w:footnote w:id="54">
    <w:p w14:paraId="7654D6DF" w14:textId="6BF4B1DE" w:rsidR="00AB6DC3" w:rsidRPr="00314388" w:rsidRDefault="00AB6DC3" w:rsidP="00EB43FC">
      <w:pPr>
        <w:pStyle w:val="FootnoteText"/>
        <w:rPr>
          <w:rFonts w:asciiTheme="majorHAnsi" w:hAnsiTheme="majorHAnsi"/>
          <w:sz w:val="18"/>
          <w:szCs w:val="18"/>
          <w:lang w:val="en-US"/>
        </w:rPr>
      </w:pPr>
      <w:r w:rsidRPr="00EB43FC">
        <w:rPr>
          <w:rStyle w:val="FootnoteReference"/>
          <w:rFonts w:ascii="Verdana" w:hAnsi="Verdana"/>
          <w:sz w:val="16"/>
          <w:szCs w:val="16"/>
        </w:rPr>
        <w:footnoteRef/>
      </w:r>
      <w:r w:rsidRPr="00EB43FC">
        <w:rPr>
          <w:rFonts w:ascii="Verdana" w:hAnsi="Verdana"/>
          <w:sz w:val="16"/>
          <w:szCs w:val="16"/>
        </w:rPr>
        <w:t xml:space="preserve"> Greece, Ministerial Decision Y5</w:t>
      </w:r>
      <w:r w:rsidRPr="00EB43FC">
        <w:rPr>
          <w:rFonts w:ascii="Verdana" w:hAnsi="Verdana"/>
          <w:sz w:val="16"/>
          <w:szCs w:val="16"/>
          <w:lang w:val="el-GR"/>
        </w:rPr>
        <w:t>β</w:t>
      </w:r>
      <w:r w:rsidRPr="00EB43FC">
        <w:rPr>
          <w:rFonts w:ascii="Verdana" w:hAnsi="Verdana"/>
          <w:sz w:val="16"/>
          <w:szCs w:val="16"/>
        </w:rPr>
        <w:t>/</w:t>
      </w:r>
      <w:r w:rsidRPr="00EB43FC">
        <w:rPr>
          <w:rFonts w:ascii="Verdana" w:hAnsi="Verdana"/>
          <w:sz w:val="16"/>
          <w:szCs w:val="16"/>
          <w:lang w:val="el-GR"/>
        </w:rPr>
        <w:t>οικ</w:t>
      </w:r>
      <w:r w:rsidRPr="00EB43FC">
        <w:rPr>
          <w:rFonts w:ascii="Verdana" w:hAnsi="Verdana"/>
          <w:sz w:val="16"/>
          <w:szCs w:val="16"/>
          <w:lang w:val="en-US"/>
        </w:rPr>
        <w:t xml:space="preserve"> </w:t>
      </w:r>
      <w:r w:rsidRPr="00EB43FC">
        <w:rPr>
          <w:rFonts w:ascii="Verdana" w:hAnsi="Verdana"/>
          <w:sz w:val="16"/>
          <w:szCs w:val="16"/>
        </w:rPr>
        <w:t>1662</w:t>
      </w:r>
      <w:r w:rsidRPr="00EB43FC">
        <w:rPr>
          <w:rFonts w:ascii="Verdana" w:hAnsi="Verdana"/>
          <w:sz w:val="16"/>
          <w:szCs w:val="16"/>
          <w:lang w:val="en-US"/>
        </w:rPr>
        <w:t xml:space="preserve"> Determination of the way of operation and the staffing of the Mobile Mental </w:t>
      </w:r>
      <w:proofErr w:type="spellStart"/>
      <w:r w:rsidRPr="00EB43FC">
        <w:rPr>
          <w:rFonts w:ascii="Verdana" w:hAnsi="Verdana"/>
          <w:sz w:val="16"/>
          <w:szCs w:val="16"/>
          <w:lang w:val="en-US"/>
        </w:rPr>
        <w:t>Helath</w:t>
      </w:r>
      <w:proofErr w:type="spellEnd"/>
      <w:r w:rsidRPr="00EB43FC">
        <w:rPr>
          <w:rFonts w:ascii="Verdana" w:hAnsi="Verdana"/>
          <w:sz w:val="16"/>
          <w:szCs w:val="16"/>
          <w:lang w:val="en-US"/>
        </w:rPr>
        <w:t xml:space="preserve"> Units of art. 7 of Law 2716/1999 and every detail for the application of this articles </w:t>
      </w:r>
      <w:r w:rsidRPr="00EB43FC">
        <w:rPr>
          <w:rFonts w:ascii="Verdana" w:hAnsi="Verdana"/>
          <w:i/>
          <w:sz w:val="16"/>
          <w:szCs w:val="16"/>
          <w:lang w:val="en-US"/>
        </w:rPr>
        <w:t>(</w:t>
      </w:r>
      <w:r w:rsidRPr="00EB43FC">
        <w:rPr>
          <w:rFonts w:ascii="Verdana" w:hAnsi="Verdana"/>
          <w:i/>
          <w:sz w:val="16"/>
          <w:szCs w:val="16"/>
        </w:rPr>
        <w:t>Κα</w:t>
      </w:r>
      <w:proofErr w:type="spellStart"/>
      <w:r w:rsidRPr="00EB43FC">
        <w:rPr>
          <w:rFonts w:ascii="Verdana" w:hAnsi="Verdana"/>
          <w:i/>
          <w:sz w:val="16"/>
          <w:szCs w:val="16"/>
        </w:rPr>
        <w:t>θορισμός</w:t>
      </w:r>
      <w:proofErr w:type="spellEnd"/>
      <w:r w:rsidRPr="00EB43FC">
        <w:rPr>
          <w:rFonts w:ascii="Verdana" w:hAnsi="Verdana"/>
          <w:i/>
          <w:sz w:val="16"/>
          <w:szCs w:val="16"/>
        </w:rPr>
        <w:t xml:space="preserve">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τρό</w:t>
      </w:r>
      <w:proofErr w:type="spellEnd"/>
      <w:r w:rsidRPr="00EB43FC">
        <w:rPr>
          <w:rFonts w:ascii="Verdana" w:hAnsi="Verdana"/>
          <w:i/>
          <w:sz w:val="16"/>
          <w:szCs w:val="16"/>
        </w:rPr>
        <w:t xml:space="preserve">που </w:t>
      </w:r>
      <w:proofErr w:type="spellStart"/>
      <w:r w:rsidRPr="00EB43FC">
        <w:rPr>
          <w:rFonts w:ascii="Verdana" w:hAnsi="Verdana"/>
          <w:i/>
          <w:sz w:val="16"/>
          <w:szCs w:val="16"/>
        </w:rPr>
        <w:t>λειτουργί</w:t>
      </w:r>
      <w:proofErr w:type="spellEnd"/>
      <w:r w:rsidRPr="00EB43FC">
        <w:rPr>
          <w:rFonts w:ascii="Verdana" w:hAnsi="Verdana"/>
          <w:i/>
          <w:sz w:val="16"/>
          <w:szCs w:val="16"/>
        </w:rPr>
        <w:t xml:space="preserve">ας και </w:t>
      </w:r>
      <w:proofErr w:type="spellStart"/>
      <w:r w:rsidRPr="00EB43FC">
        <w:rPr>
          <w:rFonts w:ascii="Verdana" w:hAnsi="Verdana"/>
          <w:i/>
          <w:sz w:val="16"/>
          <w:szCs w:val="16"/>
        </w:rPr>
        <w:t>της</w:t>
      </w:r>
      <w:proofErr w:type="spellEnd"/>
      <w:r w:rsidRPr="00EB43FC">
        <w:rPr>
          <w:rFonts w:ascii="Verdana" w:hAnsi="Verdana"/>
          <w:i/>
          <w:sz w:val="16"/>
          <w:szCs w:val="16"/>
        </w:rPr>
        <w:t xml:space="preserve"> </w:t>
      </w:r>
      <w:proofErr w:type="spellStart"/>
      <w:r w:rsidRPr="00EB43FC">
        <w:rPr>
          <w:rFonts w:ascii="Verdana" w:hAnsi="Verdana"/>
          <w:i/>
          <w:sz w:val="16"/>
          <w:szCs w:val="16"/>
        </w:rPr>
        <w:t>στελέχωσης</w:t>
      </w:r>
      <w:proofErr w:type="spellEnd"/>
      <w:r w:rsidRPr="00EB43FC">
        <w:rPr>
          <w:rFonts w:ascii="Verdana" w:hAnsi="Verdana"/>
          <w:i/>
          <w:sz w:val="16"/>
          <w:szCs w:val="16"/>
        </w:rPr>
        <w:t xml:space="preserve"> </w:t>
      </w:r>
      <w:proofErr w:type="spellStart"/>
      <w:r w:rsidRPr="00EB43FC">
        <w:rPr>
          <w:rFonts w:ascii="Verdana" w:hAnsi="Verdana"/>
          <w:i/>
          <w:sz w:val="16"/>
          <w:szCs w:val="16"/>
        </w:rPr>
        <w:t>των</w:t>
      </w:r>
      <w:proofErr w:type="spellEnd"/>
      <w:r w:rsidRPr="00EB43FC">
        <w:rPr>
          <w:rFonts w:ascii="Verdana" w:hAnsi="Verdana"/>
          <w:i/>
          <w:sz w:val="16"/>
          <w:szCs w:val="16"/>
        </w:rPr>
        <w:t xml:space="preserve"> </w:t>
      </w:r>
      <w:proofErr w:type="spellStart"/>
      <w:r w:rsidRPr="00EB43FC">
        <w:rPr>
          <w:rFonts w:ascii="Verdana" w:hAnsi="Verdana"/>
          <w:i/>
          <w:sz w:val="16"/>
          <w:szCs w:val="16"/>
        </w:rPr>
        <w:t>Κινητών</w:t>
      </w:r>
      <w:proofErr w:type="spellEnd"/>
      <w:r w:rsidRPr="00EB43FC">
        <w:rPr>
          <w:rFonts w:ascii="Verdana" w:hAnsi="Verdana"/>
          <w:i/>
          <w:sz w:val="16"/>
          <w:szCs w:val="16"/>
        </w:rPr>
        <w:t xml:space="preserve"> </w:t>
      </w:r>
      <w:proofErr w:type="spellStart"/>
      <w:r w:rsidRPr="00EB43FC">
        <w:rPr>
          <w:rFonts w:ascii="Verdana" w:hAnsi="Verdana"/>
          <w:i/>
          <w:sz w:val="16"/>
          <w:szCs w:val="16"/>
        </w:rPr>
        <w:t>Μονάδων</w:t>
      </w:r>
      <w:proofErr w:type="spellEnd"/>
      <w:r w:rsidRPr="00EB43FC">
        <w:rPr>
          <w:rFonts w:ascii="Verdana" w:hAnsi="Verdana"/>
          <w:i/>
          <w:sz w:val="16"/>
          <w:szCs w:val="16"/>
        </w:rPr>
        <w:t xml:space="preserve"> </w:t>
      </w:r>
      <w:proofErr w:type="spellStart"/>
      <w:r w:rsidRPr="00EB43FC">
        <w:rPr>
          <w:rFonts w:ascii="Verdana" w:hAnsi="Verdana"/>
          <w:i/>
          <w:sz w:val="16"/>
          <w:szCs w:val="16"/>
        </w:rPr>
        <w:t>Ψυχικής</w:t>
      </w:r>
      <w:proofErr w:type="spellEnd"/>
      <w:r w:rsidRPr="00EB43FC">
        <w:rPr>
          <w:rFonts w:ascii="Verdana" w:hAnsi="Verdana"/>
          <w:i/>
          <w:sz w:val="16"/>
          <w:szCs w:val="16"/>
        </w:rPr>
        <w:t xml:space="preserve"> </w:t>
      </w:r>
      <w:proofErr w:type="spellStart"/>
      <w:r w:rsidRPr="00EB43FC">
        <w:rPr>
          <w:rFonts w:ascii="Verdana" w:hAnsi="Verdana"/>
          <w:i/>
          <w:sz w:val="16"/>
          <w:szCs w:val="16"/>
        </w:rPr>
        <w:t>Υγεί</w:t>
      </w:r>
      <w:proofErr w:type="spellEnd"/>
      <w:r w:rsidRPr="00EB43FC">
        <w:rPr>
          <w:rFonts w:ascii="Verdana" w:hAnsi="Verdana"/>
          <w:i/>
          <w:sz w:val="16"/>
          <w:szCs w:val="16"/>
        </w:rPr>
        <w:t xml:space="preserve">ας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rPr>
        <w:t xml:space="preserve"> 7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νόμου</w:t>
      </w:r>
      <w:proofErr w:type="spellEnd"/>
      <w:r w:rsidRPr="00EB43FC">
        <w:rPr>
          <w:rFonts w:ascii="Verdana" w:hAnsi="Verdana"/>
          <w:i/>
          <w:sz w:val="16"/>
          <w:szCs w:val="16"/>
        </w:rPr>
        <w:t xml:space="preserve"> 2716/1999, κα</w:t>
      </w:r>
      <w:proofErr w:type="spellStart"/>
      <w:r w:rsidRPr="00EB43FC">
        <w:rPr>
          <w:rFonts w:ascii="Verdana" w:hAnsi="Verdana"/>
          <w:i/>
          <w:sz w:val="16"/>
          <w:szCs w:val="16"/>
        </w:rPr>
        <w:t>θώς</w:t>
      </w:r>
      <w:proofErr w:type="spellEnd"/>
      <w:r w:rsidRPr="00EB43FC">
        <w:rPr>
          <w:rFonts w:ascii="Verdana" w:hAnsi="Verdana"/>
          <w:i/>
          <w:sz w:val="16"/>
          <w:szCs w:val="16"/>
        </w:rPr>
        <w:t xml:space="preserve"> και </w:t>
      </w:r>
      <w:proofErr w:type="spellStart"/>
      <w:r w:rsidRPr="00EB43FC">
        <w:rPr>
          <w:rFonts w:ascii="Verdana" w:hAnsi="Verdana"/>
          <w:i/>
          <w:sz w:val="16"/>
          <w:szCs w:val="16"/>
        </w:rPr>
        <w:t>κάθε</w:t>
      </w:r>
      <w:proofErr w:type="spellEnd"/>
      <w:r w:rsidRPr="00EB43FC">
        <w:rPr>
          <w:rFonts w:ascii="Verdana" w:hAnsi="Verdana"/>
          <w:i/>
          <w:sz w:val="16"/>
          <w:szCs w:val="16"/>
        </w:rPr>
        <w:t xml:space="preserve"> </w:t>
      </w:r>
      <w:proofErr w:type="spellStart"/>
      <w:r w:rsidRPr="00EB43FC">
        <w:rPr>
          <w:rFonts w:ascii="Verdana" w:hAnsi="Verdana"/>
          <w:i/>
          <w:sz w:val="16"/>
          <w:szCs w:val="16"/>
        </w:rPr>
        <w:t>λε</w:t>
      </w:r>
      <w:proofErr w:type="spellEnd"/>
      <w:r w:rsidRPr="00EB43FC">
        <w:rPr>
          <w:rFonts w:ascii="Verdana" w:hAnsi="Verdana"/>
          <w:i/>
          <w:sz w:val="16"/>
          <w:szCs w:val="16"/>
        </w:rPr>
        <w:t xml:space="preserve">πτομέρειας </w:t>
      </w:r>
      <w:proofErr w:type="spellStart"/>
      <w:r w:rsidRPr="00EB43FC">
        <w:rPr>
          <w:rFonts w:ascii="Verdana" w:hAnsi="Verdana"/>
          <w:i/>
          <w:sz w:val="16"/>
          <w:szCs w:val="16"/>
        </w:rPr>
        <w:t>εφ</w:t>
      </w:r>
      <w:proofErr w:type="spellEnd"/>
      <w:r w:rsidRPr="00EB43FC">
        <w:rPr>
          <w:rFonts w:ascii="Verdana" w:hAnsi="Verdana"/>
          <w:i/>
          <w:sz w:val="16"/>
          <w:szCs w:val="16"/>
        </w:rPr>
        <w:t xml:space="preserve">αρμογής </w:t>
      </w:r>
      <w:proofErr w:type="spellStart"/>
      <w:r w:rsidRPr="00EB43FC">
        <w:rPr>
          <w:rFonts w:ascii="Verdana" w:hAnsi="Verdana"/>
          <w:i/>
          <w:sz w:val="16"/>
          <w:szCs w:val="16"/>
        </w:rPr>
        <w:t>του</w:t>
      </w:r>
      <w:proofErr w:type="spellEnd"/>
      <w:r w:rsidRPr="00EB43FC">
        <w:rPr>
          <w:rFonts w:ascii="Verdana" w:hAnsi="Verdana"/>
          <w:i/>
          <w:sz w:val="16"/>
          <w:szCs w:val="16"/>
        </w:rPr>
        <w:t xml:space="preserve"> </w:t>
      </w:r>
      <w:proofErr w:type="spellStart"/>
      <w:r w:rsidRPr="00EB43FC">
        <w:rPr>
          <w:rFonts w:ascii="Verdana" w:hAnsi="Verdana"/>
          <w:i/>
          <w:sz w:val="16"/>
          <w:szCs w:val="16"/>
        </w:rPr>
        <w:t>ιδίου</w:t>
      </w:r>
      <w:proofErr w:type="spellEnd"/>
      <w:r w:rsidRPr="00EB43FC">
        <w:rPr>
          <w:rFonts w:ascii="Verdana" w:hAnsi="Verdana"/>
          <w:i/>
          <w:sz w:val="16"/>
          <w:szCs w:val="16"/>
        </w:rPr>
        <w:t xml:space="preserve"> </w:t>
      </w:r>
      <w:proofErr w:type="spellStart"/>
      <w:r w:rsidRPr="00EB43FC">
        <w:rPr>
          <w:rFonts w:ascii="Verdana" w:hAnsi="Verdana"/>
          <w:i/>
          <w:sz w:val="16"/>
          <w:szCs w:val="16"/>
        </w:rPr>
        <w:t>άρθρου</w:t>
      </w:r>
      <w:proofErr w:type="spellEnd"/>
      <w:r w:rsidRPr="00EB43FC">
        <w:rPr>
          <w:rFonts w:ascii="Verdana" w:hAnsi="Verdana"/>
          <w:i/>
          <w:sz w:val="16"/>
          <w:szCs w:val="16"/>
          <w:lang w:val="en-US"/>
        </w:rPr>
        <w:t>)</w:t>
      </w:r>
      <w:r w:rsidRPr="00EB43FC">
        <w:rPr>
          <w:rFonts w:ascii="Verdana" w:hAnsi="Verdana"/>
          <w:sz w:val="16"/>
          <w:szCs w:val="16"/>
        </w:rPr>
        <w:t xml:space="preserve">, OG B 691/5.6.2001), art. 6, available at: </w:t>
      </w:r>
      <w:hyperlink r:id="rId15" w:history="1">
        <w:r w:rsidR="00EB43FC" w:rsidRPr="00025CD2">
          <w:rPr>
            <w:rStyle w:val="Hyperlink"/>
            <w:rFonts w:ascii="Verdana" w:hAnsi="Verdana"/>
            <w:sz w:val="16"/>
            <w:szCs w:val="16"/>
          </w:rPr>
          <w:t>http://www.et.gr/idocs-nph/search/pdfViewerForm.html?args=5C7QrtC22wHgzIpqlooT4HdtvSoClrL8gA-DwaUE6Kx5MXD0LzQTLf7MGgcO23N88knBzLCmTXKaO6fpVZ6Lx3UnKl3nP8NxdnJ5r9cmWyJWelDvWS_18kAEhATUkJb0x1LIdQ163nV9K--td6SIuZtpHUFywXN1ESL-PLk_lTTco_lECQ2h4gZ77LOR67ey</w:t>
        </w:r>
      </w:hyperlink>
      <w:r w:rsidR="00EB43FC">
        <w:rPr>
          <w:rFonts w:ascii="Verdana" w:hAnsi="Verdana"/>
          <w:sz w:val="16"/>
          <w:szCs w:val="16"/>
        </w:rPr>
        <w:t xml:space="preserve"> .</w:t>
      </w:r>
    </w:p>
  </w:footnote>
  <w:footnote w:id="55">
    <w:p w14:paraId="2FC40E2B" w14:textId="4CE23C5C" w:rsidR="00AB6DC3" w:rsidRPr="00EB43FC" w:rsidRDefault="00AB6DC3" w:rsidP="00EB43FC">
      <w:pPr>
        <w:pStyle w:val="FootnoteText"/>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 </w:t>
      </w:r>
      <w:r w:rsidRPr="00EB43FC">
        <w:rPr>
          <w:rFonts w:ascii="Verdana" w:hAnsi="Verdana"/>
          <w:sz w:val="16"/>
          <w:szCs w:val="16"/>
          <w:lang w:val="en-US"/>
        </w:rPr>
        <w:t xml:space="preserve">Greece, Law 2716/1999 ‘Development and modernization of mental health services and other provisions’ </w:t>
      </w:r>
      <w:r w:rsidRPr="00EB43FC">
        <w:rPr>
          <w:rFonts w:ascii="Verdana" w:hAnsi="Verdana"/>
          <w:i/>
          <w:sz w:val="16"/>
          <w:szCs w:val="16"/>
          <w:lang w:val="en-US"/>
        </w:rPr>
        <w:t>(</w:t>
      </w:r>
      <w:proofErr w:type="spellStart"/>
      <w:r w:rsidRPr="00EB43FC">
        <w:rPr>
          <w:rFonts w:ascii="Verdana" w:hAnsi="Verdana"/>
          <w:i/>
          <w:sz w:val="16"/>
          <w:szCs w:val="16"/>
          <w:lang w:val="en-US"/>
        </w:rPr>
        <w:t>Ανά</w:t>
      </w:r>
      <w:proofErr w:type="spellEnd"/>
      <w:r w:rsidRPr="00EB43FC">
        <w:rPr>
          <w:rFonts w:ascii="Verdana" w:hAnsi="Verdana"/>
          <w:i/>
          <w:sz w:val="16"/>
          <w:szCs w:val="16"/>
          <w:lang w:val="en-US"/>
        </w:rPr>
        <w:t xml:space="preserve">πτυξη και </w:t>
      </w:r>
      <w:proofErr w:type="spellStart"/>
      <w:r w:rsidRPr="00EB43FC">
        <w:rPr>
          <w:rFonts w:ascii="Verdana" w:hAnsi="Verdana"/>
          <w:i/>
          <w:sz w:val="16"/>
          <w:szCs w:val="16"/>
          <w:lang w:val="en-US"/>
        </w:rPr>
        <w:t>εκσυγχρονισμός</w:t>
      </w:r>
      <w:proofErr w:type="spellEnd"/>
      <w:r w:rsidRPr="00EB43FC">
        <w:rPr>
          <w:rFonts w:ascii="Verdana" w:hAnsi="Verdana"/>
          <w:i/>
          <w:sz w:val="16"/>
          <w:szCs w:val="16"/>
          <w:lang w:val="en-US"/>
        </w:rPr>
        <w:t xml:space="preserve"> </w:t>
      </w:r>
      <w:proofErr w:type="spellStart"/>
      <w:r w:rsidRPr="00EB43FC">
        <w:rPr>
          <w:rFonts w:ascii="Verdana" w:hAnsi="Verdana"/>
          <w:i/>
          <w:sz w:val="16"/>
          <w:szCs w:val="16"/>
          <w:lang w:val="en-US"/>
        </w:rPr>
        <w:t>των</w:t>
      </w:r>
      <w:proofErr w:type="spellEnd"/>
      <w:r w:rsidRPr="00EB43FC">
        <w:rPr>
          <w:rFonts w:ascii="Verdana" w:hAnsi="Verdana"/>
          <w:i/>
          <w:sz w:val="16"/>
          <w:szCs w:val="16"/>
          <w:lang w:val="en-US"/>
        </w:rPr>
        <w:t xml:space="preserve"> υπ</w:t>
      </w:r>
      <w:proofErr w:type="spellStart"/>
      <w:r w:rsidRPr="00EB43FC">
        <w:rPr>
          <w:rFonts w:ascii="Verdana" w:hAnsi="Verdana"/>
          <w:i/>
          <w:sz w:val="16"/>
          <w:szCs w:val="16"/>
          <w:lang w:val="en-US"/>
        </w:rPr>
        <w:t>ηρεσιών</w:t>
      </w:r>
      <w:proofErr w:type="spellEnd"/>
      <w:r w:rsidRPr="00EB43FC">
        <w:rPr>
          <w:rFonts w:ascii="Verdana" w:hAnsi="Verdana"/>
          <w:i/>
          <w:sz w:val="16"/>
          <w:szCs w:val="16"/>
          <w:lang w:val="en-US"/>
        </w:rPr>
        <w:t xml:space="preserve"> </w:t>
      </w:r>
      <w:proofErr w:type="spellStart"/>
      <w:r w:rsidRPr="00EB43FC">
        <w:rPr>
          <w:rFonts w:ascii="Verdana" w:hAnsi="Verdana"/>
          <w:i/>
          <w:sz w:val="16"/>
          <w:szCs w:val="16"/>
          <w:lang w:val="en-US"/>
        </w:rPr>
        <w:t>ψυχικής</w:t>
      </w:r>
      <w:proofErr w:type="spellEnd"/>
      <w:r w:rsidRPr="00EB43FC">
        <w:rPr>
          <w:rFonts w:ascii="Verdana" w:hAnsi="Verdana"/>
          <w:i/>
          <w:sz w:val="16"/>
          <w:szCs w:val="16"/>
          <w:lang w:val="en-US"/>
        </w:rPr>
        <w:t xml:space="preserve"> </w:t>
      </w:r>
      <w:proofErr w:type="spellStart"/>
      <w:r w:rsidRPr="00EB43FC">
        <w:rPr>
          <w:rFonts w:ascii="Verdana" w:hAnsi="Verdana"/>
          <w:i/>
          <w:sz w:val="16"/>
          <w:szCs w:val="16"/>
          <w:lang w:val="en-US"/>
        </w:rPr>
        <w:t>υγεί</w:t>
      </w:r>
      <w:proofErr w:type="spellEnd"/>
      <w:r w:rsidRPr="00EB43FC">
        <w:rPr>
          <w:rFonts w:ascii="Verdana" w:hAnsi="Verdana"/>
          <w:i/>
          <w:sz w:val="16"/>
          <w:szCs w:val="16"/>
          <w:lang w:val="en-US"/>
        </w:rPr>
        <w:t xml:space="preserve">ας και </w:t>
      </w:r>
      <w:proofErr w:type="spellStart"/>
      <w:r w:rsidRPr="00EB43FC">
        <w:rPr>
          <w:rFonts w:ascii="Verdana" w:hAnsi="Verdana"/>
          <w:i/>
          <w:sz w:val="16"/>
          <w:szCs w:val="16"/>
          <w:lang w:val="en-US"/>
        </w:rPr>
        <w:t>άλλες</w:t>
      </w:r>
      <w:proofErr w:type="spellEnd"/>
      <w:r w:rsidRPr="00EB43FC">
        <w:rPr>
          <w:rFonts w:ascii="Verdana" w:hAnsi="Verdana"/>
          <w:i/>
          <w:sz w:val="16"/>
          <w:szCs w:val="16"/>
          <w:lang w:val="en-US"/>
        </w:rPr>
        <w:t xml:space="preserve"> </w:t>
      </w:r>
      <w:proofErr w:type="spellStart"/>
      <w:r w:rsidRPr="00EB43FC">
        <w:rPr>
          <w:rFonts w:ascii="Verdana" w:hAnsi="Verdana"/>
          <w:i/>
          <w:sz w:val="16"/>
          <w:szCs w:val="16"/>
          <w:lang w:val="en-US"/>
        </w:rPr>
        <w:t>δι</w:t>
      </w:r>
      <w:proofErr w:type="spellEnd"/>
      <w:r w:rsidRPr="00EB43FC">
        <w:rPr>
          <w:rFonts w:ascii="Verdana" w:hAnsi="Verdana"/>
          <w:i/>
          <w:sz w:val="16"/>
          <w:szCs w:val="16"/>
          <w:lang w:val="en-US"/>
        </w:rPr>
        <w:t>ατάξεις)</w:t>
      </w:r>
      <w:r w:rsidRPr="00EB43FC">
        <w:rPr>
          <w:rFonts w:ascii="Verdana" w:hAnsi="Verdana"/>
          <w:sz w:val="16"/>
          <w:szCs w:val="16"/>
          <w:lang w:val="en-US"/>
        </w:rPr>
        <w:t xml:space="preserve"> (OG Α' 96/17-5-1999), art. </w:t>
      </w:r>
      <w:proofErr w:type="gramStart"/>
      <w:r w:rsidRPr="00EB43FC">
        <w:rPr>
          <w:rFonts w:ascii="Verdana" w:hAnsi="Verdana"/>
          <w:sz w:val="16"/>
          <w:szCs w:val="16"/>
          <w:lang w:val="en-US"/>
        </w:rPr>
        <w:t xml:space="preserve">9 </w:t>
      </w:r>
      <w:r w:rsidR="00EB43FC">
        <w:rPr>
          <w:rFonts w:ascii="Verdana" w:hAnsi="Verdana"/>
          <w:sz w:val="16"/>
          <w:szCs w:val="16"/>
          <w:lang w:val="en-US"/>
        </w:rPr>
        <w:t>.</w:t>
      </w:r>
      <w:proofErr w:type="gramEnd"/>
    </w:p>
  </w:footnote>
  <w:footnote w:id="56">
    <w:p w14:paraId="0F60437E" w14:textId="1E327DCD" w:rsidR="00AB6DC3" w:rsidRPr="00314388" w:rsidRDefault="00AB6DC3" w:rsidP="00EB43FC">
      <w:pPr>
        <w:pStyle w:val="FootnoteText"/>
        <w:rPr>
          <w:rFonts w:asciiTheme="majorHAnsi" w:hAnsiTheme="majorHAnsi"/>
          <w:sz w:val="18"/>
          <w:szCs w:val="18"/>
          <w:lang w:val="en-US"/>
        </w:rPr>
      </w:pPr>
      <w:r w:rsidRPr="00EB43FC">
        <w:rPr>
          <w:rStyle w:val="FootnoteReference"/>
          <w:rFonts w:ascii="Verdana" w:hAnsi="Verdana"/>
          <w:sz w:val="16"/>
          <w:szCs w:val="16"/>
        </w:rPr>
        <w:footnoteRef/>
      </w:r>
      <w:r w:rsidRPr="00EB43FC">
        <w:rPr>
          <w:rFonts w:ascii="Verdana" w:hAnsi="Verdana"/>
          <w:sz w:val="16"/>
          <w:szCs w:val="16"/>
        </w:rPr>
        <w:t xml:space="preserve"> Greece, Common Ministerial Decision </w:t>
      </w:r>
      <w:r w:rsidRPr="00EB43FC">
        <w:rPr>
          <w:rFonts w:ascii="Verdana" w:hAnsi="Verdana"/>
          <w:sz w:val="16"/>
          <w:szCs w:val="16"/>
          <w:lang w:val="el-GR"/>
        </w:rPr>
        <w:t>Γ</w:t>
      </w:r>
      <w:r w:rsidRPr="00EB43FC">
        <w:rPr>
          <w:rFonts w:ascii="Verdana" w:hAnsi="Verdana"/>
          <w:sz w:val="16"/>
          <w:szCs w:val="16"/>
          <w:lang w:val="en-US"/>
        </w:rPr>
        <w:t>.</w:t>
      </w:r>
      <w:r w:rsidRPr="00EB43FC">
        <w:rPr>
          <w:rFonts w:ascii="Verdana" w:hAnsi="Verdana"/>
          <w:sz w:val="16"/>
          <w:szCs w:val="16"/>
          <w:lang w:val="el-GR"/>
        </w:rPr>
        <w:t>Π</w:t>
      </w:r>
      <w:r w:rsidRPr="00EB43FC">
        <w:rPr>
          <w:rFonts w:ascii="Verdana" w:hAnsi="Verdana"/>
          <w:sz w:val="16"/>
          <w:szCs w:val="16"/>
          <w:lang w:val="en-US"/>
        </w:rPr>
        <w:t xml:space="preserve">. </w:t>
      </w:r>
      <w:r w:rsidRPr="00EB43FC">
        <w:rPr>
          <w:rFonts w:ascii="Verdana" w:hAnsi="Verdana"/>
          <w:sz w:val="16"/>
          <w:szCs w:val="16"/>
          <w:lang w:val="el-GR"/>
        </w:rPr>
        <w:t>οικ</w:t>
      </w:r>
      <w:r w:rsidRPr="00EB43FC">
        <w:rPr>
          <w:rFonts w:ascii="Verdana" w:hAnsi="Verdana"/>
          <w:sz w:val="16"/>
          <w:szCs w:val="16"/>
          <w:lang w:val="en-US"/>
        </w:rPr>
        <w:t xml:space="preserve">. 19353 Determination of the conditions, organization, operation, principles and all details of the </w:t>
      </w:r>
      <w:proofErr w:type="spellStart"/>
      <w:r w:rsidRPr="00EB43FC">
        <w:rPr>
          <w:rFonts w:ascii="Verdana" w:hAnsi="Verdana"/>
          <w:sz w:val="16"/>
          <w:szCs w:val="16"/>
          <w:lang w:val="en-US"/>
        </w:rPr>
        <w:t>Programmes</w:t>
      </w:r>
      <w:proofErr w:type="spellEnd"/>
      <w:r w:rsidRPr="00EB43FC">
        <w:rPr>
          <w:rFonts w:ascii="Verdana" w:hAnsi="Verdana"/>
          <w:sz w:val="16"/>
          <w:szCs w:val="16"/>
          <w:lang w:val="en-US"/>
        </w:rPr>
        <w:t xml:space="preserve"> of Hosting Families of art. 9 of Law 2716/1999 </w:t>
      </w:r>
      <w:r w:rsidRPr="00EB43FC">
        <w:rPr>
          <w:rFonts w:ascii="Verdana" w:hAnsi="Verdana"/>
          <w:i/>
          <w:sz w:val="16"/>
          <w:szCs w:val="16"/>
          <w:lang w:val="en-US"/>
        </w:rPr>
        <w:t>(</w:t>
      </w:r>
      <w:r w:rsidRPr="00EB43FC">
        <w:rPr>
          <w:rFonts w:ascii="Verdana" w:hAnsi="Verdana"/>
          <w:i/>
          <w:sz w:val="16"/>
          <w:szCs w:val="16"/>
          <w:lang w:val="el-GR"/>
        </w:rPr>
        <w:t>Καθορισμός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προϋποθέσεων</w:t>
      </w:r>
      <w:r w:rsidRPr="00EB43FC">
        <w:rPr>
          <w:rFonts w:ascii="Verdana" w:hAnsi="Verdana"/>
          <w:i/>
          <w:sz w:val="16"/>
          <w:szCs w:val="16"/>
          <w:lang w:val="en-US"/>
        </w:rPr>
        <w:t xml:space="preserve">, </w:t>
      </w:r>
      <w:r w:rsidRPr="00EB43FC">
        <w:rPr>
          <w:rFonts w:ascii="Verdana" w:hAnsi="Verdana"/>
          <w:i/>
          <w:sz w:val="16"/>
          <w:szCs w:val="16"/>
          <w:lang w:val="el-GR"/>
        </w:rPr>
        <w:t>της</w:t>
      </w:r>
      <w:r w:rsidRPr="00EB43FC">
        <w:rPr>
          <w:rFonts w:ascii="Verdana" w:hAnsi="Verdana"/>
          <w:i/>
          <w:sz w:val="16"/>
          <w:szCs w:val="16"/>
          <w:lang w:val="en-US"/>
        </w:rPr>
        <w:t xml:space="preserve"> </w:t>
      </w:r>
      <w:r w:rsidRPr="00EB43FC">
        <w:rPr>
          <w:rFonts w:ascii="Verdana" w:hAnsi="Verdana"/>
          <w:i/>
          <w:sz w:val="16"/>
          <w:szCs w:val="16"/>
          <w:lang w:val="el-GR"/>
        </w:rPr>
        <w:t>οργάνωσης</w:t>
      </w:r>
      <w:r w:rsidRPr="00EB43FC">
        <w:rPr>
          <w:rFonts w:ascii="Verdana" w:hAnsi="Verdana"/>
          <w:i/>
          <w:sz w:val="16"/>
          <w:szCs w:val="16"/>
          <w:lang w:val="en-US"/>
        </w:rPr>
        <w:t xml:space="preserve">, </w:t>
      </w:r>
      <w:r w:rsidRPr="00EB43FC">
        <w:rPr>
          <w:rFonts w:ascii="Verdana" w:hAnsi="Verdana"/>
          <w:i/>
          <w:sz w:val="16"/>
          <w:szCs w:val="16"/>
          <w:lang w:val="el-GR"/>
        </w:rPr>
        <w:t>της</w:t>
      </w:r>
      <w:r w:rsidRPr="00EB43FC">
        <w:rPr>
          <w:rFonts w:ascii="Verdana" w:hAnsi="Verdana"/>
          <w:i/>
          <w:sz w:val="16"/>
          <w:szCs w:val="16"/>
          <w:lang w:val="en-US"/>
        </w:rPr>
        <w:t xml:space="preserve"> </w:t>
      </w:r>
      <w:r w:rsidRPr="00EB43FC">
        <w:rPr>
          <w:rFonts w:ascii="Verdana" w:hAnsi="Verdana"/>
          <w:i/>
          <w:sz w:val="16"/>
          <w:szCs w:val="16"/>
          <w:lang w:val="el-GR"/>
        </w:rPr>
        <w:t>λειτουργίας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αρχών</w:t>
      </w:r>
      <w:r w:rsidRPr="00EB43FC">
        <w:rPr>
          <w:rFonts w:ascii="Verdana" w:hAnsi="Verdana"/>
          <w:i/>
          <w:sz w:val="16"/>
          <w:szCs w:val="16"/>
          <w:lang w:val="en-US"/>
        </w:rPr>
        <w:t xml:space="preserve"> </w:t>
      </w:r>
      <w:r w:rsidRPr="00EB43FC">
        <w:rPr>
          <w:rFonts w:ascii="Verdana" w:hAnsi="Verdana"/>
          <w:i/>
          <w:sz w:val="16"/>
          <w:szCs w:val="16"/>
          <w:lang w:val="el-GR"/>
        </w:rPr>
        <w:t>καθώς</w:t>
      </w:r>
      <w:r w:rsidRPr="00EB43FC">
        <w:rPr>
          <w:rFonts w:ascii="Verdana" w:hAnsi="Verdana"/>
          <w:i/>
          <w:sz w:val="16"/>
          <w:szCs w:val="16"/>
          <w:lang w:val="en-US"/>
        </w:rPr>
        <w:t xml:space="preserve"> </w:t>
      </w:r>
      <w:r w:rsidRPr="00EB43FC">
        <w:rPr>
          <w:rFonts w:ascii="Verdana" w:hAnsi="Verdana"/>
          <w:i/>
          <w:sz w:val="16"/>
          <w:szCs w:val="16"/>
          <w:lang w:val="el-GR"/>
        </w:rPr>
        <w:t>και</w:t>
      </w:r>
      <w:r w:rsidRPr="00EB43FC">
        <w:rPr>
          <w:rFonts w:ascii="Verdana" w:hAnsi="Verdana"/>
          <w:i/>
          <w:sz w:val="16"/>
          <w:szCs w:val="16"/>
          <w:lang w:val="en-US"/>
        </w:rPr>
        <w:t xml:space="preserve"> </w:t>
      </w:r>
      <w:r w:rsidRPr="00EB43FC">
        <w:rPr>
          <w:rFonts w:ascii="Verdana" w:hAnsi="Verdana"/>
          <w:i/>
          <w:sz w:val="16"/>
          <w:szCs w:val="16"/>
          <w:lang w:val="el-GR"/>
        </w:rPr>
        <w:t>κάθε</w:t>
      </w:r>
      <w:r w:rsidRPr="00EB43FC">
        <w:rPr>
          <w:rFonts w:ascii="Verdana" w:hAnsi="Verdana"/>
          <w:i/>
          <w:sz w:val="16"/>
          <w:szCs w:val="16"/>
          <w:lang w:val="en-US"/>
        </w:rPr>
        <w:t xml:space="preserve"> </w:t>
      </w:r>
      <w:r w:rsidRPr="00EB43FC">
        <w:rPr>
          <w:rFonts w:ascii="Verdana" w:hAnsi="Verdana"/>
          <w:i/>
          <w:sz w:val="16"/>
          <w:szCs w:val="16"/>
          <w:lang w:val="el-GR"/>
        </w:rPr>
        <w:t>λεπτομέρειας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προγραμμάτων</w:t>
      </w:r>
      <w:r w:rsidRPr="00EB43FC">
        <w:rPr>
          <w:rFonts w:ascii="Verdana" w:hAnsi="Verdana"/>
          <w:i/>
          <w:sz w:val="16"/>
          <w:szCs w:val="16"/>
          <w:lang w:val="en-US"/>
        </w:rPr>
        <w:t xml:space="preserve"> </w:t>
      </w:r>
      <w:r w:rsidRPr="00EB43FC">
        <w:rPr>
          <w:rFonts w:ascii="Verdana" w:hAnsi="Verdana"/>
          <w:i/>
          <w:sz w:val="16"/>
          <w:szCs w:val="16"/>
          <w:lang w:val="el-GR"/>
        </w:rPr>
        <w:t>Φιλεξενουσών</w:t>
      </w:r>
      <w:r w:rsidRPr="00EB43FC">
        <w:rPr>
          <w:rFonts w:ascii="Verdana" w:hAnsi="Verdana"/>
          <w:i/>
          <w:sz w:val="16"/>
          <w:szCs w:val="16"/>
          <w:lang w:val="en-US"/>
        </w:rPr>
        <w:t xml:space="preserve"> </w:t>
      </w:r>
      <w:r w:rsidRPr="00EB43FC">
        <w:rPr>
          <w:rFonts w:ascii="Verdana" w:hAnsi="Verdana"/>
          <w:i/>
          <w:sz w:val="16"/>
          <w:szCs w:val="16"/>
          <w:lang w:val="el-GR"/>
        </w:rPr>
        <w:t>Οικογενειών</w:t>
      </w:r>
      <w:r w:rsidRPr="00EB43FC">
        <w:rPr>
          <w:rFonts w:ascii="Verdana" w:hAnsi="Verdana"/>
          <w:i/>
          <w:sz w:val="16"/>
          <w:szCs w:val="16"/>
          <w:lang w:val="en-US"/>
        </w:rPr>
        <w:t xml:space="preserve"> </w:t>
      </w:r>
      <w:r w:rsidRPr="00EB43FC">
        <w:rPr>
          <w:rFonts w:ascii="Verdana" w:hAnsi="Verdana"/>
          <w:i/>
          <w:sz w:val="16"/>
          <w:szCs w:val="16"/>
          <w:lang w:val="el-GR"/>
        </w:rPr>
        <w:t>του</w:t>
      </w:r>
      <w:r w:rsidRPr="00EB43FC">
        <w:rPr>
          <w:rFonts w:ascii="Verdana" w:hAnsi="Verdana"/>
          <w:i/>
          <w:sz w:val="16"/>
          <w:szCs w:val="16"/>
          <w:lang w:val="en-US"/>
        </w:rPr>
        <w:t xml:space="preserve"> </w:t>
      </w:r>
      <w:r w:rsidRPr="00EB43FC">
        <w:rPr>
          <w:rFonts w:ascii="Verdana" w:hAnsi="Verdana"/>
          <w:i/>
          <w:sz w:val="16"/>
          <w:szCs w:val="16"/>
          <w:lang w:val="el-GR"/>
        </w:rPr>
        <w:t>άρθρου</w:t>
      </w:r>
      <w:r w:rsidRPr="00EB43FC">
        <w:rPr>
          <w:rFonts w:ascii="Verdana" w:hAnsi="Verdana"/>
          <w:i/>
          <w:sz w:val="16"/>
          <w:szCs w:val="16"/>
          <w:lang w:val="en-US"/>
        </w:rPr>
        <w:t xml:space="preserve"> 9 </w:t>
      </w:r>
      <w:r w:rsidRPr="00EB43FC">
        <w:rPr>
          <w:rFonts w:ascii="Verdana" w:hAnsi="Verdana"/>
          <w:i/>
          <w:sz w:val="16"/>
          <w:szCs w:val="16"/>
          <w:lang w:val="el-GR"/>
        </w:rPr>
        <w:t>του</w:t>
      </w:r>
      <w:r w:rsidRPr="00EB43FC">
        <w:rPr>
          <w:rFonts w:ascii="Verdana" w:hAnsi="Verdana"/>
          <w:i/>
          <w:sz w:val="16"/>
          <w:szCs w:val="16"/>
          <w:lang w:val="en-US"/>
        </w:rPr>
        <w:t xml:space="preserve"> </w:t>
      </w:r>
      <w:r w:rsidRPr="00EB43FC">
        <w:rPr>
          <w:rFonts w:ascii="Verdana" w:hAnsi="Verdana"/>
          <w:i/>
          <w:sz w:val="16"/>
          <w:szCs w:val="16"/>
          <w:lang w:val="el-GR"/>
        </w:rPr>
        <w:t>Ν</w:t>
      </w:r>
      <w:r w:rsidRPr="00EB43FC">
        <w:rPr>
          <w:rFonts w:ascii="Verdana" w:hAnsi="Verdana"/>
          <w:i/>
          <w:sz w:val="16"/>
          <w:szCs w:val="16"/>
          <w:lang w:val="en-US"/>
        </w:rPr>
        <w:t>. 2716/1999)</w:t>
      </w:r>
      <w:r w:rsidRPr="00EB43FC">
        <w:rPr>
          <w:rFonts w:ascii="Verdana" w:hAnsi="Verdana"/>
          <w:sz w:val="16"/>
          <w:szCs w:val="16"/>
          <w:lang w:val="en-US"/>
        </w:rPr>
        <w:t xml:space="preserve"> (OG B/1433/22.10.2001), available at: </w:t>
      </w:r>
      <w:hyperlink r:id="rId16" w:history="1">
        <w:r w:rsidRPr="00EB43FC">
          <w:rPr>
            <w:rStyle w:val="Hyperlink"/>
            <w:rFonts w:ascii="Verdana" w:hAnsi="Verdana"/>
            <w:sz w:val="16"/>
            <w:szCs w:val="16"/>
            <w:lang w:val="en-US"/>
          </w:rPr>
          <w:t>http://www.et.gr/idocs-nph/search/pdfViewerForm.html?args=5C7QrtC22wHgzIpqlooT4HdtvSoClrL86BYA0d1yFhu4ndCieBbLVuJInJ48_97uHrMts-zFzeyCiBSQOpYnTy36MacmUFCx2ppFvBej56Mmc8Qdb8ZfRJqZnsIAdk8Lv_e6czmhEembNmZCMxLMtSXgX2Lekpwj-0MeWy07nL5Xj6V7kV4fGmL0vx1K8Ak-</w:t>
        </w:r>
      </w:hyperlink>
      <w:r w:rsidRPr="00314388">
        <w:rPr>
          <w:rFonts w:asciiTheme="majorHAnsi" w:hAnsiTheme="majorHAnsi"/>
          <w:sz w:val="18"/>
          <w:szCs w:val="18"/>
          <w:lang w:val="en-US"/>
        </w:rPr>
        <w:t xml:space="preserve"> </w:t>
      </w:r>
      <w:r w:rsidR="00EB43FC">
        <w:rPr>
          <w:rFonts w:asciiTheme="majorHAnsi" w:hAnsiTheme="majorHAnsi"/>
          <w:sz w:val="18"/>
          <w:szCs w:val="18"/>
          <w:lang w:val="en-US"/>
        </w:rPr>
        <w:t>.</w:t>
      </w:r>
    </w:p>
  </w:footnote>
  <w:footnote w:id="57">
    <w:p w14:paraId="7B09F144" w14:textId="22CA05FC" w:rsidR="00AB6DC3" w:rsidRPr="00EB43FC" w:rsidRDefault="00AB6DC3" w:rsidP="00EB43FC">
      <w:pPr>
        <w:pStyle w:val="FootnoteText"/>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 Greece, Common Ministerial Decision </w:t>
      </w:r>
      <w:r w:rsidRPr="00EB43FC">
        <w:rPr>
          <w:rFonts w:ascii="Verdana" w:hAnsi="Verdana"/>
          <w:sz w:val="16"/>
          <w:szCs w:val="16"/>
          <w:lang w:val="el-GR"/>
        </w:rPr>
        <w:t>Γ</w:t>
      </w:r>
      <w:r w:rsidRPr="00EB43FC">
        <w:rPr>
          <w:rFonts w:ascii="Verdana" w:hAnsi="Verdana"/>
          <w:sz w:val="16"/>
          <w:szCs w:val="16"/>
          <w:lang w:val="en-US"/>
        </w:rPr>
        <w:t>.</w:t>
      </w:r>
      <w:r w:rsidRPr="00EB43FC">
        <w:rPr>
          <w:rFonts w:ascii="Verdana" w:hAnsi="Verdana"/>
          <w:sz w:val="16"/>
          <w:szCs w:val="16"/>
          <w:lang w:val="el-GR"/>
        </w:rPr>
        <w:t>Π</w:t>
      </w:r>
      <w:r w:rsidRPr="00EB43FC">
        <w:rPr>
          <w:rFonts w:ascii="Verdana" w:hAnsi="Verdana"/>
          <w:sz w:val="16"/>
          <w:szCs w:val="16"/>
          <w:lang w:val="en-US"/>
        </w:rPr>
        <w:t xml:space="preserve">. </w:t>
      </w:r>
      <w:r w:rsidRPr="00EB43FC">
        <w:rPr>
          <w:rFonts w:ascii="Verdana" w:hAnsi="Verdana"/>
          <w:sz w:val="16"/>
          <w:szCs w:val="16"/>
          <w:lang w:val="el-GR"/>
        </w:rPr>
        <w:t>οικ</w:t>
      </w:r>
      <w:r w:rsidRPr="00EB43FC">
        <w:rPr>
          <w:rFonts w:ascii="Verdana" w:hAnsi="Verdana"/>
          <w:sz w:val="16"/>
          <w:szCs w:val="16"/>
          <w:lang w:val="en-US"/>
        </w:rPr>
        <w:t xml:space="preserve">. 19353 Determination of the conditions, organization, operation, principles and all details of the </w:t>
      </w:r>
      <w:proofErr w:type="spellStart"/>
      <w:r w:rsidRPr="00EB43FC">
        <w:rPr>
          <w:rFonts w:ascii="Verdana" w:hAnsi="Verdana"/>
          <w:sz w:val="16"/>
          <w:szCs w:val="16"/>
          <w:lang w:val="en-US"/>
        </w:rPr>
        <w:t>Programmes</w:t>
      </w:r>
      <w:proofErr w:type="spellEnd"/>
      <w:r w:rsidRPr="00EB43FC">
        <w:rPr>
          <w:rFonts w:ascii="Verdana" w:hAnsi="Verdana"/>
          <w:sz w:val="16"/>
          <w:szCs w:val="16"/>
          <w:lang w:val="en-US"/>
        </w:rPr>
        <w:t xml:space="preserve"> of Hosting Families of art. 9 of Law 2716/1999 </w:t>
      </w:r>
      <w:r w:rsidRPr="00EB43FC">
        <w:rPr>
          <w:rFonts w:ascii="Verdana" w:hAnsi="Verdana"/>
          <w:i/>
          <w:sz w:val="16"/>
          <w:szCs w:val="16"/>
          <w:lang w:val="en-US"/>
        </w:rPr>
        <w:t>(</w:t>
      </w:r>
      <w:r w:rsidRPr="00EB43FC">
        <w:rPr>
          <w:rFonts w:ascii="Verdana" w:hAnsi="Verdana"/>
          <w:i/>
          <w:sz w:val="16"/>
          <w:szCs w:val="16"/>
          <w:lang w:val="el-GR"/>
        </w:rPr>
        <w:t>Καθορισμός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προϋποθέσεων</w:t>
      </w:r>
      <w:r w:rsidRPr="00EB43FC">
        <w:rPr>
          <w:rFonts w:ascii="Verdana" w:hAnsi="Verdana"/>
          <w:i/>
          <w:sz w:val="16"/>
          <w:szCs w:val="16"/>
          <w:lang w:val="en-US"/>
        </w:rPr>
        <w:t xml:space="preserve">, </w:t>
      </w:r>
      <w:r w:rsidRPr="00EB43FC">
        <w:rPr>
          <w:rFonts w:ascii="Verdana" w:hAnsi="Verdana"/>
          <w:i/>
          <w:sz w:val="16"/>
          <w:szCs w:val="16"/>
          <w:lang w:val="el-GR"/>
        </w:rPr>
        <w:t>της</w:t>
      </w:r>
      <w:r w:rsidRPr="00EB43FC">
        <w:rPr>
          <w:rFonts w:ascii="Verdana" w:hAnsi="Verdana"/>
          <w:i/>
          <w:sz w:val="16"/>
          <w:szCs w:val="16"/>
          <w:lang w:val="en-US"/>
        </w:rPr>
        <w:t xml:space="preserve"> </w:t>
      </w:r>
      <w:r w:rsidRPr="00EB43FC">
        <w:rPr>
          <w:rFonts w:ascii="Verdana" w:hAnsi="Verdana"/>
          <w:i/>
          <w:sz w:val="16"/>
          <w:szCs w:val="16"/>
          <w:lang w:val="el-GR"/>
        </w:rPr>
        <w:t>οργάνωσης</w:t>
      </w:r>
      <w:r w:rsidRPr="00EB43FC">
        <w:rPr>
          <w:rFonts w:ascii="Verdana" w:hAnsi="Verdana"/>
          <w:i/>
          <w:sz w:val="16"/>
          <w:szCs w:val="16"/>
          <w:lang w:val="en-US"/>
        </w:rPr>
        <w:t xml:space="preserve">, </w:t>
      </w:r>
      <w:r w:rsidRPr="00EB43FC">
        <w:rPr>
          <w:rFonts w:ascii="Verdana" w:hAnsi="Verdana"/>
          <w:i/>
          <w:sz w:val="16"/>
          <w:szCs w:val="16"/>
          <w:lang w:val="el-GR"/>
        </w:rPr>
        <w:t>της</w:t>
      </w:r>
      <w:r w:rsidRPr="00EB43FC">
        <w:rPr>
          <w:rFonts w:ascii="Verdana" w:hAnsi="Verdana"/>
          <w:i/>
          <w:sz w:val="16"/>
          <w:szCs w:val="16"/>
          <w:lang w:val="en-US"/>
        </w:rPr>
        <w:t xml:space="preserve"> </w:t>
      </w:r>
      <w:r w:rsidRPr="00EB43FC">
        <w:rPr>
          <w:rFonts w:ascii="Verdana" w:hAnsi="Verdana"/>
          <w:i/>
          <w:sz w:val="16"/>
          <w:szCs w:val="16"/>
          <w:lang w:val="el-GR"/>
        </w:rPr>
        <w:t>λειτουργίας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αρχών</w:t>
      </w:r>
      <w:r w:rsidRPr="00EB43FC">
        <w:rPr>
          <w:rFonts w:ascii="Verdana" w:hAnsi="Verdana"/>
          <w:i/>
          <w:sz w:val="16"/>
          <w:szCs w:val="16"/>
          <w:lang w:val="en-US"/>
        </w:rPr>
        <w:t xml:space="preserve"> </w:t>
      </w:r>
      <w:r w:rsidRPr="00EB43FC">
        <w:rPr>
          <w:rFonts w:ascii="Verdana" w:hAnsi="Verdana"/>
          <w:i/>
          <w:sz w:val="16"/>
          <w:szCs w:val="16"/>
          <w:lang w:val="el-GR"/>
        </w:rPr>
        <w:t>καθώς</w:t>
      </w:r>
      <w:r w:rsidRPr="00EB43FC">
        <w:rPr>
          <w:rFonts w:ascii="Verdana" w:hAnsi="Verdana"/>
          <w:i/>
          <w:sz w:val="16"/>
          <w:szCs w:val="16"/>
          <w:lang w:val="en-US"/>
        </w:rPr>
        <w:t xml:space="preserve"> </w:t>
      </w:r>
      <w:r w:rsidRPr="00EB43FC">
        <w:rPr>
          <w:rFonts w:ascii="Verdana" w:hAnsi="Verdana"/>
          <w:i/>
          <w:sz w:val="16"/>
          <w:szCs w:val="16"/>
          <w:lang w:val="el-GR"/>
        </w:rPr>
        <w:t>και</w:t>
      </w:r>
      <w:r w:rsidRPr="00EB43FC">
        <w:rPr>
          <w:rFonts w:ascii="Verdana" w:hAnsi="Verdana"/>
          <w:i/>
          <w:sz w:val="16"/>
          <w:szCs w:val="16"/>
          <w:lang w:val="en-US"/>
        </w:rPr>
        <w:t xml:space="preserve"> </w:t>
      </w:r>
      <w:r w:rsidRPr="00EB43FC">
        <w:rPr>
          <w:rFonts w:ascii="Verdana" w:hAnsi="Verdana"/>
          <w:i/>
          <w:sz w:val="16"/>
          <w:szCs w:val="16"/>
          <w:lang w:val="el-GR"/>
        </w:rPr>
        <w:t>κάθε</w:t>
      </w:r>
      <w:r w:rsidRPr="00EB43FC">
        <w:rPr>
          <w:rFonts w:ascii="Verdana" w:hAnsi="Verdana"/>
          <w:i/>
          <w:sz w:val="16"/>
          <w:szCs w:val="16"/>
          <w:lang w:val="en-US"/>
        </w:rPr>
        <w:t xml:space="preserve"> </w:t>
      </w:r>
      <w:r w:rsidRPr="00EB43FC">
        <w:rPr>
          <w:rFonts w:ascii="Verdana" w:hAnsi="Verdana"/>
          <w:i/>
          <w:sz w:val="16"/>
          <w:szCs w:val="16"/>
          <w:lang w:val="el-GR"/>
        </w:rPr>
        <w:t>λεπτομέριεας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προγραμμάτων</w:t>
      </w:r>
      <w:r w:rsidRPr="00EB43FC">
        <w:rPr>
          <w:rFonts w:ascii="Verdana" w:hAnsi="Verdana"/>
          <w:i/>
          <w:sz w:val="16"/>
          <w:szCs w:val="16"/>
          <w:lang w:val="en-US"/>
        </w:rPr>
        <w:t xml:space="preserve"> </w:t>
      </w:r>
      <w:r w:rsidRPr="00EB43FC">
        <w:rPr>
          <w:rFonts w:ascii="Verdana" w:hAnsi="Verdana"/>
          <w:i/>
          <w:sz w:val="16"/>
          <w:szCs w:val="16"/>
          <w:lang w:val="el-GR"/>
        </w:rPr>
        <w:t>Φιλεξενουσών</w:t>
      </w:r>
      <w:r w:rsidRPr="00EB43FC">
        <w:rPr>
          <w:rFonts w:ascii="Verdana" w:hAnsi="Verdana"/>
          <w:i/>
          <w:sz w:val="16"/>
          <w:szCs w:val="16"/>
          <w:lang w:val="en-US"/>
        </w:rPr>
        <w:t xml:space="preserve"> </w:t>
      </w:r>
      <w:r w:rsidRPr="00EB43FC">
        <w:rPr>
          <w:rFonts w:ascii="Verdana" w:hAnsi="Verdana"/>
          <w:i/>
          <w:sz w:val="16"/>
          <w:szCs w:val="16"/>
          <w:lang w:val="el-GR"/>
        </w:rPr>
        <w:t>Οικογενειών</w:t>
      </w:r>
      <w:r w:rsidRPr="00EB43FC">
        <w:rPr>
          <w:rFonts w:ascii="Verdana" w:hAnsi="Verdana"/>
          <w:i/>
          <w:sz w:val="16"/>
          <w:szCs w:val="16"/>
          <w:lang w:val="en-US"/>
        </w:rPr>
        <w:t xml:space="preserve"> </w:t>
      </w:r>
      <w:r w:rsidRPr="00EB43FC">
        <w:rPr>
          <w:rFonts w:ascii="Verdana" w:hAnsi="Verdana"/>
          <w:i/>
          <w:sz w:val="16"/>
          <w:szCs w:val="16"/>
          <w:lang w:val="el-GR"/>
        </w:rPr>
        <w:t>του</w:t>
      </w:r>
      <w:r w:rsidRPr="00EB43FC">
        <w:rPr>
          <w:rFonts w:ascii="Verdana" w:hAnsi="Verdana"/>
          <w:i/>
          <w:sz w:val="16"/>
          <w:szCs w:val="16"/>
          <w:lang w:val="en-US"/>
        </w:rPr>
        <w:t xml:space="preserve"> </w:t>
      </w:r>
      <w:r w:rsidRPr="00EB43FC">
        <w:rPr>
          <w:rFonts w:ascii="Verdana" w:hAnsi="Verdana"/>
          <w:i/>
          <w:sz w:val="16"/>
          <w:szCs w:val="16"/>
          <w:lang w:val="el-GR"/>
        </w:rPr>
        <w:t>άρθρου</w:t>
      </w:r>
      <w:r w:rsidRPr="00EB43FC">
        <w:rPr>
          <w:rFonts w:ascii="Verdana" w:hAnsi="Verdana"/>
          <w:i/>
          <w:sz w:val="16"/>
          <w:szCs w:val="16"/>
          <w:lang w:val="en-US"/>
        </w:rPr>
        <w:t xml:space="preserve"> 9 </w:t>
      </w:r>
      <w:r w:rsidRPr="00EB43FC">
        <w:rPr>
          <w:rFonts w:ascii="Verdana" w:hAnsi="Verdana"/>
          <w:i/>
          <w:sz w:val="16"/>
          <w:szCs w:val="16"/>
          <w:lang w:val="el-GR"/>
        </w:rPr>
        <w:t>του</w:t>
      </w:r>
      <w:r w:rsidRPr="00EB43FC">
        <w:rPr>
          <w:rFonts w:ascii="Verdana" w:hAnsi="Verdana"/>
          <w:i/>
          <w:sz w:val="16"/>
          <w:szCs w:val="16"/>
          <w:lang w:val="en-US"/>
        </w:rPr>
        <w:t xml:space="preserve"> </w:t>
      </w:r>
      <w:r w:rsidRPr="00EB43FC">
        <w:rPr>
          <w:rFonts w:ascii="Verdana" w:hAnsi="Verdana"/>
          <w:i/>
          <w:sz w:val="16"/>
          <w:szCs w:val="16"/>
          <w:lang w:val="el-GR"/>
        </w:rPr>
        <w:t>Ν</w:t>
      </w:r>
      <w:r w:rsidRPr="00EB43FC">
        <w:rPr>
          <w:rFonts w:ascii="Verdana" w:hAnsi="Verdana"/>
          <w:i/>
          <w:sz w:val="16"/>
          <w:szCs w:val="16"/>
          <w:lang w:val="en-US"/>
        </w:rPr>
        <w:t>. 2716/1999)</w:t>
      </w:r>
      <w:r w:rsidRPr="00EB43FC">
        <w:rPr>
          <w:rFonts w:ascii="Verdana" w:hAnsi="Verdana"/>
          <w:sz w:val="16"/>
          <w:szCs w:val="16"/>
          <w:lang w:val="en-US"/>
        </w:rPr>
        <w:t xml:space="preserve"> (OG B/1433/22.10.2001), art. 14, available at: </w:t>
      </w:r>
      <w:hyperlink r:id="rId17" w:history="1">
        <w:r w:rsidRPr="00EB43FC">
          <w:rPr>
            <w:rStyle w:val="Hyperlink"/>
            <w:rFonts w:ascii="Verdana" w:hAnsi="Verdana"/>
            <w:sz w:val="16"/>
            <w:szCs w:val="16"/>
            <w:lang w:val="en-US"/>
          </w:rPr>
          <w:t>http://www.et.gr/idocs-nph/search/pdfViewerForm.html?args=5C7QrtC22wHgzIpqlooT4HdtvSoClrL86BYA0d1yFhu4ndCieBbLVuJInJ48_97uHrMts-zFzeyCiBSQOpYnTy36MacmUFCx2ppFvBej56Mmc8Qdb8ZfRJqZnsIAdk8Lv_e6czmhEembNmZCMxLMtSXgX2Lekpwj-0MeWy07nL5Xj6V7kV4fGmL0vx1K8Ak-</w:t>
        </w:r>
      </w:hyperlink>
      <w:r w:rsidR="00EB43FC">
        <w:rPr>
          <w:rStyle w:val="Hyperlink"/>
          <w:rFonts w:ascii="Verdana" w:hAnsi="Verdana"/>
          <w:sz w:val="16"/>
          <w:szCs w:val="16"/>
          <w:lang w:val="en-US"/>
        </w:rPr>
        <w:t>.</w:t>
      </w:r>
    </w:p>
  </w:footnote>
  <w:footnote w:id="58">
    <w:p w14:paraId="4779BC42" w14:textId="351A3F9B" w:rsidR="00AB6DC3" w:rsidRPr="00EB43FC" w:rsidRDefault="00AB6DC3" w:rsidP="00EB43FC">
      <w:pPr>
        <w:pStyle w:val="FootnoteText"/>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 Greece, Common Ministerial Decision </w:t>
      </w:r>
      <w:r w:rsidRPr="00EB43FC">
        <w:rPr>
          <w:rFonts w:ascii="Verdana" w:hAnsi="Verdana"/>
          <w:sz w:val="16"/>
          <w:szCs w:val="16"/>
          <w:lang w:val="el-GR"/>
        </w:rPr>
        <w:t>Γ</w:t>
      </w:r>
      <w:r w:rsidRPr="00EB43FC">
        <w:rPr>
          <w:rFonts w:ascii="Verdana" w:hAnsi="Verdana"/>
          <w:sz w:val="16"/>
          <w:szCs w:val="16"/>
          <w:lang w:val="en-US"/>
        </w:rPr>
        <w:t>.</w:t>
      </w:r>
      <w:r w:rsidRPr="00EB43FC">
        <w:rPr>
          <w:rFonts w:ascii="Verdana" w:hAnsi="Verdana"/>
          <w:sz w:val="16"/>
          <w:szCs w:val="16"/>
          <w:lang w:val="el-GR"/>
        </w:rPr>
        <w:t>Π</w:t>
      </w:r>
      <w:r w:rsidRPr="00EB43FC">
        <w:rPr>
          <w:rFonts w:ascii="Verdana" w:hAnsi="Verdana"/>
          <w:sz w:val="16"/>
          <w:szCs w:val="16"/>
          <w:lang w:val="en-US"/>
        </w:rPr>
        <w:t xml:space="preserve">. </w:t>
      </w:r>
      <w:r w:rsidRPr="00EB43FC">
        <w:rPr>
          <w:rFonts w:ascii="Verdana" w:hAnsi="Verdana"/>
          <w:sz w:val="16"/>
          <w:szCs w:val="16"/>
          <w:lang w:val="el-GR"/>
        </w:rPr>
        <w:t>οικ</w:t>
      </w:r>
      <w:r w:rsidRPr="00EB43FC">
        <w:rPr>
          <w:rFonts w:ascii="Verdana" w:hAnsi="Verdana"/>
          <w:sz w:val="16"/>
          <w:szCs w:val="16"/>
          <w:lang w:val="en-US"/>
        </w:rPr>
        <w:t xml:space="preserve">. 19353 Determination of the conditions, organization, operation, principles and all details of the </w:t>
      </w:r>
      <w:proofErr w:type="spellStart"/>
      <w:r w:rsidRPr="00EB43FC">
        <w:rPr>
          <w:rFonts w:ascii="Verdana" w:hAnsi="Verdana"/>
          <w:sz w:val="16"/>
          <w:szCs w:val="16"/>
          <w:lang w:val="en-US"/>
        </w:rPr>
        <w:t>Programmes</w:t>
      </w:r>
      <w:proofErr w:type="spellEnd"/>
      <w:r w:rsidRPr="00EB43FC">
        <w:rPr>
          <w:rFonts w:ascii="Verdana" w:hAnsi="Verdana"/>
          <w:sz w:val="16"/>
          <w:szCs w:val="16"/>
          <w:lang w:val="en-US"/>
        </w:rPr>
        <w:t xml:space="preserve"> of Hosting Families of art. 9 of Law 2716/1999 </w:t>
      </w:r>
      <w:r w:rsidRPr="00EB43FC">
        <w:rPr>
          <w:rFonts w:ascii="Verdana" w:hAnsi="Verdana"/>
          <w:i/>
          <w:sz w:val="16"/>
          <w:szCs w:val="16"/>
          <w:lang w:val="en-US"/>
        </w:rPr>
        <w:t>(</w:t>
      </w:r>
      <w:r w:rsidRPr="00EB43FC">
        <w:rPr>
          <w:rFonts w:ascii="Verdana" w:hAnsi="Verdana"/>
          <w:i/>
          <w:sz w:val="16"/>
          <w:szCs w:val="16"/>
          <w:lang w:val="el-GR"/>
        </w:rPr>
        <w:t>Καθορισμός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προϋποθέσεων</w:t>
      </w:r>
      <w:r w:rsidRPr="00EB43FC">
        <w:rPr>
          <w:rFonts w:ascii="Verdana" w:hAnsi="Verdana"/>
          <w:i/>
          <w:sz w:val="16"/>
          <w:szCs w:val="16"/>
          <w:lang w:val="en-US"/>
        </w:rPr>
        <w:t xml:space="preserve">, </w:t>
      </w:r>
      <w:r w:rsidRPr="00EB43FC">
        <w:rPr>
          <w:rFonts w:ascii="Verdana" w:hAnsi="Verdana"/>
          <w:i/>
          <w:sz w:val="16"/>
          <w:szCs w:val="16"/>
          <w:lang w:val="el-GR"/>
        </w:rPr>
        <w:t>της</w:t>
      </w:r>
      <w:r w:rsidRPr="00EB43FC">
        <w:rPr>
          <w:rFonts w:ascii="Verdana" w:hAnsi="Verdana"/>
          <w:i/>
          <w:sz w:val="16"/>
          <w:szCs w:val="16"/>
          <w:lang w:val="en-US"/>
        </w:rPr>
        <w:t xml:space="preserve"> </w:t>
      </w:r>
      <w:r w:rsidRPr="00EB43FC">
        <w:rPr>
          <w:rFonts w:ascii="Verdana" w:hAnsi="Verdana"/>
          <w:i/>
          <w:sz w:val="16"/>
          <w:szCs w:val="16"/>
          <w:lang w:val="el-GR"/>
        </w:rPr>
        <w:t>οργάνωσης</w:t>
      </w:r>
      <w:r w:rsidRPr="00EB43FC">
        <w:rPr>
          <w:rFonts w:ascii="Verdana" w:hAnsi="Verdana"/>
          <w:i/>
          <w:sz w:val="16"/>
          <w:szCs w:val="16"/>
          <w:lang w:val="en-US"/>
        </w:rPr>
        <w:t xml:space="preserve">, </w:t>
      </w:r>
      <w:r w:rsidRPr="00EB43FC">
        <w:rPr>
          <w:rFonts w:ascii="Verdana" w:hAnsi="Verdana"/>
          <w:i/>
          <w:sz w:val="16"/>
          <w:szCs w:val="16"/>
          <w:lang w:val="el-GR"/>
        </w:rPr>
        <w:t>της</w:t>
      </w:r>
      <w:r w:rsidRPr="00EB43FC">
        <w:rPr>
          <w:rFonts w:ascii="Verdana" w:hAnsi="Verdana"/>
          <w:i/>
          <w:sz w:val="16"/>
          <w:szCs w:val="16"/>
          <w:lang w:val="en-US"/>
        </w:rPr>
        <w:t xml:space="preserve"> </w:t>
      </w:r>
      <w:r w:rsidRPr="00EB43FC">
        <w:rPr>
          <w:rFonts w:ascii="Verdana" w:hAnsi="Verdana"/>
          <w:i/>
          <w:sz w:val="16"/>
          <w:szCs w:val="16"/>
          <w:lang w:val="el-GR"/>
        </w:rPr>
        <w:t>λειτουργίας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αρχών</w:t>
      </w:r>
      <w:r w:rsidRPr="00EB43FC">
        <w:rPr>
          <w:rFonts w:ascii="Verdana" w:hAnsi="Verdana"/>
          <w:i/>
          <w:sz w:val="16"/>
          <w:szCs w:val="16"/>
          <w:lang w:val="en-US"/>
        </w:rPr>
        <w:t xml:space="preserve"> </w:t>
      </w:r>
      <w:r w:rsidRPr="00EB43FC">
        <w:rPr>
          <w:rFonts w:ascii="Verdana" w:hAnsi="Verdana"/>
          <w:i/>
          <w:sz w:val="16"/>
          <w:szCs w:val="16"/>
          <w:lang w:val="el-GR"/>
        </w:rPr>
        <w:t>καθώς</w:t>
      </w:r>
      <w:r w:rsidRPr="00EB43FC">
        <w:rPr>
          <w:rFonts w:ascii="Verdana" w:hAnsi="Verdana"/>
          <w:i/>
          <w:sz w:val="16"/>
          <w:szCs w:val="16"/>
          <w:lang w:val="en-US"/>
        </w:rPr>
        <w:t xml:space="preserve"> </w:t>
      </w:r>
      <w:r w:rsidRPr="00EB43FC">
        <w:rPr>
          <w:rFonts w:ascii="Verdana" w:hAnsi="Verdana"/>
          <w:i/>
          <w:sz w:val="16"/>
          <w:szCs w:val="16"/>
          <w:lang w:val="el-GR"/>
        </w:rPr>
        <w:t>και</w:t>
      </w:r>
      <w:r w:rsidRPr="00EB43FC">
        <w:rPr>
          <w:rFonts w:ascii="Verdana" w:hAnsi="Verdana"/>
          <w:i/>
          <w:sz w:val="16"/>
          <w:szCs w:val="16"/>
          <w:lang w:val="en-US"/>
        </w:rPr>
        <w:t xml:space="preserve"> </w:t>
      </w:r>
      <w:r w:rsidRPr="00EB43FC">
        <w:rPr>
          <w:rFonts w:ascii="Verdana" w:hAnsi="Verdana"/>
          <w:i/>
          <w:sz w:val="16"/>
          <w:szCs w:val="16"/>
          <w:lang w:val="el-GR"/>
        </w:rPr>
        <w:t>κάθε</w:t>
      </w:r>
      <w:r w:rsidRPr="00EB43FC">
        <w:rPr>
          <w:rFonts w:ascii="Verdana" w:hAnsi="Verdana"/>
          <w:i/>
          <w:sz w:val="16"/>
          <w:szCs w:val="16"/>
          <w:lang w:val="en-US"/>
        </w:rPr>
        <w:t xml:space="preserve"> </w:t>
      </w:r>
      <w:r w:rsidRPr="00EB43FC">
        <w:rPr>
          <w:rFonts w:ascii="Verdana" w:hAnsi="Verdana"/>
          <w:i/>
          <w:sz w:val="16"/>
          <w:szCs w:val="16"/>
          <w:lang w:val="el-GR"/>
        </w:rPr>
        <w:t>λεπτομέριεας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προγραμμάτων</w:t>
      </w:r>
      <w:r w:rsidRPr="00EB43FC">
        <w:rPr>
          <w:rFonts w:ascii="Verdana" w:hAnsi="Verdana"/>
          <w:i/>
          <w:sz w:val="16"/>
          <w:szCs w:val="16"/>
          <w:lang w:val="en-US"/>
        </w:rPr>
        <w:t xml:space="preserve"> </w:t>
      </w:r>
      <w:r w:rsidRPr="00EB43FC">
        <w:rPr>
          <w:rFonts w:ascii="Verdana" w:hAnsi="Verdana"/>
          <w:i/>
          <w:sz w:val="16"/>
          <w:szCs w:val="16"/>
          <w:lang w:val="el-GR"/>
        </w:rPr>
        <w:t>Φιλεξενουσών</w:t>
      </w:r>
      <w:r w:rsidRPr="00EB43FC">
        <w:rPr>
          <w:rFonts w:ascii="Verdana" w:hAnsi="Verdana"/>
          <w:i/>
          <w:sz w:val="16"/>
          <w:szCs w:val="16"/>
          <w:lang w:val="en-US"/>
        </w:rPr>
        <w:t xml:space="preserve"> </w:t>
      </w:r>
      <w:r w:rsidRPr="00EB43FC">
        <w:rPr>
          <w:rFonts w:ascii="Verdana" w:hAnsi="Verdana"/>
          <w:i/>
          <w:sz w:val="16"/>
          <w:szCs w:val="16"/>
          <w:lang w:val="el-GR"/>
        </w:rPr>
        <w:t>Οικογενειών</w:t>
      </w:r>
      <w:r w:rsidRPr="00EB43FC">
        <w:rPr>
          <w:rFonts w:ascii="Verdana" w:hAnsi="Verdana"/>
          <w:i/>
          <w:sz w:val="16"/>
          <w:szCs w:val="16"/>
          <w:lang w:val="en-US"/>
        </w:rPr>
        <w:t xml:space="preserve"> </w:t>
      </w:r>
      <w:r w:rsidRPr="00EB43FC">
        <w:rPr>
          <w:rFonts w:ascii="Verdana" w:hAnsi="Verdana"/>
          <w:i/>
          <w:sz w:val="16"/>
          <w:szCs w:val="16"/>
          <w:lang w:val="el-GR"/>
        </w:rPr>
        <w:t>του</w:t>
      </w:r>
      <w:r w:rsidRPr="00EB43FC">
        <w:rPr>
          <w:rFonts w:ascii="Verdana" w:hAnsi="Verdana"/>
          <w:i/>
          <w:sz w:val="16"/>
          <w:szCs w:val="16"/>
          <w:lang w:val="en-US"/>
        </w:rPr>
        <w:t xml:space="preserve"> </w:t>
      </w:r>
      <w:r w:rsidRPr="00EB43FC">
        <w:rPr>
          <w:rFonts w:ascii="Verdana" w:hAnsi="Verdana"/>
          <w:i/>
          <w:sz w:val="16"/>
          <w:szCs w:val="16"/>
          <w:lang w:val="el-GR"/>
        </w:rPr>
        <w:t>άρθρου</w:t>
      </w:r>
      <w:r w:rsidRPr="00EB43FC">
        <w:rPr>
          <w:rFonts w:ascii="Verdana" w:hAnsi="Verdana"/>
          <w:i/>
          <w:sz w:val="16"/>
          <w:szCs w:val="16"/>
          <w:lang w:val="en-US"/>
        </w:rPr>
        <w:t xml:space="preserve"> 9 </w:t>
      </w:r>
      <w:r w:rsidRPr="00EB43FC">
        <w:rPr>
          <w:rFonts w:ascii="Verdana" w:hAnsi="Verdana"/>
          <w:i/>
          <w:sz w:val="16"/>
          <w:szCs w:val="16"/>
          <w:lang w:val="el-GR"/>
        </w:rPr>
        <w:t>του</w:t>
      </w:r>
      <w:r w:rsidRPr="00EB43FC">
        <w:rPr>
          <w:rFonts w:ascii="Verdana" w:hAnsi="Verdana"/>
          <w:i/>
          <w:sz w:val="16"/>
          <w:szCs w:val="16"/>
          <w:lang w:val="en-US"/>
        </w:rPr>
        <w:t xml:space="preserve"> </w:t>
      </w:r>
      <w:r w:rsidRPr="00EB43FC">
        <w:rPr>
          <w:rFonts w:ascii="Verdana" w:hAnsi="Verdana"/>
          <w:i/>
          <w:sz w:val="16"/>
          <w:szCs w:val="16"/>
          <w:lang w:val="el-GR"/>
        </w:rPr>
        <w:t>Ν</w:t>
      </w:r>
      <w:r w:rsidRPr="00EB43FC">
        <w:rPr>
          <w:rFonts w:ascii="Verdana" w:hAnsi="Verdana"/>
          <w:i/>
          <w:sz w:val="16"/>
          <w:szCs w:val="16"/>
          <w:lang w:val="en-US"/>
        </w:rPr>
        <w:t>. 2716/1999)</w:t>
      </w:r>
      <w:r w:rsidRPr="00EB43FC">
        <w:rPr>
          <w:rFonts w:ascii="Verdana" w:hAnsi="Verdana"/>
          <w:sz w:val="16"/>
          <w:szCs w:val="16"/>
          <w:lang w:val="en-US"/>
        </w:rPr>
        <w:t xml:space="preserve"> (OG B/1433/22.10.2001), art. 6, available at: </w:t>
      </w:r>
      <w:hyperlink r:id="rId18" w:history="1">
        <w:r w:rsidRPr="00EB43FC">
          <w:rPr>
            <w:rStyle w:val="Hyperlink"/>
            <w:rFonts w:ascii="Verdana" w:hAnsi="Verdana"/>
            <w:sz w:val="16"/>
            <w:szCs w:val="16"/>
            <w:lang w:val="en-US"/>
          </w:rPr>
          <w:t>http://www.et.gr/idocs-nph/search/pdfViewerForm.html?args=5C7QrtC22wHgzIpqlooT4HdtvSoClrL86BYA0d1yFhu4ndCieBbLVuJInJ48_97uHrMts-zFzeyCiBSQOpYnTy36MacmUFCx2ppFvBej56Mmc8Qdb8ZfRJqZnsIAdk8Lv_e6czmhEembNmZCMxLMtSXgX2Lekpwj-0MeWy07nL5Xj6V7kV4fGmL0vx1K8Ak-</w:t>
        </w:r>
      </w:hyperlink>
      <w:r w:rsidR="00EB43FC">
        <w:rPr>
          <w:rStyle w:val="Hyperlink"/>
          <w:rFonts w:ascii="Verdana" w:hAnsi="Verdana"/>
          <w:sz w:val="16"/>
          <w:szCs w:val="16"/>
          <w:lang w:val="en-US"/>
        </w:rPr>
        <w:t>.</w:t>
      </w:r>
    </w:p>
  </w:footnote>
  <w:footnote w:id="59">
    <w:p w14:paraId="243801E0" w14:textId="698F3E08" w:rsidR="00AB6DC3" w:rsidRPr="00EB43FC" w:rsidRDefault="00AB6DC3" w:rsidP="00EB43FC">
      <w:pPr>
        <w:pStyle w:val="FootnoteText"/>
        <w:rPr>
          <w:rFonts w:ascii="Verdana" w:hAnsi="Verdana"/>
          <w:sz w:val="16"/>
          <w:szCs w:val="16"/>
        </w:rPr>
      </w:pPr>
      <w:r w:rsidRPr="00EB43FC">
        <w:rPr>
          <w:rStyle w:val="FootnoteReference"/>
          <w:rFonts w:ascii="Verdana" w:hAnsi="Verdana"/>
          <w:sz w:val="16"/>
          <w:szCs w:val="16"/>
        </w:rPr>
        <w:footnoteRef/>
      </w:r>
      <w:r w:rsidRPr="00EB43FC">
        <w:rPr>
          <w:rFonts w:ascii="Verdana" w:hAnsi="Verdana"/>
          <w:sz w:val="16"/>
          <w:szCs w:val="16"/>
        </w:rPr>
        <w:t xml:space="preserve"> Greece, Common Ministerial Decision </w:t>
      </w:r>
      <w:r w:rsidRPr="00EB43FC">
        <w:rPr>
          <w:rFonts w:ascii="Verdana" w:hAnsi="Verdana"/>
          <w:sz w:val="16"/>
          <w:szCs w:val="16"/>
          <w:lang w:val="el-GR"/>
        </w:rPr>
        <w:t>Γ</w:t>
      </w:r>
      <w:r w:rsidRPr="00EB43FC">
        <w:rPr>
          <w:rFonts w:ascii="Verdana" w:hAnsi="Verdana"/>
          <w:sz w:val="16"/>
          <w:szCs w:val="16"/>
          <w:lang w:val="en-US"/>
        </w:rPr>
        <w:t>.</w:t>
      </w:r>
      <w:r w:rsidRPr="00EB43FC">
        <w:rPr>
          <w:rFonts w:ascii="Verdana" w:hAnsi="Verdana"/>
          <w:sz w:val="16"/>
          <w:szCs w:val="16"/>
          <w:lang w:val="el-GR"/>
        </w:rPr>
        <w:t>Π</w:t>
      </w:r>
      <w:r w:rsidRPr="00EB43FC">
        <w:rPr>
          <w:rFonts w:ascii="Verdana" w:hAnsi="Verdana"/>
          <w:sz w:val="16"/>
          <w:szCs w:val="16"/>
          <w:lang w:val="en-US"/>
        </w:rPr>
        <w:t xml:space="preserve">. </w:t>
      </w:r>
      <w:r w:rsidRPr="00EB43FC">
        <w:rPr>
          <w:rFonts w:ascii="Verdana" w:hAnsi="Verdana"/>
          <w:sz w:val="16"/>
          <w:szCs w:val="16"/>
          <w:lang w:val="el-GR"/>
        </w:rPr>
        <w:t>οικ</w:t>
      </w:r>
      <w:r w:rsidRPr="00EB43FC">
        <w:rPr>
          <w:rFonts w:ascii="Verdana" w:hAnsi="Verdana"/>
          <w:sz w:val="16"/>
          <w:szCs w:val="16"/>
          <w:lang w:val="en-US"/>
        </w:rPr>
        <w:t xml:space="preserve">. 19353 Determination of the conditions, organization, operation, principles and all details of the </w:t>
      </w:r>
      <w:proofErr w:type="spellStart"/>
      <w:r w:rsidRPr="00EB43FC">
        <w:rPr>
          <w:rFonts w:ascii="Verdana" w:hAnsi="Verdana"/>
          <w:sz w:val="16"/>
          <w:szCs w:val="16"/>
          <w:lang w:val="en-US"/>
        </w:rPr>
        <w:t>Programmes</w:t>
      </w:r>
      <w:proofErr w:type="spellEnd"/>
      <w:r w:rsidRPr="00EB43FC">
        <w:rPr>
          <w:rFonts w:ascii="Verdana" w:hAnsi="Verdana"/>
          <w:sz w:val="16"/>
          <w:szCs w:val="16"/>
          <w:lang w:val="en-US"/>
        </w:rPr>
        <w:t xml:space="preserve"> of Hosting Families of art. 9 of Law 2716/1999 </w:t>
      </w:r>
      <w:r w:rsidRPr="00EB43FC">
        <w:rPr>
          <w:rFonts w:ascii="Verdana" w:hAnsi="Verdana"/>
          <w:i/>
          <w:sz w:val="16"/>
          <w:szCs w:val="16"/>
          <w:lang w:val="en-US"/>
        </w:rPr>
        <w:t>(</w:t>
      </w:r>
      <w:r w:rsidRPr="00EB43FC">
        <w:rPr>
          <w:rFonts w:ascii="Verdana" w:hAnsi="Verdana"/>
          <w:i/>
          <w:sz w:val="16"/>
          <w:szCs w:val="16"/>
          <w:lang w:val="el-GR"/>
        </w:rPr>
        <w:t>Καθορισμός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προϋποθέσεων</w:t>
      </w:r>
      <w:r w:rsidRPr="00EB43FC">
        <w:rPr>
          <w:rFonts w:ascii="Verdana" w:hAnsi="Verdana"/>
          <w:i/>
          <w:sz w:val="16"/>
          <w:szCs w:val="16"/>
          <w:lang w:val="en-US"/>
        </w:rPr>
        <w:t xml:space="preserve">, </w:t>
      </w:r>
      <w:r w:rsidRPr="00EB43FC">
        <w:rPr>
          <w:rFonts w:ascii="Verdana" w:hAnsi="Verdana"/>
          <w:i/>
          <w:sz w:val="16"/>
          <w:szCs w:val="16"/>
          <w:lang w:val="el-GR"/>
        </w:rPr>
        <w:t>της</w:t>
      </w:r>
      <w:r w:rsidRPr="00EB43FC">
        <w:rPr>
          <w:rFonts w:ascii="Verdana" w:hAnsi="Verdana"/>
          <w:i/>
          <w:sz w:val="16"/>
          <w:szCs w:val="16"/>
          <w:lang w:val="en-US"/>
        </w:rPr>
        <w:t xml:space="preserve"> </w:t>
      </w:r>
      <w:r w:rsidRPr="00EB43FC">
        <w:rPr>
          <w:rFonts w:ascii="Verdana" w:hAnsi="Verdana"/>
          <w:i/>
          <w:sz w:val="16"/>
          <w:szCs w:val="16"/>
          <w:lang w:val="el-GR"/>
        </w:rPr>
        <w:t>οργάνωσης</w:t>
      </w:r>
      <w:r w:rsidRPr="00EB43FC">
        <w:rPr>
          <w:rFonts w:ascii="Verdana" w:hAnsi="Verdana"/>
          <w:i/>
          <w:sz w:val="16"/>
          <w:szCs w:val="16"/>
          <w:lang w:val="en-US"/>
        </w:rPr>
        <w:t xml:space="preserve">, </w:t>
      </w:r>
      <w:r w:rsidRPr="00EB43FC">
        <w:rPr>
          <w:rFonts w:ascii="Verdana" w:hAnsi="Verdana"/>
          <w:i/>
          <w:sz w:val="16"/>
          <w:szCs w:val="16"/>
          <w:lang w:val="el-GR"/>
        </w:rPr>
        <w:t>της</w:t>
      </w:r>
      <w:r w:rsidRPr="00EB43FC">
        <w:rPr>
          <w:rFonts w:ascii="Verdana" w:hAnsi="Verdana"/>
          <w:i/>
          <w:sz w:val="16"/>
          <w:szCs w:val="16"/>
          <w:lang w:val="en-US"/>
        </w:rPr>
        <w:t xml:space="preserve"> </w:t>
      </w:r>
      <w:r w:rsidRPr="00EB43FC">
        <w:rPr>
          <w:rFonts w:ascii="Verdana" w:hAnsi="Verdana"/>
          <w:i/>
          <w:sz w:val="16"/>
          <w:szCs w:val="16"/>
          <w:lang w:val="el-GR"/>
        </w:rPr>
        <w:t>λειτουργίας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αρχών</w:t>
      </w:r>
      <w:r w:rsidRPr="00EB43FC">
        <w:rPr>
          <w:rFonts w:ascii="Verdana" w:hAnsi="Verdana"/>
          <w:i/>
          <w:sz w:val="16"/>
          <w:szCs w:val="16"/>
          <w:lang w:val="en-US"/>
        </w:rPr>
        <w:t xml:space="preserve"> </w:t>
      </w:r>
      <w:r w:rsidRPr="00EB43FC">
        <w:rPr>
          <w:rFonts w:ascii="Verdana" w:hAnsi="Verdana"/>
          <w:i/>
          <w:sz w:val="16"/>
          <w:szCs w:val="16"/>
          <w:lang w:val="el-GR"/>
        </w:rPr>
        <w:t>καθώς</w:t>
      </w:r>
      <w:r w:rsidRPr="00EB43FC">
        <w:rPr>
          <w:rFonts w:ascii="Verdana" w:hAnsi="Verdana"/>
          <w:i/>
          <w:sz w:val="16"/>
          <w:szCs w:val="16"/>
          <w:lang w:val="en-US"/>
        </w:rPr>
        <w:t xml:space="preserve"> </w:t>
      </w:r>
      <w:r w:rsidRPr="00EB43FC">
        <w:rPr>
          <w:rFonts w:ascii="Verdana" w:hAnsi="Verdana"/>
          <w:i/>
          <w:sz w:val="16"/>
          <w:szCs w:val="16"/>
          <w:lang w:val="el-GR"/>
        </w:rPr>
        <w:t>και</w:t>
      </w:r>
      <w:r w:rsidRPr="00EB43FC">
        <w:rPr>
          <w:rFonts w:ascii="Verdana" w:hAnsi="Verdana"/>
          <w:i/>
          <w:sz w:val="16"/>
          <w:szCs w:val="16"/>
          <w:lang w:val="en-US"/>
        </w:rPr>
        <w:t xml:space="preserve"> </w:t>
      </w:r>
      <w:r w:rsidRPr="00EB43FC">
        <w:rPr>
          <w:rFonts w:ascii="Verdana" w:hAnsi="Verdana"/>
          <w:i/>
          <w:sz w:val="16"/>
          <w:szCs w:val="16"/>
          <w:lang w:val="el-GR"/>
        </w:rPr>
        <w:t>κάθε</w:t>
      </w:r>
      <w:r w:rsidRPr="00EB43FC">
        <w:rPr>
          <w:rFonts w:ascii="Verdana" w:hAnsi="Verdana"/>
          <w:i/>
          <w:sz w:val="16"/>
          <w:szCs w:val="16"/>
          <w:lang w:val="en-US"/>
        </w:rPr>
        <w:t xml:space="preserve"> </w:t>
      </w:r>
      <w:r w:rsidRPr="00EB43FC">
        <w:rPr>
          <w:rFonts w:ascii="Verdana" w:hAnsi="Verdana"/>
          <w:i/>
          <w:sz w:val="16"/>
          <w:szCs w:val="16"/>
          <w:lang w:val="el-GR"/>
        </w:rPr>
        <w:t>λεπτομέρειας</w:t>
      </w:r>
      <w:r w:rsidRPr="00EB43FC">
        <w:rPr>
          <w:rFonts w:ascii="Verdana" w:hAnsi="Verdana"/>
          <w:i/>
          <w:sz w:val="16"/>
          <w:szCs w:val="16"/>
          <w:lang w:val="en-US"/>
        </w:rPr>
        <w:t xml:space="preserve"> </w:t>
      </w:r>
      <w:r w:rsidRPr="00EB43FC">
        <w:rPr>
          <w:rFonts w:ascii="Verdana" w:hAnsi="Verdana"/>
          <w:i/>
          <w:sz w:val="16"/>
          <w:szCs w:val="16"/>
          <w:lang w:val="el-GR"/>
        </w:rPr>
        <w:t>των</w:t>
      </w:r>
      <w:r w:rsidRPr="00EB43FC">
        <w:rPr>
          <w:rFonts w:ascii="Verdana" w:hAnsi="Verdana"/>
          <w:i/>
          <w:sz w:val="16"/>
          <w:szCs w:val="16"/>
          <w:lang w:val="en-US"/>
        </w:rPr>
        <w:t xml:space="preserve"> </w:t>
      </w:r>
      <w:r w:rsidRPr="00EB43FC">
        <w:rPr>
          <w:rFonts w:ascii="Verdana" w:hAnsi="Verdana"/>
          <w:i/>
          <w:sz w:val="16"/>
          <w:szCs w:val="16"/>
          <w:lang w:val="el-GR"/>
        </w:rPr>
        <w:t>προγραμμάτων</w:t>
      </w:r>
      <w:r w:rsidRPr="00EB43FC">
        <w:rPr>
          <w:rFonts w:ascii="Verdana" w:hAnsi="Verdana"/>
          <w:i/>
          <w:sz w:val="16"/>
          <w:szCs w:val="16"/>
          <w:lang w:val="en-US"/>
        </w:rPr>
        <w:t xml:space="preserve"> </w:t>
      </w:r>
      <w:r w:rsidRPr="00EB43FC">
        <w:rPr>
          <w:rFonts w:ascii="Verdana" w:hAnsi="Verdana"/>
          <w:i/>
          <w:sz w:val="16"/>
          <w:szCs w:val="16"/>
          <w:lang w:val="el-GR"/>
        </w:rPr>
        <w:t>Φιλεξενουσών</w:t>
      </w:r>
      <w:r w:rsidRPr="00EB43FC">
        <w:rPr>
          <w:rFonts w:ascii="Verdana" w:hAnsi="Verdana"/>
          <w:i/>
          <w:sz w:val="16"/>
          <w:szCs w:val="16"/>
          <w:lang w:val="en-US"/>
        </w:rPr>
        <w:t xml:space="preserve"> </w:t>
      </w:r>
      <w:r w:rsidRPr="00EB43FC">
        <w:rPr>
          <w:rFonts w:ascii="Verdana" w:hAnsi="Verdana"/>
          <w:i/>
          <w:sz w:val="16"/>
          <w:szCs w:val="16"/>
          <w:lang w:val="el-GR"/>
        </w:rPr>
        <w:t>Οικογενειών</w:t>
      </w:r>
      <w:r w:rsidRPr="00EB43FC">
        <w:rPr>
          <w:rFonts w:ascii="Verdana" w:hAnsi="Verdana"/>
          <w:i/>
          <w:sz w:val="16"/>
          <w:szCs w:val="16"/>
          <w:lang w:val="en-US"/>
        </w:rPr>
        <w:t xml:space="preserve"> </w:t>
      </w:r>
      <w:r w:rsidRPr="00EB43FC">
        <w:rPr>
          <w:rFonts w:ascii="Verdana" w:hAnsi="Verdana"/>
          <w:i/>
          <w:sz w:val="16"/>
          <w:szCs w:val="16"/>
          <w:lang w:val="el-GR"/>
        </w:rPr>
        <w:t>του</w:t>
      </w:r>
      <w:r w:rsidRPr="00EB43FC">
        <w:rPr>
          <w:rFonts w:ascii="Verdana" w:hAnsi="Verdana"/>
          <w:i/>
          <w:sz w:val="16"/>
          <w:szCs w:val="16"/>
          <w:lang w:val="en-US"/>
        </w:rPr>
        <w:t xml:space="preserve"> </w:t>
      </w:r>
      <w:r w:rsidRPr="00EB43FC">
        <w:rPr>
          <w:rFonts w:ascii="Verdana" w:hAnsi="Verdana"/>
          <w:i/>
          <w:sz w:val="16"/>
          <w:szCs w:val="16"/>
          <w:lang w:val="el-GR"/>
        </w:rPr>
        <w:t>άρθρου</w:t>
      </w:r>
      <w:r w:rsidRPr="00EB43FC">
        <w:rPr>
          <w:rFonts w:ascii="Verdana" w:hAnsi="Verdana"/>
          <w:i/>
          <w:sz w:val="16"/>
          <w:szCs w:val="16"/>
          <w:lang w:val="en-US"/>
        </w:rPr>
        <w:t xml:space="preserve"> 9 </w:t>
      </w:r>
      <w:r w:rsidRPr="00EB43FC">
        <w:rPr>
          <w:rFonts w:ascii="Verdana" w:hAnsi="Verdana"/>
          <w:i/>
          <w:sz w:val="16"/>
          <w:szCs w:val="16"/>
          <w:lang w:val="el-GR"/>
        </w:rPr>
        <w:t>του</w:t>
      </w:r>
      <w:r w:rsidRPr="00EB43FC">
        <w:rPr>
          <w:rFonts w:ascii="Verdana" w:hAnsi="Verdana"/>
          <w:i/>
          <w:sz w:val="16"/>
          <w:szCs w:val="16"/>
          <w:lang w:val="en-US"/>
        </w:rPr>
        <w:t xml:space="preserve"> </w:t>
      </w:r>
      <w:r w:rsidRPr="00EB43FC">
        <w:rPr>
          <w:rFonts w:ascii="Verdana" w:hAnsi="Verdana"/>
          <w:i/>
          <w:sz w:val="16"/>
          <w:szCs w:val="16"/>
          <w:lang w:val="el-GR"/>
        </w:rPr>
        <w:t>Ν</w:t>
      </w:r>
      <w:r w:rsidRPr="00EB43FC">
        <w:rPr>
          <w:rFonts w:ascii="Verdana" w:hAnsi="Verdana"/>
          <w:i/>
          <w:sz w:val="16"/>
          <w:szCs w:val="16"/>
          <w:lang w:val="en-US"/>
        </w:rPr>
        <w:t>. 2716/1999)</w:t>
      </w:r>
      <w:r w:rsidRPr="00EB43FC">
        <w:rPr>
          <w:rFonts w:ascii="Verdana" w:hAnsi="Verdana"/>
          <w:sz w:val="16"/>
          <w:szCs w:val="16"/>
          <w:lang w:val="en-US"/>
        </w:rPr>
        <w:t xml:space="preserve"> (OG B/1433/22.10.2001), art. 7, available at: </w:t>
      </w:r>
      <w:hyperlink r:id="rId19" w:history="1">
        <w:r w:rsidRPr="00EB43FC">
          <w:rPr>
            <w:rStyle w:val="Hyperlink"/>
            <w:rFonts w:ascii="Verdana" w:hAnsi="Verdana"/>
            <w:sz w:val="16"/>
            <w:szCs w:val="16"/>
            <w:lang w:val="en-US"/>
          </w:rPr>
          <w:t>http://www.et.gr/idocs-nph/search/pdfViewerForm.html?args=5C7QrtC22wHgzIpqlooT4HdtvSoClrL86BYA0d1yFhu4ndCieBbLVuJInJ48_97uHrMts-zFzeyCiBSQOpYnTy36MacmUFCx2ppFvBej56Mmc8Qdb8ZfRJqZnsIAdk8Lv_e6czmhEembNmZCMxLMtSXgX2Lekpwj-0MeWy07nL5Xj6V7kV4fGmL0vx1K8Ak-</w:t>
        </w:r>
      </w:hyperlink>
      <w:r w:rsidR="00EB43FC">
        <w:rPr>
          <w:rStyle w:val="Hyperlink"/>
          <w:rFonts w:ascii="Verdana" w:hAnsi="Verdana"/>
          <w:sz w:val="16"/>
          <w:szCs w:val="16"/>
          <w:lang w:val="en-US"/>
        </w:rPr>
        <w:t>.</w:t>
      </w:r>
    </w:p>
  </w:footnote>
  <w:footnote w:id="60">
    <w:p w14:paraId="13ACB64F" w14:textId="374BB3B7" w:rsidR="00AB6DC3" w:rsidRPr="00765864" w:rsidRDefault="00AB6DC3" w:rsidP="00EB43FC">
      <w:pPr>
        <w:pStyle w:val="FootnoteText"/>
        <w:rPr>
          <w:rFonts w:asciiTheme="majorHAnsi" w:hAnsiTheme="majorHAnsi"/>
          <w:sz w:val="18"/>
          <w:szCs w:val="18"/>
          <w:lang w:val="it-IT"/>
        </w:rPr>
      </w:pPr>
      <w:r w:rsidRPr="00EB43FC">
        <w:rPr>
          <w:rStyle w:val="FootnoteReference"/>
          <w:rFonts w:ascii="Verdana" w:hAnsi="Verdana"/>
          <w:sz w:val="16"/>
          <w:szCs w:val="16"/>
        </w:rPr>
        <w:footnoteRef/>
      </w:r>
      <w:r w:rsidRPr="00EB43FC">
        <w:rPr>
          <w:rFonts w:ascii="Verdana" w:hAnsi="Verdana"/>
          <w:sz w:val="16"/>
          <w:szCs w:val="16"/>
          <w:lang w:val="it-IT"/>
        </w:rPr>
        <w:t xml:space="preserve"> Greece, Common Ministerial Decision </w:t>
      </w:r>
      <w:r w:rsidRPr="00EB43FC">
        <w:rPr>
          <w:rFonts w:ascii="Verdana" w:hAnsi="Verdana"/>
          <w:sz w:val="16"/>
          <w:szCs w:val="16"/>
          <w:lang w:val="el-GR"/>
        </w:rPr>
        <w:t>Γ</w:t>
      </w:r>
      <w:r w:rsidRPr="00EB43FC">
        <w:rPr>
          <w:rFonts w:ascii="Verdana" w:hAnsi="Verdana"/>
          <w:sz w:val="16"/>
          <w:szCs w:val="16"/>
          <w:lang w:val="it-IT"/>
        </w:rPr>
        <w:t>.</w:t>
      </w:r>
      <w:r w:rsidRPr="00EB43FC">
        <w:rPr>
          <w:rFonts w:ascii="Verdana" w:hAnsi="Verdana"/>
          <w:sz w:val="16"/>
          <w:szCs w:val="16"/>
          <w:lang w:val="el-GR"/>
        </w:rPr>
        <w:t>Π</w:t>
      </w:r>
      <w:r w:rsidRPr="00EB43FC">
        <w:rPr>
          <w:rFonts w:ascii="Verdana" w:hAnsi="Verdana"/>
          <w:sz w:val="16"/>
          <w:szCs w:val="16"/>
          <w:lang w:val="it-IT"/>
        </w:rPr>
        <w:t xml:space="preserve">. </w:t>
      </w:r>
      <w:r w:rsidRPr="00EB43FC">
        <w:rPr>
          <w:rFonts w:ascii="Verdana" w:hAnsi="Verdana"/>
          <w:sz w:val="16"/>
          <w:szCs w:val="16"/>
          <w:lang w:val="el-GR"/>
        </w:rPr>
        <w:t>οικ</w:t>
      </w:r>
      <w:r w:rsidRPr="00EB43FC">
        <w:rPr>
          <w:rFonts w:ascii="Verdana" w:hAnsi="Verdana"/>
          <w:sz w:val="16"/>
          <w:szCs w:val="16"/>
          <w:lang w:val="it-IT"/>
        </w:rPr>
        <w:t xml:space="preserve">. 19353 Determination of the conditions, organization, operation, principles and all details of the Programmes of Hosting Families of art. 9 of Law 2716/1999 </w:t>
      </w:r>
      <w:r w:rsidRPr="00EB43FC">
        <w:rPr>
          <w:rFonts w:ascii="Verdana" w:hAnsi="Verdana"/>
          <w:i/>
          <w:sz w:val="16"/>
          <w:szCs w:val="16"/>
          <w:lang w:val="it-IT"/>
        </w:rPr>
        <w:t>(</w:t>
      </w:r>
      <w:r w:rsidRPr="00EB43FC">
        <w:rPr>
          <w:rFonts w:ascii="Verdana" w:hAnsi="Verdana"/>
          <w:i/>
          <w:sz w:val="16"/>
          <w:szCs w:val="16"/>
          <w:lang w:val="el-GR"/>
        </w:rPr>
        <w:t>Καθορισμός</w:t>
      </w:r>
      <w:r w:rsidRPr="00EB43FC">
        <w:rPr>
          <w:rFonts w:ascii="Verdana" w:hAnsi="Verdana"/>
          <w:i/>
          <w:sz w:val="16"/>
          <w:szCs w:val="16"/>
          <w:lang w:val="it-IT"/>
        </w:rPr>
        <w:t xml:space="preserve"> </w:t>
      </w:r>
      <w:r w:rsidRPr="00EB43FC">
        <w:rPr>
          <w:rFonts w:ascii="Verdana" w:hAnsi="Verdana"/>
          <w:i/>
          <w:sz w:val="16"/>
          <w:szCs w:val="16"/>
          <w:lang w:val="el-GR"/>
        </w:rPr>
        <w:t>των</w:t>
      </w:r>
      <w:r w:rsidRPr="00EB43FC">
        <w:rPr>
          <w:rFonts w:ascii="Verdana" w:hAnsi="Verdana"/>
          <w:i/>
          <w:sz w:val="16"/>
          <w:szCs w:val="16"/>
          <w:lang w:val="it-IT"/>
        </w:rPr>
        <w:t xml:space="preserve"> </w:t>
      </w:r>
      <w:r w:rsidRPr="00EB43FC">
        <w:rPr>
          <w:rFonts w:ascii="Verdana" w:hAnsi="Verdana"/>
          <w:i/>
          <w:sz w:val="16"/>
          <w:szCs w:val="16"/>
          <w:lang w:val="el-GR"/>
        </w:rPr>
        <w:t>προϋποθέσεων</w:t>
      </w:r>
      <w:r w:rsidRPr="00EB43FC">
        <w:rPr>
          <w:rFonts w:ascii="Verdana" w:hAnsi="Verdana"/>
          <w:i/>
          <w:sz w:val="16"/>
          <w:szCs w:val="16"/>
          <w:lang w:val="it-IT"/>
        </w:rPr>
        <w:t xml:space="preserve">, </w:t>
      </w:r>
      <w:r w:rsidRPr="00EB43FC">
        <w:rPr>
          <w:rFonts w:ascii="Verdana" w:hAnsi="Verdana"/>
          <w:i/>
          <w:sz w:val="16"/>
          <w:szCs w:val="16"/>
          <w:lang w:val="el-GR"/>
        </w:rPr>
        <w:t>της</w:t>
      </w:r>
      <w:r w:rsidRPr="00EB43FC">
        <w:rPr>
          <w:rFonts w:ascii="Verdana" w:hAnsi="Verdana"/>
          <w:i/>
          <w:sz w:val="16"/>
          <w:szCs w:val="16"/>
          <w:lang w:val="it-IT"/>
        </w:rPr>
        <w:t xml:space="preserve"> </w:t>
      </w:r>
      <w:r w:rsidRPr="00EB43FC">
        <w:rPr>
          <w:rFonts w:ascii="Verdana" w:hAnsi="Verdana"/>
          <w:i/>
          <w:sz w:val="16"/>
          <w:szCs w:val="16"/>
          <w:lang w:val="el-GR"/>
        </w:rPr>
        <w:t>οργάνωσης</w:t>
      </w:r>
      <w:r w:rsidRPr="00EB43FC">
        <w:rPr>
          <w:rFonts w:ascii="Verdana" w:hAnsi="Verdana"/>
          <w:i/>
          <w:sz w:val="16"/>
          <w:szCs w:val="16"/>
          <w:lang w:val="it-IT"/>
        </w:rPr>
        <w:t xml:space="preserve">, </w:t>
      </w:r>
      <w:r w:rsidRPr="00EB43FC">
        <w:rPr>
          <w:rFonts w:ascii="Verdana" w:hAnsi="Verdana"/>
          <w:i/>
          <w:sz w:val="16"/>
          <w:szCs w:val="16"/>
          <w:lang w:val="el-GR"/>
        </w:rPr>
        <w:t>της</w:t>
      </w:r>
      <w:r w:rsidRPr="00EB43FC">
        <w:rPr>
          <w:rFonts w:ascii="Verdana" w:hAnsi="Verdana"/>
          <w:i/>
          <w:sz w:val="16"/>
          <w:szCs w:val="16"/>
          <w:lang w:val="it-IT"/>
        </w:rPr>
        <w:t xml:space="preserve"> </w:t>
      </w:r>
      <w:r w:rsidRPr="00EB43FC">
        <w:rPr>
          <w:rFonts w:ascii="Verdana" w:hAnsi="Verdana"/>
          <w:i/>
          <w:sz w:val="16"/>
          <w:szCs w:val="16"/>
          <w:lang w:val="el-GR"/>
        </w:rPr>
        <w:t>λειτουργίας</w:t>
      </w:r>
      <w:r w:rsidRPr="00EB43FC">
        <w:rPr>
          <w:rFonts w:ascii="Verdana" w:hAnsi="Verdana"/>
          <w:i/>
          <w:sz w:val="16"/>
          <w:szCs w:val="16"/>
          <w:lang w:val="it-IT"/>
        </w:rPr>
        <w:t xml:space="preserve">, </w:t>
      </w:r>
      <w:r w:rsidRPr="00EB43FC">
        <w:rPr>
          <w:rFonts w:ascii="Verdana" w:hAnsi="Verdana"/>
          <w:i/>
          <w:sz w:val="16"/>
          <w:szCs w:val="16"/>
          <w:lang w:val="el-GR"/>
        </w:rPr>
        <w:t>των</w:t>
      </w:r>
      <w:r w:rsidRPr="00EB43FC">
        <w:rPr>
          <w:rFonts w:ascii="Verdana" w:hAnsi="Verdana"/>
          <w:i/>
          <w:sz w:val="16"/>
          <w:szCs w:val="16"/>
          <w:lang w:val="it-IT"/>
        </w:rPr>
        <w:t xml:space="preserve"> </w:t>
      </w:r>
      <w:r w:rsidRPr="00EB43FC">
        <w:rPr>
          <w:rFonts w:ascii="Verdana" w:hAnsi="Verdana"/>
          <w:i/>
          <w:sz w:val="16"/>
          <w:szCs w:val="16"/>
          <w:lang w:val="el-GR"/>
        </w:rPr>
        <w:t>αρχών</w:t>
      </w:r>
      <w:r w:rsidRPr="00EB43FC">
        <w:rPr>
          <w:rFonts w:ascii="Verdana" w:hAnsi="Verdana"/>
          <w:i/>
          <w:sz w:val="16"/>
          <w:szCs w:val="16"/>
          <w:lang w:val="it-IT"/>
        </w:rPr>
        <w:t xml:space="preserve"> </w:t>
      </w:r>
      <w:r w:rsidRPr="00EB43FC">
        <w:rPr>
          <w:rFonts w:ascii="Verdana" w:hAnsi="Verdana"/>
          <w:i/>
          <w:sz w:val="16"/>
          <w:szCs w:val="16"/>
          <w:lang w:val="el-GR"/>
        </w:rPr>
        <w:t>καθώς</w:t>
      </w:r>
      <w:r w:rsidRPr="00EB43FC">
        <w:rPr>
          <w:rFonts w:ascii="Verdana" w:hAnsi="Verdana"/>
          <w:i/>
          <w:sz w:val="16"/>
          <w:szCs w:val="16"/>
          <w:lang w:val="it-IT"/>
        </w:rPr>
        <w:t xml:space="preserve"> </w:t>
      </w:r>
      <w:r w:rsidRPr="00EB43FC">
        <w:rPr>
          <w:rFonts w:ascii="Verdana" w:hAnsi="Verdana"/>
          <w:i/>
          <w:sz w:val="16"/>
          <w:szCs w:val="16"/>
          <w:lang w:val="el-GR"/>
        </w:rPr>
        <w:t>και</w:t>
      </w:r>
      <w:r w:rsidRPr="00EB43FC">
        <w:rPr>
          <w:rFonts w:ascii="Verdana" w:hAnsi="Verdana"/>
          <w:i/>
          <w:sz w:val="16"/>
          <w:szCs w:val="16"/>
          <w:lang w:val="it-IT"/>
        </w:rPr>
        <w:t xml:space="preserve"> </w:t>
      </w:r>
      <w:r w:rsidRPr="00EB43FC">
        <w:rPr>
          <w:rFonts w:ascii="Verdana" w:hAnsi="Verdana"/>
          <w:i/>
          <w:sz w:val="16"/>
          <w:szCs w:val="16"/>
          <w:lang w:val="el-GR"/>
        </w:rPr>
        <w:t>κάθε</w:t>
      </w:r>
      <w:r w:rsidRPr="00EB43FC">
        <w:rPr>
          <w:rFonts w:ascii="Verdana" w:hAnsi="Verdana"/>
          <w:i/>
          <w:sz w:val="16"/>
          <w:szCs w:val="16"/>
          <w:lang w:val="it-IT"/>
        </w:rPr>
        <w:t xml:space="preserve"> </w:t>
      </w:r>
      <w:r w:rsidRPr="00EB43FC">
        <w:rPr>
          <w:rFonts w:ascii="Verdana" w:hAnsi="Verdana"/>
          <w:i/>
          <w:sz w:val="16"/>
          <w:szCs w:val="16"/>
          <w:lang w:val="el-GR"/>
        </w:rPr>
        <w:t>λεπτομέρειας</w:t>
      </w:r>
      <w:r w:rsidRPr="00EB43FC">
        <w:rPr>
          <w:rFonts w:ascii="Verdana" w:hAnsi="Verdana"/>
          <w:i/>
          <w:sz w:val="16"/>
          <w:szCs w:val="16"/>
          <w:lang w:val="it-IT"/>
        </w:rPr>
        <w:t xml:space="preserve"> </w:t>
      </w:r>
      <w:r w:rsidRPr="00EB43FC">
        <w:rPr>
          <w:rFonts w:ascii="Verdana" w:hAnsi="Verdana"/>
          <w:i/>
          <w:sz w:val="16"/>
          <w:szCs w:val="16"/>
          <w:lang w:val="el-GR"/>
        </w:rPr>
        <w:t>των</w:t>
      </w:r>
      <w:r w:rsidRPr="00EB43FC">
        <w:rPr>
          <w:rFonts w:ascii="Verdana" w:hAnsi="Verdana"/>
          <w:i/>
          <w:sz w:val="16"/>
          <w:szCs w:val="16"/>
          <w:lang w:val="it-IT"/>
        </w:rPr>
        <w:t xml:space="preserve"> </w:t>
      </w:r>
      <w:r w:rsidRPr="00EB43FC">
        <w:rPr>
          <w:rFonts w:ascii="Verdana" w:hAnsi="Verdana"/>
          <w:i/>
          <w:sz w:val="16"/>
          <w:szCs w:val="16"/>
          <w:lang w:val="el-GR"/>
        </w:rPr>
        <w:t>προγραμμάτων</w:t>
      </w:r>
      <w:r w:rsidRPr="00EB43FC">
        <w:rPr>
          <w:rFonts w:ascii="Verdana" w:hAnsi="Verdana"/>
          <w:i/>
          <w:sz w:val="16"/>
          <w:szCs w:val="16"/>
          <w:lang w:val="it-IT"/>
        </w:rPr>
        <w:t xml:space="preserve"> </w:t>
      </w:r>
      <w:r w:rsidRPr="00EB43FC">
        <w:rPr>
          <w:rFonts w:ascii="Verdana" w:hAnsi="Verdana"/>
          <w:i/>
          <w:sz w:val="16"/>
          <w:szCs w:val="16"/>
          <w:lang w:val="el-GR"/>
        </w:rPr>
        <w:t>Φιλεξενουσών</w:t>
      </w:r>
      <w:r w:rsidRPr="00EB43FC">
        <w:rPr>
          <w:rFonts w:ascii="Verdana" w:hAnsi="Verdana"/>
          <w:i/>
          <w:sz w:val="16"/>
          <w:szCs w:val="16"/>
          <w:lang w:val="it-IT"/>
        </w:rPr>
        <w:t xml:space="preserve"> </w:t>
      </w:r>
      <w:r w:rsidRPr="00EB43FC">
        <w:rPr>
          <w:rFonts w:ascii="Verdana" w:hAnsi="Verdana"/>
          <w:i/>
          <w:sz w:val="16"/>
          <w:szCs w:val="16"/>
          <w:lang w:val="el-GR"/>
        </w:rPr>
        <w:t>Οικογενειών</w:t>
      </w:r>
      <w:r w:rsidRPr="00EB43FC">
        <w:rPr>
          <w:rFonts w:ascii="Verdana" w:hAnsi="Verdana"/>
          <w:i/>
          <w:sz w:val="16"/>
          <w:szCs w:val="16"/>
          <w:lang w:val="it-IT"/>
        </w:rPr>
        <w:t xml:space="preserve"> </w:t>
      </w:r>
      <w:r w:rsidRPr="00EB43FC">
        <w:rPr>
          <w:rFonts w:ascii="Verdana" w:hAnsi="Verdana"/>
          <w:i/>
          <w:sz w:val="16"/>
          <w:szCs w:val="16"/>
          <w:lang w:val="el-GR"/>
        </w:rPr>
        <w:t>του</w:t>
      </w:r>
      <w:r w:rsidRPr="00EB43FC">
        <w:rPr>
          <w:rFonts w:ascii="Verdana" w:hAnsi="Verdana"/>
          <w:i/>
          <w:sz w:val="16"/>
          <w:szCs w:val="16"/>
          <w:lang w:val="it-IT"/>
        </w:rPr>
        <w:t xml:space="preserve"> </w:t>
      </w:r>
      <w:r w:rsidRPr="00EB43FC">
        <w:rPr>
          <w:rFonts w:ascii="Verdana" w:hAnsi="Verdana"/>
          <w:i/>
          <w:sz w:val="16"/>
          <w:szCs w:val="16"/>
          <w:lang w:val="el-GR"/>
        </w:rPr>
        <w:t>άρθρου</w:t>
      </w:r>
      <w:r w:rsidRPr="00EB43FC">
        <w:rPr>
          <w:rFonts w:ascii="Verdana" w:hAnsi="Verdana"/>
          <w:i/>
          <w:sz w:val="16"/>
          <w:szCs w:val="16"/>
          <w:lang w:val="it-IT"/>
        </w:rPr>
        <w:t xml:space="preserve"> 9 </w:t>
      </w:r>
      <w:r w:rsidRPr="00EB43FC">
        <w:rPr>
          <w:rFonts w:ascii="Verdana" w:hAnsi="Verdana"/>
          <w:i/>
          <w:sz w:val="16"/>
          <w:szCs w:val="16"/>
          <w:lang w:val="el-GR"/>
        </w:rPr>
        <w:t>του</w:t>
      </w:r>
      <w:r w:rsidRPr="00EB43FC">
        <w:rPr>
          <w:rFonts w:ascii="Verdana" w:hAnsi="Verdana"/>
          <w:i/>
          <w:sz w:val="16"/>
          <w:szCs w:val="16"/>
          <w:lang w:val="it-IT"/>
        </w:rPr>
        <w:t xml:space="preserve"> </w:t>
      </w:r>
      <w:r w:rsidRPr="00EB43FC">
        <w:rPr>
          <w:rFonts w:ascii="Verdana" w:hAnsi="Verdana"/>
          <w:i/>
          <w:sz w:val="16"/>
          <w:szCs w:val="16"/>
          <w:lang w:val="el-GR"/>
        </w:rPr>
        <w:t>Ν</w:t>
      </w:r>
      <w:r w:rsidRPr="00EB43FC">
        <w:rPr>
          <w:rFonts w:ascii="Verdana" w:hAnsi="Verdana"/>
          <w:i/>
          <w:sz w:val="16"/>
          <w:szCs w:val="16"/>
          <w:lang w:val="it-IT"/>
        </w:rPr>
        <w:t>. 2716/1999)</w:t>
      </w:r>
      <w:r w:rsidRPr="00EB43FC">
        <w:rPr>
          <w:rFonts w:ascii="Verdana" w:hAnsi="Verdana"/>
          <w:sz w:val="16"/>
          <w:szCs w:val="16"/>
          <w:lang w:val="it-IT"/>
        </w:rPr>
        <w:t xml:space="preserve"> (OG B/1433/22.10.2001), art. 7, available at: </w:t>
      </w:r>
      <w:hyperlink r:id="rId20" w:history="1">
        <w:r w:rsidRPr="00EB43FC">
          <w:rPr>
            <w:rStyle w:val="Hyperlink"/>
            <w:rFonts w:ascii="Verdana" w:hAnsi="Verdana"/>
            <w:sz w:val="16"/>
            <w:szCs w:val="16"/>
            <w:lang w:val="it-IT"/>
          </w:rPr>
          <w:t>http://www.et.gr/idocs-nph/search/pdfViewerForm.html?args=5C7QrtC22wHgzIpqlooT4HdtvSoClrL86BYA0d1yFhu4ndCieBbLVuJInJ48_97uHrMts-zFzeyCiBSQOpYnTy36MacmUFCx2ppFvBej56Mmc8Qdb8ZfRJqZnsIAdk8Lv_e6czmhEembNmZCMxLMtSXgX2Lekpwj-0MeWy07nL5Xj6V7kV4fGmL0vx1K8Ak-</w:t>
        </w:r>
      </w:hyperlink>
      <w:r w:rsidR="00EB43FC">
        <w:rPr>
          <w:rStyle w:val="Hyperlink"/>
          <w:rFonts w:ascii="Verdana" w:hAnsi="Verdana"/>
          <w:sz w:val="16"/>
          <w:szCs w:val="16"/>
          <w:lang w:val="it-IT"/>
        </w:rPr>
        <w:t>.</w:t>
      </w:r>
    </w:p>
  </w:footnote>
  <w:footnote w:id="61">
    <w:p w14:paraId="63DAB68F" w14:textId="1AA69639" w:rsidR="00AB6DC3" w:rsidRPr="00EB43FC" w:rsidRDefault="00AB6DC3" w:rsidP="00AB6DC3">
      <w:pPr>
        <w:pStyle w:val="FootnoteText"/>
        <w:jc w:val="both"/>
        <w:rPr>
          <w:rFonts w:ascii="Verdana" w:hAnsi="Verdana"/>
          <w:sz w:val="16"/>
          <w:szCs w:val="16"/>
          <w:lang w:val="en-US"/>
        </w:rPr>
      </w:pPr>
      <w:r w:rsidRPr="00EB43FC">
        <w:rPr>
          <w:rStyle w:val="FootnoteReference"/>
          <w:rFonts w:ascii="Verdana" w:hAnsi="Verdana"/>
          <w:sz w:val="16"/>
          <w:szCs w:val="16"/>
        </w:rPr>
        <w:footnoteRef/>
      </w:r>
      <w:r w:rsidRPr="00EB43FC">
        <w:rPr>
          <w:rFonts w:ascii="Verdana" w:hAnsi="Verdana"/>
          <w:sz w:val="16"/>
          <w:szCs w:val="16"/>
        </w:rPr>
        <w:t xml:space="preserve"> </w:t>
      </w:r>
      <w:r w:rsidRPr="00EB43FC">
        <w:rPr>
          <w:rFonts w:ascii="Verdana" w:hAnsi="Verdana"/>
          <w:sz w:val="16"/>
          <w:szCs w:val="16"/>
          <w:lang w:val="en-US"/>
        </w:rPr>
        <w:t>Greece, Law 2716/1999 ‘Development and modernization of mental health services and other provisions’ (</w:t>
      </w:r>
      <w:proofErr w:type="spellStart"/>
      <w:r w:rsidRPr="00EB43FC">
        <w:rPr>
          <w:rFonts w:ascii="Verdana" w:hAnsi="Verdana"/>
          <w:sz w:val="16"/>
          <w:szCs w:val="16"/>
          <w:lang w:val="en-US"/>
        </w:rPr>
        <w:t>Ανά</w:t>
      </w:r>
      <w:proofErr w:type="spellEnd"/>
      <w:r w:rsidRPr="00EB43FC">
        <w:rPr>
          <w:rFonts w:ascii="Verdana" w:hAnsi="Verdana"/>
          <w:sz w:val="16"/>
          <w:szCs w:val="16"/>
          <w:lang w:val="en-US"/>
        </w:rPr>
        <w:t xml:space="preserve">πτυξη και </w:t>
      </w:r>
      <w:proofErr w:type="spellStart"/>
      <w:r w:rsidRPr="00EB43FC">
        <w:rPr>
          <w:rFonts w:ascii="Verdana" w:hAnsi="Verdana"/>
          <w:sz w:val="16"/>
          <w:szCs w:val="16"/>
          <w:lang w:val="en-US"/>
        </w:rPr>
        <w:t>εκσυγχρονισμός</w:t>
      </w:r>
      <w:proofErr w:type="spellEnd"/>
      <w:r w:rsidRPr="00EB43FC">
        <w:rPr>
          <w:rFonts w:ascii="Verdana" w:hAnsi="Verdana"/>
          <w:sz w:val="16"/>
          <w:szCs w:val="16"/>
          <w:lang w:val="en-US"/>
        </w:rPr>
        <w:t xml:space="preserve"> </w:t>
      </w:r>
      <w:proofErr w:type="spellStart"/>
      <w:r w:rsidRPr="00EB43FC">
        <w:rPr>
          <w:rFonts w:ascii="Verdana" w:hAnsi="Verdana"/>
          <w:sz w:val="16"/>
          <w:szCs w:val="16"/>
          <w:lang w:val="en-US"/>
        </w:rPr>
        <w:t>των</w:t>
      </w:r>
      <w:proofErr w:type="spellEnd"/>
      <w:r w:rsidRPr="00EB43FC">
        <w:rPr>
          <w:rFonts w:ascii="Verdana" w:hAnsi="Verdana"/>
          <w:sz w:val="16"/>
          <w:szCs w:val="16"/>
          <w:lang w:val="en-US"/>
        </w:rPr>
        <w:t xml:space="preserve"> υπ</w:t>
      </w:r>
      <w:proofErr w:type="spellStart"/>
      <w:r w:rsidRPr="00EB43FC">
        <w:rPr>
          <w:rFonts w:ascii="Verdana" w:hAnsi="Verdana"/>
          <w:sz w:val="16"/>
          <w:szCs w:val="16"/>
          <w:lang w:val="en-US"/>
        </w:rPr>
        <w:t>ηρεσιών</w:t>
      </w:r>
      <w:proofErr w:type="spellEnd"/>
      <w:r w:rsidRPr="00EB43FC">
        <w:rPr>
          <w:rFonts w:ascii="Verdana" w:hAnsi="Verdana"/>
          <w:sz w:val="16"/>
          <w:szCs w:val="16"/>
          <w:lang w:val="en-US"/>
        </w:rPr>
        <w:t xml:space="preserve"> </w:t>
      </w:r>
      <w:proofErr w:type="spellStart"/>
      <w:r w:rsidRPr="00EB43FC">
        <w:rPr>
          <w:rFonts w:ascii="Verdana" w:hAnsi="Verdana"/>
          <w:sz w:val="16"/>
          <w:szCs w:val="16"/>
          <w:lang w:val="en-US"/>
        </w:rPr>
        <w:t>ψυχικής</w:t>
      </w:r>
      <w:proofErr w:type="spellEnd"/>
      <w:r w:rsidRPr="00EB43FC">
        <w:rPr>
          <w:rFonts w:ascii="Verdana" w:hAnsi="Verdana"/>
          <w:sz w:val="16"/>
          <w:szCs w:val="16"/>
          <w:lang w:val="en-US"/>
        </w:rPr>
        <w:t xml:space="preserve"> </w:t>
      </w:r>
      <w:proofErr w:type="spellStart"/>
      <w:r w:rsidRPr="00EB43FC">
        <w:rPr>
          <w:rFonts w:ascii="Verdana" w:hAnsi="Verdana"/>
          <w:sz w:val="16"/>
          <w:szCs w:val="16"/>
          <w:lang w:val="en-US"/>
        </w:rPr>
        <w:t>υγεί</w:t>
      </w:r>
      <w:proofErr w:type="spellEnd"/>
      <w:r w:rsidRPr="00EB43FC">
        <w:rPr>
          <w:rFonts w:ascii="Verdana" w:hAnsi="Verdana"/>
          <w:sz w:val="16"/>
          <w:szCs w:val="16"/>
          <w:lang w:val="en-US"/>
        </w:rPr>
        <w:t xml:space="preserve">ας και </w:t>
      </w:r>
      <w:proofErr w:type="spellStart"/>
      <w:r w:rsidRPr="00EB43FC">
        <w:rPr>
          <w:rFonts w:ascii="Verdana" w:hAnsi="Verdana"/>
          <w:sz w:val="16"/>
          <w:szCs w:val="16"/>
          <w:lang w:val="en-US"/>
        </w:rPr>
        <w:t>άλλες</w:t>
      </w:r>
      <w:proofErr w:type="spellEnd"/>
      <w:r w:rsidRPr="00EB43FC">
        <w:rPr>
          <w:rFonts w:ascii="Verdana" w:hAnsi="Verdana"/>
          <w:sz w:val="16"/>
          <w:szCs w:val="16"/>
          <w:lang w:val="en-US"/>
        </w:rPr>
        <w:t xml:space="preserve"> </w:t>
      </w:r>
      <w:proofErr w:type="spellStart"/>
      <w:r w:rsidRPr="00EB43FC">
        <w:rPr>
          <w:rFonts w:ascii="Verdana" w:hAnsi="Verdana"/>
          <w:sz w:val="16"/>
          <w:szCs w:val="16"/>
          <w:lang w:val="en-US"/>
        </w:rPr>
        <w:t>δι</w:t>
      </w:r>
      <w:proofErr w:type="spellEnd"/>
      <w:r w:rsidRPr="00EB43FC">
        <w:rPr>
          <w:rFonts w:ascii="Verdana" w:hAnsi="Verdana"/>
          <w:sz w:val="16"/>
          <w:szCs w:val="16"/>
          <w:lang w:val="en-US"/>
        </w:rPr>
        <w:t>ατάξεις) (OG Α' 96/17-5-1999), art. 8</w:t>
      </w:r>
      <w:r w:rsidR="00EB43FC">
        <w:rPr>
          <w:rFonts w:ascii="Verdana" w:hAnsi="Verdana"/>
          <w:sz w:val="16"/>
          <w:szCs w:val="16"/>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EE244" w14:textId="77777777" w:rsidR="00AB6DC3" w:rsidRPr="002C07AE" w:rsidRDefault="00AB6DC3" w:rsidP="00AB6DC3">
    <w:pPr>
      <w:tabs>
        <w:tab w:val="center" w:pos="4513"/>
        <w:tab w:val="left" w:pos="9498"/>
      </w:tabs>
      <w:spacing w:after="0" w:line="240" w:lineRule="auto"/>
      <w:rPr>
        <w:rFonts w:ascii="Verdana" w:hAnsi="Verdana"/>
      </w:rPr>
    </w:pPr>
    <w:r w:rsidRPr="002C07AE">
      <w:rPr>
        <w:rFonts w:ascii="Verdana" w:hAnsi="Verdana"/>
      </w:rPr>
      <w:t>Background country information: Right to independent living of persons with disabilities</w:t>
    </w:r>
  </w:p>
  <w:p w14:paraId="235471A2" w14:textId="45F78AEB" w:rsidR="00AB6DC3" w:rsidRDefault="00AB6DC3">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hanging="851"/>
      </w:pPr>
    </w:lvl>
  </w:abstractNum>
  <w:abstractNum w:abstractNumId="1" w15:restartNumberingAfterBreak="0">
    <w:nsid w:val="24FD3F3B"/>
    <w:multiLevelType w:val="hybridMultilevel"/>
    <w:tmpl w:val="DB7EEF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D677AB6"/>
    <w:multiLevelType w:val="hybridMultilevel"/>
    <w:tmpl w:val="C94888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68448D9"/>
    <w:multiLevelType w:val="multilevel"/>
    <w:tmpl w:val="3ED4B4EE"/>
    <w:styleLink w:val="FRAHeadings"/>
    <w:lvl w:ilvl="0">
      <w:start w:val="1"/>
      <w:numFmt w:val="decimal"/>
      <w:pStyle w:val="FRAHeading1"/>
      <w:lvlText w:val="%1"/>
      <w:lvlJc w:val="left"/>
      <w:pPr>
        <w:ind w:left="907" w:hanging="907"/>
      </w:pPr>
      <w:rPr>
        <w:rFonts w:hint="default"/>
      </w:rPr>
    </w:lvl>
    <w:lvl w:ilvl="1">
      <w:start w:val="1"/>
      <w:numFmt w:val="decimal"/>
      <w:pStyle w:val="FRAHeading2"/>
      <w:lvlText w:val="%1.%2"/>
      <w:lvlJc w:val="left"/>
      <w:pPr>
        <w:ind w:left="907" w:hanging="907"/>
      </w:pPr>
      <w:rPr>
        <w:rFonts w:hint="default"/>
      </w:rPr>
    </w:lvl>
    <w:lvl w:ilvl="2">
      <w:start w:val="1"/>
      <w:numFmt w:val="decimal"/>
      <w:pStyle w:val="FRAHeading3"/>
      <w:lvlText w:val="%1.%2.%3"/>
      <w:lvlJc w:val="left"/>
      <w:pPr>
        <w:ind w:left="907" w:hanging="907"/>
      </w:pPr>
      <w:rPr>
        <w:rFonts w:hint="default"/>
      </w:rPr>
    </w:lvl>
    <w:lvl w:ilvl="3">
      <w:start w:val="1"/>
      <w:numFmt w:val="none"/>
      <w:pStyle w:val="FRAHeading4Unnumbered"/>
      <w:lvlText w:val=""/>
      <w:lvlJc w:val="left"/>
      <w:pPr>
        <w:ind w:left="907" w:hanging="907"/>
      </w:pPr>
      <w:rPr>
        <w:rFonts w:hint="default"/>
      </w:rPr>
    </w:lvl>
    <w:lvl w:ilvl="4">
      <w:start w:val="1"/>
      <w:numFmt w:val="decimal"/>
      <w:pStyle w:val="FRAListNumbered"/>
      <w:lvlText w:val="%5."/>
      <w:lvlJc w:val="left"/>
      <w:pPr>
        <w:ind w:left="284"/>
      </w:pPr>
      <w:rPr>
        <w:rFonts w:hint="default"/>
      </w:rPr>
    </w:lvl>
    <w:lvl w:ilvl="5">
      <w:start w:val="1"/>
      <w:numFmt w:val="bullet"/>
      <w:lvlRestart w:val="0"/>
      <w:pStyle w:val="FRAListBullet"/>
      <w:lvlText w:val=""/>
      <w:lvlJc w:val="left"/>
      <w:pPr>
        <w:ind w:left="284"/>
      </w:pPr>
      <w:rPr>
        <w:rFonts w:ascii="Symbol" w:hAnsi="Symbol" w:cs="Symbol" w:hint="default"/>
        <w:color w:val="auto"/>
      </w:rPr>
    </w:lvl>
    <w:lvl w:ilvl="6">
      <w:start w:val="1"/>
      <w:numFmt w:val="none"/>
      <w:lvlText w:val="%7."/>
      <w:lvlJc w:val="left"/>
      <w:pPr>
        <w:ind w:left="907" w:hanging="907"/>
      </w:pPr>
      <w:rPr>
        <w:rFonts w:hint="default"/>
      </w:rPr>
    </w:lvl>
    <w:lvl w:ilvl="7">
      <w:start w:val="1"/>
      <w:numFmt w:val="none"/>
      <w:lvlText w:val="%8."/>
      <w:lvlJc w:val="left"/>
      <w:pPr>
        <w:ind w:left="907" w:hanging="907"/>
      </w:pPr>
      <w:rPr>
        <w:rFonts w:hint="default"/>
      </w:rPr>
    </w:lvl>
    <w:lvl w:ilvl="8">
      <w:start w:val="1"/>
      <w:numFmt w:val="none"/>
      <w:lvlText w:val="%9."/>
      <w:lvlJc w:val="right"/>
      <w:pPr>
        <w:ind w:left="907" w:hanging="907"/>
      </w:pPr>
      <w:rPr>
        <w:rFonts w:hint="default"/>
      </w:rPr>
    </w:lvl>
  </w:abstractNum>
  <w:abstractNum w:abstractNumId="4" w15:restartNumberingAfterBreak="0">
    <w:nsid w:val="5BD24A14"/>
    <w:multiLevelType w:val="hybridMultilevel"/>
    <w:tmpl w:val="1B40CFD2"/>
    <w:lvl w:ilvl="0" w:tplc="7DD85B2C">
      <w:start w:val="1"/>
      <w:numFmt w:val="decimal"/>
      <w:pStyle w:val="FRABodyText"/>
      <w:lvlText w:val="[%1]."/>
      <w:lvlJc w:val="left"/>
      <w:pPr>
        <w:tabs>
          <w:tab w:val="num" w:pos="961"/>
        </w:tabs>
        <w:ind w:left="961" w:hanging="851"/>
      </w:pPr>
      <w:rPr>
        <w:rFonts w:ascii="Verdana" w:hAnsi="Verdana"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1985F9F"/>
    <w:multiLevelType w:val="hybridMultilevel"/>
    <w:tmpl w:val="ACDC0B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37C50FC"/>
    <w:multiLevelType w:val="hybridMultilevel"/>
    <w:tmpl w:val="3A58B50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431761A"/>
    <w:multiLevelType w:val="hybridMultilevel"/>
    <w:tmpl w:val="0876D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B3D7B"/>
    <w:multiLevelType w:val="hybridMultilevel"/>
    <w:tmpl w:val="83A6E2D4"/>
    <w:lvl w:ilvl="0" w:tplc="04080001">
      <w:start w:val="1"/>
      <w:numFmt w:val="bullet"/>
      <w:lvlText w:val=""/>
      <w:lvlJc w:val="left"/>
      <w:pPr>
        <w:tabs>
          <w:tab w:val="num" w:pos="720"/>
        </w:tabs>
        <w:ind w:left="720" w:hanging="360"/>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4B51123"/>
    <w:multiLevelType w:val="hybridMultilevel"/>
    <w:tmpl w:val="ED962070"/>
    <w:lvl w:ilvl="0" w:tplc="DC0C4A3E">
      <w:start w:val="1"/>
      <w:numFmt w:val="lowerLetter"/>
      <w:lvlText w:val="%1)"/>
      <w:lvlJc w:val="left"/>
      <w:pPr>
        <w:ind w:left="720" w:hanging="360"/>
      </w:pPr>
      <w:rPr>
        <w:rFonts w:asciiTheme="majorHAnsi" w:eastAsiaTheme="minorHAnsi" w:hAnsiTheme="maj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2"/>
  </w:num>
  <w:num w:numId="5">
    <w:abstractNumId w:val="1"/>
  </w:num>
  <w:num w:numId="6">
    <w:abstractNumId w:val="6"/>
  </w:num>
  <w:num w:numId="7">
    <w:abstractNumId w:val="8"/>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DE"/>
    <w:rsid w:val="00002CAF"/>
    <w:rsid w:val="00004FD0"/>
    <w:rsid w:val="00006401"/>
    <w:rsid w:val="00015E75"/>
    <w:rsid w:val="0002178D"/>
    <w:rsid w:val="00033108"/>
    <w:rsid w:val="00041F27"/>
    <w:rsid w:val="000452FF"/>
    <w:rsid w:val="000459F9"/>
    <w:rsid w:val="00052437"/>
    <w:rsid w:val="00052ED5"/>
    <w:rsid w:val="00056E32"/>
    <w:rsid w:val="000632F1"/>
    <w:rsid w:val="00063F87"/>
    <w:rsid w:val="0006649C"/>
    <w:rsid w:val="00072D5B"/>
    <w:rsid w:val="00077EFA"/>
    <w:rsid w:val="00084994"/>
    <w:rsid w:val="00084F6F"/>
    <w:rsid w:val="000A05E9"/>
    <w:rsid w:val="000A1B18"/>
    <w:rsid w:val="000A361A"/>
    <w:rsid w:val="000A7D5A"/>
    <w:rsid w:val="000B0FC6"/>
    <w:rsid w:val="000B1180"/>
    <w:rsid w:val="000B2A92"/>
    <w:rsid w:val="000C268E"/>
    <w:rsid w:val="000C3B36"/>
    <w:rsid w:val="000C4756"/>
    <w:rsid w:val="000C705C"/>
    <w:rsid w:val="000C75F6"/>
    <w:rsid w:val="000D3D77"/>
    <w:rsid w:val="000D57B7"/>
    <w:rsid w:val="000D6DCB"/>
    <w:rsid w:val="000E2368"/>
    <w:rsid w:val="000E3E76"/>
    <w:rsid w:val="000E4FFF"/>
    <w:rsid w:val="000E516E"/>
    <w:rsid w:val="000E5B10"/>
    <w:rsid w:val="000F354B"/>
    <w:rsid w:val="000F6891"/>
    <w:rsid w:val="001001C7"/>
    <w:rsid w:val="001009EA"/>
    <w:rsid w:val="0010196E"/>
    <w:rsid w:val="00102BC8"/>
    <w:rsid w:val="0010360E"/>
    <w:rsid w:val="00113E11"/>
    <w:rsid w:val="00115899"/>
    <w:rsid w:val="00117532"/>
    <w:rsid w:val="00123F24"/>
    <w:rsid w:val="00125011"/>
    <w:rsid w:val="00130704"/>
    <w:rsid w:val="00131C63"/>
    <w:rsid w:val="00145776"/>
    <w:rsid w:val="00152294"/>
    <w:rsid w:val="00182261"/>
    <w:rsid w:val="00185955"/>
    <w:rsid w:val="0018595B"/>
    <w:rsid w:val="001948F7"/>
    <w:rsid w:val="001A2652"/>
    <w:rsid w:val="001A3CB0"/>
    <w:rsid w:val="001A44FA"/>
    <w:rsid w:val="001B5A8B"/>
    <w:rsid w:val="001B6C81"/>
    <w:rsid w:val="001B7BC8"/>
    <w:rsid w:val="001C0672"/>
    <w:rsid w:val="001C5E4A"/>
    <w:rsid w:val="001E0815"/>
    <w:rsid w:val="001E3629"/>
    <w:rsid w:val="001F15E4"/>
    <w:rsid w:val="001F5FB8"/>
    <w:rsid w:val="002008F6"/>
    <w:rsid w:val="00205D54"/>
    <w:rsid w:val="00207007"/>
    <w:rsid w:val="0020752E"/>
    <w:rsid w:val="00211182"/>
    <w:rsid w:val="00222833"/>
    <w:rsid w:val="00224B04"/>
    <w:rsid w:val="00230A79"/>
    <w:rsid w:val="002319FB"/>
    <w:rsid w:val="00234CDE"/>
    <w:rsid w:val="00237291"/>
    <w:rsid w:val="00245A2D"/>
    <w:rsid w:val="00245E69"/>
    <w:rsid w:val="00245F60"/>
    <w:rsid w:val="002538D6"/>
    <w:rsid w:val="002813F9"/>
    <w:rsid w:val="00284FE5"/>
    <w:rsid w:val="0028607B"/>
    <w:rsid w:val="0029329C"/>
    <w:rsid w:val="00296CC1"/>
    <w:rsid w:val="0029724D"/>
    <w:rsid w:val="002A16BD"/>
    <w:rsid w:val="002A1A17"/>
    <w:rsid w:val="002B4547"/>
    <w:rsid w:val="002B7F15"/>
    <w:rsid w:val="002C07AE"/>
    <w:rsid w:val="002C2CED"/>
    <w:rsid w:val="002C41B5"/>
    <w:rsid w:val="002C6A30"/>
    <w:rsid w:val="002C7DF7"/>
    <w:rsid w:val="002D20EC"/>
    <w:rsid w:val="002D26B1"/>
    <w:rsid w:val="002E2330"/>
    <w:rsid w:val="002F2969"/>
    <w:rsid w:val="00311A5D"/>
    <w:rsid w:val="00316533"/>
    <w:rsid w:val="00317EC3"/>
    <w:rsid w:val="00320A89"/>
    <w:rsid w:val="003267DC"/>
    <w:rsid w:val="00330F2F"/>
    <w:rsid w:val="00331144"/>
    <w:rsid w:val="00341FB2"/>
    <w:rsid w:val="0034471D"/>
    <w:rsid w:val="003515DD"/>
    <w:rsid w:val="00361825"/>
    <w:rsid w:val="00365590"/>
    <w:rsid w:val="00365F66"/>
    <w:rsid w:val="003810B9"/>
    <w:rsid w:val="0038438F"/>
    <w:rsid w:val="00387C68"/>
    <w:rsid w:val="00392416"/>
    <w:rsid w:val="003949CC"/>
    <w:rsid w:val="003A425C"/>
    <w:rsid w:val="003A713F"/>
    <w:rsid w:val="003B3647"/>
    <w:rsid w:val="003B4438"/>
    <w:rsid w:val="003C2037"/>
    <w:rsid w:val="003C2AF7"/>
    <w:rsid w:val="003C5A12"/>
    <w:rsid w:val="003C5C80"/>
    <w:rsid w:val="003D17B9"/>
    <w:rsid w:val="003D4502"/>
    <w:rsid w:val="003E0D42"/>
    <w:rsid w:val="003F04E4"/>
    <w:rsid w:val="003F7007"/>
    <w:rsid w:val="004068A9"/>
    <w:rsid w:val="004126D5"/>
    <w:rsid w:val="00417BCE"/>
    <w:rsid w:val="004221C0"/>
    <w:rsid w:val="0043226B"/>
    <w:rsid w:val="0043768F"/>
    <w:rsid w:val="00441DAD"/>
    <w:rsid w:val="00445806"/>
    <w:rsid w:val="00447914"/>
    <w:rsid w:val="0045247F"/>
    <w:rsid w:val="00452E6E"/>
    <w:rsid w:val="0046060A"/>
    <w:rsid w:val="00460A72"/>
    <w:rsid w:val="004808B3"/>
    <w:rsid w:val="00486304"/>
    <w:rsid w:val="00493715"/>
    <w:rsid w:val="00493B26"/>
    <w:rsid w:val="00494C50"/>
    <w:rsid w:val="004A5268"/>
    <w:rsid w:val="004A7149"/>
    <w:rsid w:val="004A7F9B"/>
    <w:rsid w:val="004D2D92"/>
    <w:rsid w:val="004E5647"/>
    <w:rsid w:val="004E655F"/>
    <w:rsid w:val="004F0005"/>
    <w:rsid w:val="004F0123"/>
    <w:rsid w:val="004F1DC4"/>
    <w:rsid w:val="004F5789"/>
    <w:rsid w:val="00503B71"/>
    <w:rsid w:val="0051295B"/>
    <w:rsid w:val="005172C1"/>
    <w:rsid w:val="00517CCE"/>
    <w:rsid w:val="005202F4"/>
    <w:rsid w:val="00527CE1"/>
    <w:rsid w:val="00530638"/>
    <w:rsid w:val="00534CD3"/>
    <w:rsid w:val="00544101"/>
    <w:rsid w:val="00555094"/>
    <w:rsid w:val="00556C84"/>
    <w:rsid w:val="0056529C"/>
    <w:rsid w:val="005654AF"/>
    <w:rsid w:val="00566666"/>
    <w:rsid w:val="005740C1"/>
    <w:rsid w:val="0057579B"/>
    <w:rsid w:val="00583A08"/>
    <w:rsid w:val="00583D01"/>
    <w:rsid w:val="00585E82"/>
    <w:rsid w:val="00592611"/>
    <w:rsid w:val="00593AF4"/>
    <w:rsid w:val="00595343"/>
    <w:rsid w:val="005969D8"/>
    <w:rsid w:val="00597BFB"/>
    <w:rsid w:val="005A2AEF"/>
    <w:rsid w:val="005B128C"/>
    <w:rsid w:val="005B1F95"/>
    <w:rsid w:val="005B42D0"/>
    <w:rsid w:val="005C1169"/>
    <w:rsid w:val="005C164D"/>
    <w:rsid w:val="005C1EE6"/>
    <w:rsid w:val="005D2EF3"/>
    <w:rsid w:val="005E73C0"/>
    <w:rsid w:val="005F1537"/>
    <w:rsid w:val="005F6E21"/>
    <w:rsid w:val="005F7A4F"/>
    <w:rsid w:val="00606787"/>
    <w:rsid w:val="00607635"/>
    <w:rsid w:val="006117DE"/>
    <w:rsid w:val="00621C88"/>
    <w:rsid w:val="0062255F"/>
    <w:rsid w:val="006330F2"/>
    <w:rsid w:val="006348C2"/>
    <w:rsid w:val="00636E90"/>
    <w:rsid w:val="006372E5"/>
    <w:rsid w:val="00641413"/>
    <w:rsid w:val="00644AEE"/>
    <w:rsid w:val="00651497"/>
    <w:rsid w:val="0066397B"/>
    <w:rsid w:val="0066599E"/>
    <w:rsid w:val="00677C14"/>
    <w:rsid w:val="006A425F"/>
    <w:rsid w:val="006A4665"/>
    <w:rsid w:val="006A78B2"/>
    <w:rsid w:val="006B40A6"/>
    <w:rsid w:val="006B775A"/>
    <w:rsid w:val="006C5306"/>
    <w:rsid w:val="006C57A7"/>
    <w:rsid w:val="006D2880"/>
    <w:rsid w:val="006D3ED4"/>
    <w:rsid w:val="006E3B38"/>
    <w:rsid w:val="006E6C9A"/>
    <w:rsid w:val="00701500"/>
    <w:rsid w:val="00703779"/>
    <w:rsid w:val="0070468E"/>
    <w:rsid w:val="007064C9"/>
    <w:rsid w:val="007107F8"/>
    <w:rsid w:val="007212A7"/>
    <w:rsid w:val="00750CC4"/>
    <w:rsid w:val="00755143"/>
    <w:rsid w:val="00757897"/>
    <w:rsid w:val="00763A8E"/>
    <w:rsid w:val="00765947"/>
    <w:rsid w:val="0076790C"/>
    <w:rsid w:val="007755F9"/>
    <w:rsid w:val="007819B5"/>
    <w:rsid w:val="00791E28"/>
    <w:rsid w:val="00796BFC"/>
    <w:rsid w:val="00797335"/>
    <w:rsid w:val="007A2E8D"/>
    <w:rsid w:val="007A3FA5"/>
    <w:rsid w:val="007A7D33"/>
    <w:rsid w:val="007B1B84"/>
    <w:rsid w:val="007C7776"/>
    <w:rsid w:val="007D5D0B"/>
    <w:rsid w:val="007E3541"/>
    <w:rsid w:val="007F5643"/>
    <w:rsid w:val="007F5D9D"/>
    <w:rsid w:val="00807269"/>
    <w:rsid w:val="0081627D"/>
    <w:rsid w:val="00817E5C"/>
    <w:rsid w:val="00822A0B"/>
    <w:rsid w:val="00823752"/>
    <w:rsid w:val="008241B5"/>
    <w:rsid w:val="00826E82"/>
    <w:rsid w:val="00827C22"/>
    <w:rsid w:val="00831221"/>
    <w:rsid w:val="00837D9E"/>
    <w:rsid w:val="00841B68"/>
    <w:rsid w:val="00852875"/>
    <w:rsid w:val="008558FC"/>
    <w:rsid w:val="008616C6"/>
    <w:rsid w:val="008642C5"/>
    <w:rsid w:val="0086690F"/>
    <w:rsid w:val="00872138"/>
    <w:rsid w:val="00890239"/>
    <w:rsid w:val="00896991"/>
    <w:rsid w:val="00897A7E"/>
    <w:rsid w:val="008A33D6"/>
    <w:rsid w:val="008A5130"/>
    <w:rsid w:val="008A6EDC"/>
    <w:rsid w:val="008B474A"/>
    <w:rsid w:val="008B5D0B"/>
    <w:rsid w:val="008C2B51"/>
    <w:rsid w:val="008D1CBC"/>
    <w:rsid w:val="008F0BA0"/>
    <w:rsid w:val="008F1CB9"/>
    <w:rsid w:val="008F2C6B"/>
    <w:rsid w:val="0090259E"/>
    <w:rsid w:val="00902959"/>
    <w:rsid w:val="00906E4F"/>
    <w:rsid w:val="009071D2"/>
    <w:rsid w:val="00921758"/>
    <w:rsid w:val="00921857"/>
    <w:rsid w:val="00922AAB"/>
    <w:rsid w:val="00926C8E"/>
    <w:rsid w:val="00936132"/>
    <w:rsid w:val="00947791"/>
    <w:rsid w:val="00947E5D"/>
    <w:rsid w:val="00950473"/>
    <w:rsid w:val="00952EE8"/>
    <w:rsid w:val="00952F82"/>
    <w:rsid w:val="009542FC"/>
    <w:rsid w:val="00955F36"/>
    <w:rsid w:val="0095792B"/>
    <w:rsid w:val="009625E9"/>
    <w:rsid w:val="00964AA6"/>
    <w:rsid w:val="00965B45"/>
    <w:rsid w:val="0096791A"/>
    <w:rsid w:val="00974E59"/>
    <w:rsid w:val="0097757B"/>
    <w:rsid w:val="009831E4"/>
    <w:rsid w:val="00985A61"/>
    <w:rsid w:val="00990EA0"/>
    <w:rsid w:val="009951ED"/>
    <w:rsid w:val="009A41C8"/>
    <w:rsid w:val="009B0483"/>
    <w:rsid w:val="009B3A0C"/>
    <w:rsid w:val="009C557B"/>
    <w:rsid w:val="009D36A0"/>
    <w:rsid w:val="009E36FF"/>
    <w:rsid w:val="009F706D"/>
    <w:rsid w:val="00A01DA0"/>
    <w:rsid w:val="00A033AF"/>
    <w:rsid w:val="00A04CF8"/>
    <w:rsid w:val="00A06A64"/>
    <w:rsid w:val="00A10BFB"/>
    <w:rsid w:val="00A11CDF"/>
    <w:rsid w:val="00A27D15"/>
    <w:rsid w:val="00A403BF"/>
    <w:rsid w:val="00A4299D"/>
    <w:rsid w:val="00A45475"/>
    <w:rsid w:val="00A47E7D"/>
    <w:rsid w:val="00A53B33"/>
    <w:rsid w:val="00A70AF3"/>
    <w:rsid w:val="00A85FC3"/>
    <w:rsid w:val="00A90A1B"/>
    <w:rsid w:val="00AA1AA1"/>
    <w:rsid w:val="00AA4E8E"/>
    <w:rsid w:val="00AA747B"/>
    <w:rsid w:val="00AB16B0"/>
    <w:rsid w:val="00AB20A9"/>
    <w:rsid w:val="00AB31C2"/>
    <w:rsid w:val="00AB6DC3"/>
    <w:rsid w:val="00AC0115"/>
    <w:rsid w:val="00AC5ED9"/>
    <w:rsid w:val="00AD09BF"/>
    <w:rsid w:val="00AD28F6"/>
    <w:rsid w:val="00AE086B"/>
    <w:rsid w:val="00AE6242"/>
    <w:rsid w:val="00AF3FCF"/>
    <w:rsid w:val="00AF5238"/>
    <w:rsid w:val="00AF624E"/>
    <w:rsid w:val="00AF7F9E"/>
    <w:rsid w:val="00B104E8"/>
    <w:rsid w:val="00B146F8"/>
    <w:rsid w:val="00B163A3"/>
    <w:rsid w:val="00B20496"/>
    <w:rsid w:val="00B24164"/>
    <w:rsid w:val="00B241EB"/>
    <w:rsid w:val="00B24D52"/>
    <w:rsid w:val="00B305E8"/>
    <w:rsid w:val="00B32F0F"/>
    <w:rsid w:val="00B35FBD"/>
    <w:rsid w:val="00B40380"/>
    <w:rsid w:val="00B411FB"/>
    <w:rsid w:val="00B5294A"/>
    <w:rsid w:val="00B531F1"/>
    <w:rsid w:val="00B61B95"/>
    <w:rsid w:val="00B6334E"/>
    <w:rsid w:val="00B65181"/>
    <w:rsid w:val="00B745DE"/>
    <w:rsid w:val="00B76E53"/>
    <w:rsid w:val="00B77B09"/>
    <w:rsid w:val="00B812D1"/>
    <w:rsid w:val="00B853F5"/>
    <w:rsid w:val="00B868C7"/>
    <w:rsid w:val="00B90F70"/>
    <w:rsid w:val="00B94FA2"/>
    <w:rsid w:val="00B95039"/>
    <w:rsid w:val="00B95DDE"/>
    <w:rsid w:val="00BA215B"/>
    <w:rsid w:val="00BA4C74"/>
    <w:rsid w:val="00BB0F14"/>
    <w:rsid w:val="00BB3AB8"/>
    <w:rsid w:val="00BB5A28"/>
    <w:rsid w:val="00BC0CDB"/>
    <w:rsid w:val="00BC3C89"/>
    <w:rsid w:val="00BC462E"/>
    <w:rsid w:val="00BC4C29"/>
    <w:rsid w:val="00BD1291"/>
    <w:rsid w:val="00BD49A1"/>
    <w:rsid w:val="00BF4B68"/>
    <w:rsid w:val="00C0683E"/>
    <w:rsid w:val="00C23C63"/>
    <w:rsid w:val="00C246B8"/>
    <w:rsid w:val="00C248CD"/>
    <w:rsid w:val="00C325CF"/>
    <w:rsid w:val="00C34FDF"/>
    <w:rsid w:val="00C4269C"/>
    <w:rsid w:val="00C5438C"/>
    <w:rsid w:val="00C56B0D"/>
    <w:rsid w:val="00C6210D"/>
    <w:rsid w:val="00C647AE"/>
    <w:rsid w:val="00C7113A"/>
    <w:rsid w:val="00C73392"/>
    <w:rsid w:val="00C75CC3"/>
    <w:rsid w:val="00C819B7"/>
    <w:rsid w:val="00C824C4"/>
    <w:rsid w:val="00C86B2F"/>
    <w:rsid w:val="00C8751A"/>
    <w:rsid w:val="00C92427"/>
    <w:rsid w:val="00CC17ED"/>
    <w:rsid w:val="00CD48E6"/>
    <w:rsid w:val="00CD5679"/>
    <w:rsid w:val="00CE7FBF"/>
    <w:rsid w:val="00CF3483"/>
    <w:rsid w:val="00CF5D90"/>
    <w:rsid w:val="00D02C5A"/>
    <w:rsid w:val="00D12AE0"/>
    <w:rsid w:val="00D1308F"/>
    <w:rsid w:val="00D1550C"/>
    <w:rsid w:val="00D20149"/>
    <w:rsid w:val="00D22ACD"/>
    <w:rsid w:val="00D22ED4"/>
    <w:rsid w:val="00D259D4"/>
    <w:rsid w:val="00D27160"/>
    <w:rsid w:val="00D30A7B"/>
    <w:rsid w:val="00D31C5B"/>
    <w:rsid w:val="00D33E78"/>
    <w:rsid w:val="00D3704C"/>
    <w:rsid w:val="00D41F05"/>
    <w:rsid w:val="00D45FA5"/>
    <w:rsid w:val="00D51CC4"/>
    <w:rsid w:val="00D5559E"/>
    <w:rsid w:val="00D71BCF"/>
    <w:rsid w:val="00D77C54"/>
    <w:rsid w:val="00D83321"/>
    <w:rsid w:val="00D847A9"/>
    <w:rsid w:val="00D84E55"/>
    <w:rsid w:val="00D87CD7"/>
    <w:rsid w:val="00D91EB3"/>
    <w:rsid w:val="00D92400"/>
    <w:rsid w:val="00D9277E"/>
    <w:rsid w:val="00D9714E"/>
    <w:rsid w:val="00DA6ABC"/>
    <w:rsid w:val="00DB00A7"/>
    <w:rsid w:val="00DB3132"/>
    <w:rsid w:val="00DB5B36"/>
    <w:rsid w:val="00DB718D"/>
    <w:rsid w:val="00DC0D9E"/>
    <w:rsid w:val="00DC1C13"/>
    <w:rsid w:val="00DC4C2E"/>
    <w:rsid w:val="00DD2796"/>
    <w:rsid w:val="00DD2BDD"/>
    <w:rsid w:val="00E00C8F"/>
    <w:rsid w:val="00E1494E"/>
    <w:rsid w:val="00E23BA2"/>
    <w:rsid w:val="00E31C3E"/>
    <w:rsid w:val="00E321BE"/>
    <w:rsid w:val="00E329EF"/>
    <w:rsid w:val="00E32FD1"/>
    <w:rsid w:val="00E3791A"/>
    <w:rsid w:val="00E4082F"/>
    <w:rsid w:val="00E408D4"/>
    <w:rsid w:val="00E41CC1"/>
    <w:rsid w:val="00E4462D"/>
    <w:rsid w:val="00E44F28"/>
    <w:rsid w:val="00E648D4"/>
    <w:rsid w:val="00E6687F"/>
    <w:rsid w:val="00E705E2"/>
    <w:rsid w:val="00E729A4"/>
    <w:rsid w:val="00E74EB3"/>
    <w:rsid w:val="00E847C5"/>
    <w:rsid w:val="00E90CEA"/>
    <w:rsid w:val="00E91F01"/>
    <w:rsid w:val="00E93E95"/>
    <w:rsid w:val="00EA32CB"/>
    <w:rsid w:val="00EA3EBE"/>
    <w:rsid w:val="00EA740B"/>
    <w:rsid w:val="00EB10D2"/>
    <w:rsid w:val="00EB43FC"/>
    <w:rsid w:val="00EB5F8C"/>
    <w:rsid w:val="00EC6294"/>
    <w:rsid w:val="00EC64E3"/>
    <w:rsid w:val="00EC7637"/>
    <w:rsid w:val="00ED68D9"/>
    <w:rsid w:val="00F0326D"/>
    <w:rsid w:val="00F06FA6"/>
    <w:rsid w:val="00F405C2"/>
    <w:rsid w:val="00F40737"/>
    <w:rsid w:val="00F435EB"/>
    <w:rsid w:val="00F44528"/>
    <w:rsid w:val="00F44A18"/>
    <w:rsid w:val="00F4523A"/>
    <w:rsid w:val="00F456E7"/>
    <w:rsid w:val="00F45EAB"/>
    <w:rsid w:val="00F5033D"/>
    <w:rsid w:val="00F51E3F"/>
    <w:rsid w:val="00F6158B"/>
    <w:rsid w:val="00F66E24"/>
    <w:rsid w:val="00F676E5"/>
    <w:rsid w:val="00F74B28"/>
    <w:rsid w:val="00F74E8C"/>
    <w:rsid w:val="00F754DE"/>
    <w:rsid w:val="00F80F64"/>
    <w:rsid w:val="00F8166D"/>
    <w:rsid w:val="00F816AB"/>
    <w:rsid w:val="00F90176"/>
    <w:rsid w:val="00F93B28"/>
    <w:rsid w:val="00F95E66"/>
    <w:rsid w:val="00FA5845"/>
    <w:rsid w:val="00FA6562"/>
    <w:rsid w:val="00FB3809"/>
    <w:rsid w:val="00FB7316"/>
    <w:rsid w:val="00FC7027"/>
    <w:rsid w:val="00FD788E"/>
    <w:rsid w:val="00FF045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4AC0DE"/>
  <w15:docId w15:val="{64B74A47-9679-43B6-9E1B-22D50D22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1B6C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6117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B6DC3"/>
    <w:pPr>
      <w:keepNext/>
      <w:keepLines/>
      <w:spacing w:before="40" w:after="0" w:line="240" w:lineRule="auto"/>
      <w:outlineLvl w:val="2"/>
    </w:pPr>
    <w:rPr>
      <w:rFonts w:ascii="Cambria" w:eastAsia="Times New Roman" w:hAnsi="Cambria" w:cs="Cambria"/>
      <w:color w:val="243F60"/>
      <w:sz w:val="24"/>
      <w:szCs w:val="24"/>
    </w:rPr>
  </w:style>
  <w:style w:type="paragraph" w:styleId="Heading4">
    <w:name w:val="heading 4"/>
    <w:basedOn w:val="Normal"/>
    <w:next w:val="Normal"/>
    <w:link w:val="Heading4Char"/>
    <w:uiPriority w:val="99"/>
    <w:qFormat/>
    <w:rsid w:val="00AB6DC3"/>
    <w:pPr>
      <w:keepNext/>
      <w:spacing w:before="240" w:after="60" w:line="240" w:lineRule="auto"/>
      <w:outlineLvl w:val="3"/>
    </w:pPr>
    <w:rPr>
      <w:rFonts w:ascii="Times New Roman" w:eastAsia="Calibri"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Title">
    <w:name w:val="(FRA) Title"/>
    <w:basedOn w:val="Normal"/>
    <w:uiPriority w:val="99"/>
    <w:qFormat/>
    <w:rsid w:val="00D71BCF"/>
    <w:pPr>
      <w:spacing w:after="0" w:line="240" w:lineRule="auto"/>
      <w:jc w:val="right"/>
    </w:pPr>
    <w:rPr>
      <w:rFonts w:ascii="Arial Narrow" w:eastAsia="Calibri" w:hAnsi="Arial Narrow" w:cs="Times New Roman"/>
      <w:sz w:val="48"/>
      <w:szCs w:val="48"/>
      <w:lang w:val="en-GB" w:bidi="en-US"/>
    </w:rPr>
  </w:style>
  <w:style w:type="paragraph" w:styleId="FootnoteText">
    <w:name w:val="footnote text"/>
    <w:basedOn w:val="Normal"/>
    <w:link w:val="FootnoteTextChar"/>
    <w:uiPriority w:val="99"/>
    <w:unhideWhenUsed/>
    <w:rsid w:val="00D71BCF"/>
    <w:pPr>
      <w:spacing w:after="0" w:line="240" w:lineRule="auto"/>
    </w:pPr>
    <w:rPr>
      <w:sz w:val="20"/>
      <w:szCs w:val="20"/>
    </w:rPr>
  </w:style>
  <w:style w:type="character" w:customStyle="1" w:styleId="FootnoteTextChar">
    <w:name w:val="Footnote Text Char"/>
    <w:basedOn w:val="DefaultParagraphFont"/>
    <w:link w:val="FootnoteText"/>
    <w:uiPriority w:val="99"/>
    <w:rsid w:val="00D71BCF"/>
    <w:rPr>
      <w:sz w:val="20"/>
      <w:szCs w:val="20"/>
    </w:rPr>
  </w:style>
  <w:style w:type="character" w:styleId="FootnoteReference">
    <w:name w:val="footnote reference"/>
    <w:aliases w:val="Footnote Refernece"/>
    <w:basedOn w:val="DefaultParagraphFont"/>
    <w:uiPriority w:val="99"/>
    <w:unhideWhenUsed/>
    <w:rsid w:val="00D71BCF"/>
    <w:rPr>
      <w:vertAlign w:val="superscript"/>
    </w:rPr>
  </w:style>
  <w:style w:type="paragraph" w:customStyle="1" w:styleId="FRABodyText">
    <w:name w:val="(FRA) Body Text"/>
    <w:basedOn w:val="Normal"/>
    <w:link w:val="FRABodyTextChar"/>
    <w:uiPriority w:val="99"/>
    <w:rsid w:val="00D71BCF"/>
    <w:pPr>
      <w:numPr>
        <w:numId w:val="1"/>
      </w:numPr>
      <w:tabs>
        <w:tab w:val="left" w:pos="0"/>
      </w:tabs>
      <w:spacing w:after="240" w:line="240" w:lineRule="auto"/>
      <w:jc w:val="both"/>
    </w:pPr>
    <w:rPr>
      <w:rFonts w:ascii="Times New Roman" w:eastAsia="Calibri" w:hAnsi="Times New Roman" w:cs="Times New Roman"/>
      <w:lang w:val="en-GB" w:bidi="en-US"/>
    </w:rPr>
  </w:style>
  <w:style w:type="paragraph" w:customStyle="1" w:styleId="FRAHeadingunnumbered2">
    <w:name w:val="(FRA) Heading unnumbered 2"/>
    <w:basedOn w:val="Normal"/>
    <w:next w:val="FRABodyText"/>
    <w:uiPriority w:val="99"/>
    <w:rsid w:val="00D71BCF"/>
    <w:pPr>
      <w:keepNext/>
      <w:spacing w:before="480" w:after="240" w:line="240" w:lineRule="auto"/>
    </w:pPr>
    <w:rPr>
      <w:rFonts w:ascii="Arial Narrow" w:eastAsia="Calibri" w:hAnsi="Arial Narrow" w:cs="Times New Roman"/>
      <w:sz w:val="40"/>
      <w:lang w:val="en-GB" w:bidi="en-US"/>
    </w:rPr>
  </w:style>
  <w:style w:type="paragraph" w:styleId="Footer">
    <w:name w:val="footer"/>
    <w:basedOn w:val="Normal"/>
    <w:link w:val="FooterChar"/>
    <w:uiPriority w:val="99"/>
    <w:unhideWhenUsed/>
    <w:rsid w:val="00D71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BCF"/>
  </w:style>
  <w:style w:type="character" w:styleId="Hyperlink">
    <w:name w:val="Hyperlink"/>
    <w:basedOn w:val="DefaultParagraphFont"/>
    <w:unhideWhenUsed/>
    <w:rsid w:val="00D02C5A"/>
    <w:rPr>
      <w:color w:val="0000FF" w:themeColor="hyperlink"/>
      <w:u w:val="single"/>
    </w:rPr>
  </w:style>
  <w:style w:type="character" w:styleId="FollowedHyperlink">
    <w:name w:val="FollowedHyperlink"/>
    <w:basedOn w:val="DefaultParagraphFont"/>
    <w:uiPriority w:val="99"/>
    <w:semiHidden/>
    <w:unhideWhenUsed/>
    <w:rsid w:val="00D02C5A"/>
    <w:rPr>
      <w:color w:val="800080" w:themeColor="followedHyperlink"/>
      <w:u w:val="single"/>
    </w:rPr>
  </w:style>
  <w:style w:type="character" w:customStyle="1" w:styleId="Heading2Char">
    <w:name w:val="Heading 2 Char"/>
    <w:basedOn w:val="DefaultParagraphFont"/>
    <w:link w:val="Heading2"/>
    <w:uiPriority w:val="99"/>
    <w:rsid w:val="006117D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3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90"/>
    <w:rPr>
      <w:rFonts w:ascii="Tahoma" w:hAnsi="Tahoma" w:cs="Tahoma"/>
      <w:sz w:val="16"/>
      <w:szCs w:val="16"/>
    </w:rPr>
  </w:style>
  <w:style w:type="character" w:styleId="CommentReference">
    <w:name w:val="annotation reference"/>
    <w:basedOn w:val="DefaultParagraphFont"/>
    <w:uiPriority w:val="99"/>
    <w:semiHidden/>
    <w:unhideWhenUsed/>
    <w:rsid w:val="00636E90"/>
    <w:rPr>
      <w:sz w:val="16"/>
      <w:szCs w:val="16"/>
    </w:rPr>
  </w:style>
  <w:style w:type="paragraph" w:styleId="CommentText">
    <w:name w:val="annotation text"/>
    <w:basedOn w:val="Normal"/>
    <w:link w:val="CommentTextChar"/>
    <w:uiPriority w:val="99"/>
    <w:unhideWhenUsed/>
    <w:rsid w:val="00636E90"/>
    <w:pPr>
      <w:spacing w:line="240" w:lineRule="auto"/>
    </w:pPr>
    <w:rPr>
      <w:sz w:val="20"/>
      <w:szCs w:val="20"/>
    </w:rPr>
  </w:style>
  <w:style w:type="character" w:customStyle="1" w:styleId="CommentTextChar">
    <w:name w:val="Comment Text Char"/>
    <w:basedOn w:val="DefaultParagraphFont"/>
    <w:link w:val="CommentText"/>
    <w:uiPriority w:val="99"/>
    <w:rsid w:val="00636E90"/>
    <w:rPr>
      <w:sz w:val="20"/>
      <w:szCs w:val="20"/>
    </w:rPr>
  </w:style>
  <w:style w:type="paragraph" w:styleId="CommentSubject">
    <w:name w:val="annotation subject"/>
    <w:basedOn w:val="CommentText"/>
    <w:next w:val="CommentText"/>
    <w:link w:val="CommentSubjectChar"/>
    <w:uiPriority w:val="99"/>
    <w:semiHidden/>
    <w:unhideWhenUsed/>
    <w:rsid w:val="00636E90"/>
    <w:rPr>
      <w:b/>
      <w:bCs/>
    </w:rPr>
  </w:style>
  <w:style w:type="character" w:customStyle="1" w:styleId="CommentSubjectChar">
    <w:name w:val="Comment Subject Char"/>
    <w:basedOn w:val="CommentTextChar"/>
    <w:link w:val="CommentSubject"/>
    <w:uiPriority w:val="99"/>
    <w:semiHidden/>
    <w:rsid w:val="00636E90"/>
    <w:rPr>
      <w:b/>
      <w:bCs/>
      <w:sz w:val="20"/>
      <w:szCs w:val="20"/>
    </w:rPr>
  </w:style>
  <w:style w:type="paragraph" w:styleId="Revision">
    <w:name w:val="Revision"/>
    <w:hidden/>
    <w:uiPriority w:val="99"/>
    <w:semiHidden/>
    <w:rsid w:val="00636E90"/>
    <w:pPr>
      <w:spacing w:after="0" w:line="240" w:lineRule="auto"/>
    </w:pPr>
  </w:style>
  <w:style w:type="paragraph" w:styleId="ListParagraph">
    <w:name w:val="List Paragraph"/>
    <w:basedOn w:val="Normal"/>
    <w:uiPriority w:val="34"/>
    <w:qFormat/>
    <w:rsid w:val="00A06A64"/>
    <w:pPr>
      <w:ind w:left="720"/>
      <w:contextualSpacing/>
    </w:pPr>
  </w:style>
  <w:style w:type="table" w:styleId="TableGrid">
    <w:name w:val="Table Grid"/>
    <w:basedOn w:val="TableNormal"/>
    <w:uiPriority w:val="59"/>
    <w:rsid w:val="003D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788E"/>
    <w:rPr>
      <w:b/>
      <w:bCs/>
    </w:rPr>
  </w:style>
  <w:style w:type="character" w:customStyle="1" w:styleId="Heading1Char">
    <w:name w:val="Heading 1 Char"/>
    <w:basedOn w:val="DefaultParagraphFont"/>
    <w:link w:val="Heading1"/>
    <w:uiPriority w:val="99"/>
    <w:rsid w:val="001B6C8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76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765947"/>
    <w:rPr>
      <w:rFonts w:ascii="Courier New" w:eastAsia="Times New Roman" w:hAnsi="Courier New" w:cs="Courier New"/>
      <w:sz w:val="20"/>
      <w:szCs w:val="20"/>
      <w:lang w:val="el-GR" w:eastAsia="el-GR"/>
    </w:rPr>
  </w:style>
  <w:style w:type="character" w:customStyle="1" w:styleId="apple-converted-space">
    <w:name w:val="apple-converted-space"/>
    <w:basedOn w:val="DefaultParagraphFont"/>
    <w:rsid w:val="00493715"/>
  </w:style>
  <w:style w:type="paragraph" w:styleId="NormalWeb">
    <w:name w:val="Normal (Web)"/>
    <w:basedOn w:val="Normal"/>
    <w:uiPriority w:val="99"/>
    <w:unhideWhenUsed/>
    <w:rsid w:val="0045247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6C53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5306"/>
  </w:style>
  <w:style w:type="character" w:customStyle="1" w:styleId="Heading3Char">
    <w:name w:val="Heading 3 Char"/>
    <w:basedOn w:val="DefaultParagraphFont"/>
    <w:link w:val="Heading3"/>
    <w:uiPriority w:val="99"/>
    <w:rsid w:val="00AB6DC3"/>
    <w:rPr>
      <w:rFonts w:ascii="Cambria" w:eastAsia="Times New Roman" w:hAnsi="Cambria" w:cs="Cambria"/>
      <w:color w:val="243F60"/>
      <w:sz w:val="24"/>
      <w:szCs w:val="24"/>
    </w:rPr>
  </w:style>
  <w:style w:type="character" w:customStyle="1" w:styleId="Heading4Char">
    <w:name w:val="Heading 4 Char"/>
    <w:basedOn w:val="DefaultParagraphFont"/>
    <w:link w:val="Heading4"/>
    <w:uiPriority w:val="99"/>
    <w:rsid w:val="00AB6DC3"/>
    <w:rPr>
      <w:rFonts w:ascii="Times New Roman" w:eastAsia="Calibri" w:hAnsi="Times New Roman" w:cs="Times New Roman"/>
      <w:b/>
      <w:bCs/>
      <w:sz w:val="28"/>
      <w:szCs w:val="28"/>
    </w:rPr>
  </w:style>
  <w:style w:type="paragraph" w:customStyle="1" w:styleId="FRABasicStyle">
    <w:name w:val="(FRA) Basic Style"/>
    <w:basedOn w:val="Normal"/>
    <w:next w:val="FRABodyTextnumbered"/>
    <w:uiPriority w:val="99"/>
    <w:rsid w:val="00AB6DC3"/>
    <w:pPr>
      <w:spacing w:before="240" w:after="0" w:line="240" w:lineRule="auto"/>
    </w:pPr>
    <w:rPr>
      <w:rFonts w:ascii="Times New Roman" w:eastAsia="Calibri" w:hAnsi="Times New Roman" w:cs="Times New Roman"/>
    </w:rPr>
  </w:style>
  <w:style w:type="paragraph" w:customStyle="1" w:styleId="FRAHeading1">
    <w:name w:val="(FRA) Heading 1"/>
    <w:next w:val="FRAHeading2"/>
    <w:uiPriority w:val="99"/>
    <w:rsid w:val="00AB6DC3"/>
    <w:pPr>
      <w:keepNext/>
      <w:numPr>
        <w:numId w:val="3"/>
      </w:numPr>
      <w:tabs>
        <w:tab w:val="left" w:pos="907"/>
      </w:tabs>
      <w:spacing w:before="240" w:after="60" w:line="240" w:lineRule="auto"/>
      <w:outlineLvl w:val="0"/>
    </w:pPr>
    <w:rPr>
      <w:rFonts w:ascii="Arial" w:eastAsia="Calibri" w:hAnsi="Arial" w:cs="Arial"/>
      <w:b/>
      <w:bCs/>
      <w:sz w:val="32"/>
      <w:szCs w:val="32"/>
      <w:lang w:val="en-GB"/>
    </w:rPr>
  </w:style>
  <w:style w:type="paragraph" w:customStyle="1" w:styleId="FRAHeading2">
    <w:name w:val="(FRA) Heading 2"/>
    <w:basedOn w:val="FRAHeading1"/>
    <w:next w:val="FRAHeading3"/>
    <w:uiPriority w:val="99"/>
    <w:rsid w:val="00AB6DC3"/>
    <w:pPr>
      <w:numPr>
        <w:ilvl w:val="1"/>
      </w:numPr>
      <w:outlineLvl w:val="1"/>
    </w:pPr>
    <w:rPr>
      <w:sz w:val="28"/>
      <w:szCs w:val="28"/>
    </w:rPr>
  </w:style>
  <w:style w:type="paragraph" w:customStyle="1" w:styleId="FRAHeading3">
    <w:name w:val="(FRA) Heading 3"/>
    <w:basedOn w:val="FRAHeading2"/>
    <w:next w:val="FRABodyText"/>
    <w:uiPriority w:val="99"/>
    <w:rsid w:val="00AB6DC3"/>
    <w:pPr>
      <w:numPr>
        <w:ilvl w:val="2"/>
      </w:numPr>
      <w:outlineLvl w:val="2"/>
    </w:pPr>
    <w:rPr>
      <w:sz w:val="24"/>
      <w:szCs w:val="24"/>
    </w:rPr>
  </w:style>
  <w:style w:type="paragraph" w:customStyle="1" w:styleId="FRAHeading4">
    <w:name w:val="(FRA) Heading 4"/>
    <w:basedOn w:val="FRAHeading3"/>
    <w:next w:val="Normal"/>
    <w:uiPriority w:val="99"/>
    <w:rsid w:val="00AB6DC3"/>
    <w:pPr>
      <w:numPr>
        <w:ilvl w:val="0"/>
        <w:numId w:val="0"/>
      </w:numPr>
      <w:tabs>
        <w:tab w:val="clear" w:pos="907"/>
        <w:tab w:val="num" w:pos="1134"/>
      </w:tabs>
      <w:spacing w:before="480" w:after="240"/>
      <w:ind w:left="1134" w:hanging="1134"/>
      <w:outlineLvl w:val="3"/>
    </w:pPr>
    <w:rPr>
      <w:rFonts w:ascii="Arial Narrow" w:hAnsi="Arial Narrow" w:cs="Arial Narrow"/>
      <w:b w:val="0"/>
      <w:bCs w:val="0"/>
      <w:sz w:val="28"/>
      <w:szCs w:val="28"/>
    </w:rPr>
  </w:style>
  <w:style w:type="paragraph" w:customStyle="1" w:styleId="Default">
    <w:name w:val="Default"/>
    <w:rsid w:val="00AB6DC3"/>
    <w:pPr>
      <w:widowControl w:val="0"/>
      <w:autoSpaceDE w:val="0"/>
      <w:autoSpaceDN w:val="0"/>
      <w:adjustRightInd w:val="0"/>
      <w:spacing w:after="0" w:line="240" w:lineRule="auto"/>
    </w:pPr>
    <w:rPr>
      <w:rFonts w:ascii="Times New Roman" w:eastAsia="Calibri" w:hAnsi="Times New Roman" w:cs="Times New Roman"/>
      <w:color w:val="000000"/>
      <w:sz w:val="24"/>
      <w:szCs w:val="24"/>
      <w:lang w:val="el-GR" w:eastAsia="el-GR"/>
    </w:rPr>
  </w:style>
  <w:style w:type="paragraph" w:customStyle="1" w:styleId="FRABodyTextnumbered">
    <w:name w:val="(FRA) Body Text numbered"/>
    <w:basedOn w:val="FRABasicStyle"/>
    <w:uiPriority w:val="99"/>
    <w:rsid w:val="00AB6DC3"/>
    <w:pPr>
      <w:tabs>
        <w:tab w:val="num" w:pos="567"/>
      </w:tabs>
      <w:spacing w:after="240"/>
      <w:ind w:left="567" w:hanging="283"/>
    </w:pPr>
  </w:style>
  <w:style w:type="paragraph" w:customStyle="1" w:styleId="FRANumberedLista">
    <w:name w:val="(FRA) Numbered List a)"/>
    <w:basedOn w:val="Normal"/>
    <w:uiPriority w:val="99"/>
    <w:rsid w:val="00AB6DC3"/>
    <w:pPr>
      <w:spacing w:before="120" w:after="240" w:line="240" w:lineRule="auto"/>
      <w:ind w:left="907" w:hanging="907"/>
      <w:contextualSpacing/>
    </w:pPr>
    <w:rPr>
      <w:rFonts w:ascii="Times New Roman" w:eastAsia="Calibri" w:hAnsi="Times New Roman" w:cs="Times New Roman"/>
    </w:rPr>
  </w:style>
  <w:style w:type="paragraph" w:customStyle="1" w:styleId="FRAPageNumberRight">
    <w:name w:val="(FRA) Page Number Right"/>
    <w:basedOn w:val="FRABodyText"/>
    <w:uiPriority w:val="99"/>
    <w:rsid w:val="00AB6DC3"/>
    <w:pPr>
      <w:numPr>
        <w:numId w:val="0"/>
      </w:numPr>
      <w:tabs>
        <w:tab w:val="clear" w:pos="0"/>
      </w:tabs>
      <w:spacing w:after="0"/>
      <w:jc w:val="right"/>
    </w:pPr>
    <w:rPr>
      <w:lang w:bidi="ar-SA"/>
    </w:rPr>
  </w:style>
  <w:style w:type="paragraph" w:customStyle="1" w:styleId="FRAListNumbered">
    <w:name w:val="(FRA) List Numbered"/>
    <w:basedOn w:val="FRABodyText"/>
    <w:uiPriority w:val="99"/>
    <w:rsid w:val="00AB6DC3"/>
    <w:pPr>
      <w:numPr>
        <w:ilvl w:val="4"/>
        <w:numId w:val="3"/>
      </w:numPr>
      <w:tabs>
        <w:tab w:val="clear" w:pos="0"/>
      </w:tabs>
      <w:spacing w:after="0"/>
      <w:ind w:firstLine="0"/>
    </w:pPr>
    <w:rPr>
      <w:lang w:bidi="ar-SA"/>
    </w:rPr>
  </w:style>
  <w:style w:type="paragraph" w:customStyle="1" w:styleId="FRATableHeaderRow">
    <w:name w:val="(FRA) Table Header Row"/>
    <w:next w:val="FRATableRowHead"/>
    <w:uiPriority w:val="99"/>
    <w:rsid w:val="00AB6DC3"/>
    <w:pPr>
      <w:spacing w:before="60" w:after="60" w:line="240" w:lineRule="auto"/>
      <w:jc w:val="center"/>
    </w:pPr>
    <w:rPr>
      <w:rFonts w:ascii="Arial" w:eastAsia="Times New Roman" w:hAnsi="Arial" w:cs="Arial"/>
      <w:b/>
      <w:bCs/>
    </w:rPr>
  </w:style>
  <w:style w:type="paragraph" w:customStyle="1" w:styleId="FRAHeading4Unnumbered">
    <w:name w:val="(FRA) Heading 4 Unnumbered"/>
    <w:basedOn w:val="FRAHeading3"/>
    <w:next w:val="FRABodyText"/>
    <w:autoRedefine/>
    <w:uiPriority w:val="99"/>
    <w:rsid w:val="00AB6DC3"/>
    <w:pPr>
      <w:numPr>
        <w:ilvl w:val="3"/>
      </w:numPr>
      <w:tabs>
        <w:tab w:val="left" w:pos="0"/>
      </w:tabs>
      <w:outlineLvl w:val="3"/>
    </w:pPr>
    <w:rPr>
      <w:rFonts w:ascii="Times New Roman" w:hAnsi="Times New Roman" w:cs="Times New Roman"/>
      <w:sz w:val="22"/>
      <w:szCs w:val="22"/>
    </w:rPr>
  </w:style>
  <w:style w:type="paragraph" w:customStyle="1" w:styleId="FRATableTitle">
    <w:name w:val="(FRA) Table Title"/>
    <w:basedOn w:val="FRAHeading1"/>
    <w:next w:val="FRATableHeaderRow"/>
    <w:uiPriority w:val="99"/>
    <w:rsid w:val="00AB6DC3"/>
    <w:pPr>
      <w:numPr>
        <w:numId w:val="0"/>
      </w:numPr>
      <w:jc w:val="center"/>
    </w:pPr>
    <w:rPr>
      <w:rFonts w:eastAsia="Times New Roman"/>
      <w:sz w:val="22"/>
      <w:szCs w:val="22"/>
    </w:rPr>
  </w:style>
  <w:style w:type="paragraph" w:customStyle="1" w:styleId="FRAListBullet">
    <w:name w:val="(FRA) List Bullet"/>
    <w:basedOn w:val="FRABodyText"/>
    <w:uiPriority w:val="99"/>
    <w:rsid w:val="00AB6DC3"/>
    <w:pPr>
      <w:numPr>
        <w:ilvl w:val="5"/>
        <w:numId w:val="3"/>
      </w:numPr>
      <w:tabs>
        <w:tab w:val="clear" w:pos="0"/>
      </w:tabs>
      <w:spacing w:after="0"/>
      <w:ind w:firstLine="0"/>
    </w:pPr>
    <w:rPr>
      <w:lang w:bidi="ar-SA"/>
    </w:rPr>
  </w:style>
  <w:style w:type="paragraph" w:customStyle="1" w:styleId="FRATableNote">
    <w:name w:val="(FRA) Table Note"/>
    <w:basedOn w:val="FRABodyText"/>
    <w:next w:val="FRABodyText"/>
    <w:uiPriority w:val="99"/>
    <w:rsid w:val="00AB6DC3"/>
    <w:pPr>
      <w:keepNext/>
      <w:numPr>
        <w:numId w:val="0"/>
      </w:numPr>
      <w:tabs>
        <w:tab w:val="clear" w:pos="0"/>
      </w:tabs>
      <w:spacing w:before="60" w:after="60"/>
      <w:ind w:left="562" w:right="562"/>
    </w:pPr>
    <w:rPr>
      <w:rFonts w:ascii="Arial" w:eastAsia="Times New Roman" w:hAnsi="Arial" w:cs="Arial"/>
      <w:i/>
      <w:iCs/>
      <w:sz w:val="20"/>
      <w:szCs w:val="20"/>
      <w:lang w:bidi="ar-SA"/>
    </w:rPr>
  </w:style>
  <w:style w:type="paragraph" w:customStyle="1" w:styleId="FRATableRowHead">
    <w:name w:val="(FRA) Table Row Head"/>
    <w:basedOn w:val="FRABodyText"/>
    <w:next w:val="FRATableText"/>
    <w:uiPriority w:val="99"/>
    <w:rsid w:val="00AB6DC3"/>
    <w:pPr>
      <w:numPr>
        <w:numId w:val="0"/>
      </w:numPr>
      <w:tabs>
        <w:tab w:val="clear" w:pos="0"/>
      </w:tabs>
      <w:spacing w:before="60" w:after="60"/>
      <w:ind w:left="113"/>
      <w:jc w:val="left"/>
    </w:pPr>
    <w:rPr>
      <w:rFonts w:ascii="Arial" w:eastAsia="Times New Roman" w:hAnsi="Arial" w:cs="Arial"/>
      <w:b/>
      <w:bCs/>
      <w:sz w:val="20"/>
      <w:szCs w:val="20"/>
      <w:lang w:bidi="ar-SA"/>
    </w:rPr>
  </w:style>
  <w:style w:type="paragraph" w:customStyle="1" w:styleId="FRATableText">
    <w:name w:val="(FRA) Table Text"/>
    <w:basedOn w:val="FRABodyText"/>
    <w:uiPriority w:val="99"/>
    <w:rsid w:val="00AB6DC3"/>
    <w:pPr>
      <w:numPr>
        <w:numId w:val="0"/>
      </w:numPr>
      <w:tabs>
        <w:tab w:val="clear" w:pos="0"/>
      </w:tabs>
      <w:spacing w:after="0"/>
    </w:pPr>
    <w:rPr>
      <w:lang w:bidi="ar-SA"/>
    </w:rPr>
  </w:style>
  <w:style w:type="paragraph" w:customStyle="1" w:styleId="FRABlockQuote">
    <w:name w:val="(FRA) Block Quote"/>
    <w:basedOn w:val="FRABodyText"/>
    <w:next w:val="FRABodyText"/>
    <w:uiPriority w:val="99"/>
    <w:rsid w:val="00AB6DC3"/>
    <w:pPr>
      <w:numPr>
        <w:numId w:val="0"/>
      </w:numPr>
      <w:tabs>
        <w:tab w:val="clear" w:pos="0"/>
      </w:tabs>
      <w:spacing w:before="240" w:after="0"/>
      <w:ind w:left="907" w:right="907"/>
    </w:pPr>
    <w:rPr>
      <w:i/>
      <w:iCs/>
      <w:lang w:val="en-US" w:bidi="ar-SA"/>
    </w:rPr>
  </w:style>
  <w:style w:type="paragraph" w:customStyle="1" w:styleId="FRATextbox">
    <w:name w:val="(FRA) Textbox"/>
    <w:basedOn w:val="FRABodyText"/>
    <w:uiPriority w:val="99"/>
    <w:rsid w:val="00AB6DC3"/>
    <w:pPr>
      <w:numPr>
        <w:numId w:val="0"/>
      </w:numPr>
      <w:pBdr>
        <w:top w:val="single" w:sz="4" w:space="4" w:color="auto" w:shadow="1"/>
        <w:left w:val="single" w:sz="4" w:space="4" w:color="auto" w:shadow="1"/>
        <w:bottom w:val="single" w:sz="4" w:space="4" w:color="auto" w:shadow="1"/>
        <w:right w:val="single" w:sz="4" w:space="4" w:color="auto" w:shadow="1"/>
      </w:pBdr>
      <w:tabs>
        <w:tab w:val="clear" w:pos="0"/>
      </w:tabs>
      <w:spacing w:before="240" w:after="0" w:line="276" w:lineRule="auto"/>
    </w:pPr>
    <w:rPr>
      <w:lang w:val="en-US" w:bidi="ar-SA"/>
    </w:rPr>
  </w:style>
  <w:style w:type="paragraph" w:customStyle="1" w:styleId="TextboxTitle">
    <w:name w:val="Textbox Title"/>
    <w:basedOn w:val="Title"/>
    <w:next w:val="FRATextbox"/>
    <w:uiPriority w:val="99"/>
    <w:semiHidden/>
    <w:rsid w:val="00AB6DC3"/>
    <w:pPr>
      <w:pBdr>
        <w:top w:val="single" w:sz="4" w:space="1" w:color="auto"/>
        <w:left w:val="single" w:sz="4" w:space="4" w:color="auto"/>
        <w:bottom w:val="single" w:sz="4" w:space="1" w:color="auto"/>
        <w:right w:val="single" w:sz="4" w:space="4" w:color="auto"/>
      </w:pBdr>
      <w:spacing w:after="200" w:line="276" w:lineRule="auto"/>
    </w:pPr>
    <w:rPr>
      <w:rFonts w:ascii="Arial" w:eastAsia="Calibri" w:hAnsi="Arial" w:cs="Arial"/>
      <w:lang w:val="en-US"/>
    </w:rPr>
  </w:style>
  <w:style w:type="paragraph" w:styleId="Title">
    <w:name w:val="Title"/>
    <w:basedOn w:val="Normal"/>
    <w:next w:val="Normal"/>
    <w:link w:val="TitleChar"/>
    <w:qFormat/>
    <w:rsid w:val="00AB6DC3"/>
    <w:pPr>
      <w:spacing w:before="240" w:after="60" w:line="240" w:lineRule="auto"/>
      <w:jc w:val="center"/>
      <w:outlineLvl w:val="0"/>
    </w:pPr>
    <w:rPr>
      <w:rFonts w:ascii="Cambria" w:eastAsia="Times New Roman" w:hAnsi="Cambria" w:cs="Cambria"/>
      <w:b/>
      <w:bCs/>
      <w:kern w:val="28"/>
      <w:sz w:val="32"/>
      <w:szCs w:val="32"/>
      <w:lang w:val="el-GR" w:eastAsia="el-GR"/>
    </w:rPr>
  </w:style>
  <w:style w:type="character" w:customStyle="1" w:styleId="TitleChar">
    <w:name w:val="Title Char"/>
    <w:basedOn w:val="DefaultParagraphFont"/>
    <w:link w:val="Title"/>
    <w:rsid w:val="00AB6DC3"/>
    <w:rPr>
      <w:rFonts w:ascii="Cambria" w:eastAsia="Times New Roman" w:hAnsi="Cambria" w:cs="Cambria"/>
      <w:b/>
      <w:bCs/>
      <w:kern w:val="28"/>
      <w:sz w:val="32"/>
      <w:szCs w:val="32"/>
      <w:lang w:val="el-GR" w:eastAsia="el-GR"/>
    </w:rPr>
  </w:style>
  <w:style w:type="paragraph" w:customStyle="1" w:styleId="FRATextboxTitle">
    <w:name w:val="(FRA) Textbox Title"/>
    <w:basedOn w:val="FRATitle"/>
    <w:next w:val="FRATextbox"/>
    <w:uiPriority w:val="99"/>
    <w:rsid w:val="00AB6DC3"/>
    <w:pPr>
      <w:keepNext/>
      <w:pBdr>
        <w:top w:val="single" w:sz="4" w:space="4" w:color="auto" w:shadow="1"/>
        <w:left w:val="single" w:sz="4" w:space="4" w:color="auto" w:shadow="1"/>
        <w:bottom w:val="single" w:sz="4" w:space="4" w:color="auto" w:shadow="1"/>
        <w:right w:val="single" w:sz="4" w:space="4" w:color="auto" w:shadow="1"/>
      </w:pBdr>
      <w:spacing w:before="240"/>
      <w:jc w:val="center"/>
    </w:pPr>
    <w:rPr>
      <w:rFonts w:ascii="Arial" w:eastAsia="Times New Roman" w:hAnsi="Arial" w:cs="Arial"/>
      <w:b/>
      <w:bCs/>
      <w:kern w:val="28"/>
      <w:sz w:val="28"/>
      <w:szCs w:val="28"/>
      <w:lang w:val="en-US" w:bidi="ar-SA"/>
    </w:rPr>
  </w:style>
  <w:style w:type="paragraph" w:customStyle="1" w:styleId="FRAFigureTitle">
    <w:name w:val="(FRA) Figure Title"/>
    <w:basedOn w:val="FRATableTitle"/>
    <w:next w:val="FRAFigureNote"/>
    <w:uiPriority w:val="99"/>
    <w:rsid w:val="00AB6DC3"/>
  </w:style>
  <w:style w:type="paragraph" w:customStyle="1" w:styleId="FRAFigureNote">
    <w:name w:val="(FRA) Figure Note"/>
    <w:basedOn w:val="FRATableNote"/>
    <w:next w:val="FRABodyText"/>
    <w:uiPriority w:val="99"/>
    <w:rsid w:val="00AB6DC3"/>
  </w:style>
  <w:style w:type="character" w:styleId="PlaceholderText">
    <w:name w:val="Placeholder Text"/>
    <w:basedOn w:val="DefaultParagraphFont"/>
    <w:uiPriority w:val="99"/>
    <w:semiHidden/>
    <w:rsid w:val="00AB6DC3"/>
    <w:rPr>
      <w:color w:val="808080"/>
    </w:rPr>
  </w:style>
  <w:style w:type="paragraph" w:customStyle="1" w:styleId="FRAFootnoteText">
    <w:name w:val="(FRA) Footnote Text"/>
    <w:basedOn w:val="FRABodyText"/>
    <w:uiPriority w:val="99"/>
    <w:rsid w:val="00AB6DC3"/>
    <w:pPr>
      <w:numPr>
        <w:numId w:val="0"/>
      </w:numPr>
      <w:tabs>
        <w:tab w:val="clear" w:pos="0"/>
      </w:tabs>
      <w:spacing w:after="0"/>
    </w:pPr>
    <w:rPr>
      <w:sz w:val="18"/>
      <w:szCs w:val="18"/>
      <w:lang w:val="en-US" w:eastAsia="en-GB" w:bidi="ar-SA"/>
    </w:rPr>
  </w:style>
  <w:style w:type="character" w:customStyle="1" w:styleId="FRAFootnoteReference">
    <w:name w:val="(FRA) Footnote Reference"/>
    <w:uiPriority w:val="99"/>
    <w:rsid w:val="00AB6DC3"/>
    <w:rPr>
      <w:rFonts w:ascii="Times New Roman" w:hAnsi="Times New Roman" w:cs="Times New Roman"/>
      <w:sz w:val="18"/>
      <w:szCs w:val="18"/>
      <w:vertAlign w:val="superscript"/>
    </w:rPr>
  </w:style>
  <w:style w:type="paragraph" w:customStyle="1" w:styleId="FRAInstructionsforAuthors">
    <w:name w:val="(FRA) Instructions for Authors"/>
    <w:basedOn w:val="FRABodyText"/>
    <w:next w:val="FRABodyText"/>
    <w:uiPriority w:val="99"/>
    <w:semiHidden/>
    <w:rsid w:val="00AB6DC3"/>
    <w:pPr>
      <w:numPr>
        <w:numId w:val="0"/>
      </w:numPr>
      <w:tabs>
        <w:tab w:val="clear" w:pos="0"/>
      </w:tabs>
      <w:spacing w:after="0"/>
    </w:pPr>
    <w:rPr>
      <w:rFonts w:ascii="Arial" w:hAnsi="Arial" w:cs="Arial"/>
      <w:b/>
      <w:bCs/>
      <w:sz w:val="28"/>
      <w:szCs w:val="28"/>
      <w:lang w:bidi="ar-SA"/>
    </w:rPr>
  </w:style>
  <w:style w:type="paragraph" w:customStyle="1" w:styleId="FRAHeading2Instructions">
    <w:name w:val="(FRA) Heading 2 + Instructions"/>
    <w:basedOn w:val="FRAHeading2"/>
    <w:next w:val="FRABlockQuote"/>
    <w:uiPriority w:val="99"/>
    <w:semiHidden/>
    <w:rsid w:val="00AB6DC3"/>
    <w:rPr>
      <w:b w:val="0"/>
      <w:bCs w:val="0"/>
    </w:rPr>
  </w:style>
  <w:style w:type="paragraph" w:customStyle="1" w:styleId="FRAFigureandTableContent">
    <w:name w:val="(FRA) Figure and Table Content"/>
    <w:basedOn w:val="Normal"/>
    <w:uiPriority w:val="99"/>
    <w:rsid w:val="00AB6DC3"/>
    <w:pPr>
      <w:spacing w:before="240" w:after="0" w:line="240" w:lineRule="auto"/>
    </w:pPr>
    <w:rPr>
      <w:rFonts w:ascii="Times New Roman" w:eastAsia="Calibri" w:hAnsi="Times New Roman" w:cs="Times New Roman"/>
    </w:rPr>
  </w:style>
  <w:style w:type="paragraph" w:styleId="EndnoteText">
    <w:name w:val="endnote text"/>
    <w:basedOn w:val="Normal"/>
    <w:link w:val="EndnoteTextChar"/>
    <w:uiPriority w:val="99"/>
    <w:semiHidden/>
    <w:rsid w:val="00AB6DC3"/>
    <w:pPr>
      <w:spacing w:before="240" w:after="0" w:line="240" w:lineRule="auto"/>
    </w:pPr>
    <w:rPr>
      <w:rFonts w:ascii="Times New Roman" w:eastAsia="Calibri" w:hAnsi="Times New Roman" w:cs="Times New Roman"/>
    </w:rPr>
  </w:style>
  <w:style w:type="character" w:customStyle="1" w:styleId="EndnoteTextChar">
    <w:name w:val="Endnote Text Char"/>
    <w:basedOn w:val="DefaultParagraphFont"/>
    <w:link w:val="EndnoteText"/>
    <w:uiPriority w:val="99"/>
    <w:semiHidden/>
    <w:rsid w:val="00AB6DC3"/>
    <w:rPr>
      <w:rFonts w:ascii="Times New Roman" w:eastAsia="Calibri" w:hAnsi="Times New Roman" w:cs="Times New Roman"/>
    </w:rPr>
  </w:style>
  <w:style w:type="character" w:styleId="EndnoteReference">
    <w:name w:val="endnote reference"/>
    <w:basedOn w:val="DefaultParagraphFont"/>
    <w:uiPriority w:val="99"/>
    <w:semiHidden/>
    <w:rsid w:val="00AB6DC3"/>
    <w:rPr>
      <w:vertAlign w:val="superscript"/>
    </w:rPr>
  </w:style>
  <w:style w:type="table" w:customStyle="1" w:styleId="TableGrid1">
    <w:name w:val="Table Grid1"/>
    <w:uiPriority w:val="99"/>
    <w:rsid w:val="00AB6DC3"/>
    <w:pPr>
      <w:spacing w:before="60" w:after="60" w:line="240" w:lineRule="auto"/>
    </w:pPr>
    <w:rPr>
      <w:rFonts w:ascii="Times New Roman" w:eastAsia="Times New Roman" w:hAnsi="Times New Roman" w:cs="Times New Roman"/>
      <w:sz w:val="20"/>
      <w:szCs w:val="20"/>
      <w:lang w:val="el-GR" w:eastAsia="en-IE"/>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B6DC3"/>
  </w:style>
  <w:style w:type="character" w:styleId="Emphasis">
    <w:name w:val="Emphasis"/>
    <w:basedOn w:val="DefaultParagraphFont"/>
    <w:uiPriority w:val="20"/>
    <w:qFormat/>
    <w:rsid w:val="00AB6DC3"/>
    <w:rPr>
      <w:i/>
      <w:iCs/>
    </w:rPr>
  </w:style>
  <w:style w:type="character" w:customStyle="1" w:styleId="shorttext">
    <w:name w:val="short_text"/>
    <w:basedOn w:val="DefaultParagraphFont"/>
    <w:uiPriority w:val="99"/>
    <w:rsid w:val="00AB6DC3"/>
  </w:style>
  <w:style w:type="character" w:customStyle="1" w:styleId="st1">
    <w:name w:val="st1"/>
    <w:basedOn w:val="DefaultParagraphFont"/>
    <w:uiPriority w:val="99"/>
    <w:rsid w:val="00AB6DC3"/>
  </w:style>
  <w:style w:type="table" w:customStyle="1" w:styleId="TableGrid2">
    <w:name w:val="Table Grid2"/>
    <w:uiPriority w:val="99"/>
    <w:rsid w:val="00AB6DC3"/>
    <w:pPr>
      <w:spacing w:after="0" w:line="240" w:lineRule="auto"/>
    </w:pPr>
    <w:rPr>
      <w:rFonts w:ascii="Calibri" w:eastAsia="Calibri" w:hAnsi="Calibri" w:cs="Calibri"/>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BodyTextChar">
    <w:name w:val="(FRA) Body Text Char"/>
    <w:basedOn w:val="DefaultParagraphFont"/>
    <w:link w:val="FRABodyText"/>
    <w:uiPriority w:val="99"/>
    <w:rsid w:val="00AB6DC3"/>
    <w:rPr>
      <w:rFonts w:ascii="Times New Roman" w:eastAsia="Calibri" w:hAnsi="Times New Roman" w:cs="Times New Roman"/>
      <w:lang w:val="en-GB" w:bidi="en-US"/>
    </w:rPr>
  </w:style>
  <w:style w:type="table" w:styleId="MediumShading1-Accent1">
    <w:name w:val="Medium Shading 1 Accent 1"/>
    <w:basedOn w:val="TableNormal"/>
    <w:uiPriority w:val="99"/>
    <w:rsid w:val="00AB6DC3"/>
    <w:pPr>
      <w:spacing w:after="0" w:line="240" w:lineRule="auto"/>
    </w:pPr>
    <w:rPr>
      <w:rFonts w:ascii="Calibri" w:eastAsia="Calibri" w:hAnsi="Calibri" w:cs="Calibri"/>
      <w:sz w:val="20"/>
      <w:szCs w:val="20"/>
      <w:lang w:val="el-GR" w:eastAsia="el-G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dTable5Dark-Accent11">
    <w:name w:val="Grid Table 5 Dark - Accent 11"/>
    <w:uiPriority w:val="99"/>
    <w:rsid w:val="00AB6DC3"/>
    <w:pPr>
      <w:spacing w:after="0" w:line="240" w:lineRule="auto"/>
    </w:pPr>
    <w:rPr>
      <w:rFonts w:ascii="Calibri" w:eastAsia="Calibri" w:hAnsi="Calibri" w:cs="Calibri"/>
      <w:sz w:val="20"/>
      <w:szCs w:val="20"/>
      <w:lang w:val="en-GB" w:eastAsia="el-G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table" w:customStyle="1" w:styleId="TableGrid3">
    <w:name w:val="Table Grid3"/>
    <w:uiPriority w:val="99"/>
    <w:rsid w:val="00AB6DC3"/>
    <w:pPr>
      <w:spacing w:after="0" w:line="240" w:lineRule="auto"/>
    </w:pPr>
    <w:rPr>
      <w:rFonts w:ascii="Calibri" w:eastAsia="Calibri" w:hAnsi="Calibri" w:cs="Calibri"/>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AB6DC3"/>
    <w:pPr>
      <w:spacing w:after="0" w:line="240" w:lineRule="auto"/>
    </w:pPr>
    <w:rPr>
      <w:rFonts w:ascii="Calibri" w:eastAsia="Calibri" w:hAnsi="Calibri" w:cs="Calibri"/>
      <w:sz w:val="20"/>
      <w:szCs w:val="20"/>
      <w:lang w:val="en-GB"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99"/>
    <w:qFormat/>
    <w:rsid w:val="00AB6DC3"/>
    <w:rPr>
      <w:b/>
      <w:bCs/>
      <w:i/>
      <w:iCs/>
      <w:spacing w:val="5"/>
    </w:rPr>
  </w:style>
  <w:style w:type="table" w:customStyle="1" w:styleId="TableGrid5">
    <w:name w:val="Table Grid5"/>
    <w:uiPriority w:val="99"/>
    <w:rsid w:val="00AB6DC3"/>
    <w:pPr>
      <w:spacing w:after="0" w:line="240" w:lineRule="auto"/>
    </w:pPr>
    <w:rPr>
      <w:rFonts w:ascii="Calibri" w:eastAsia="Times New Roman" w:hAnsi="Calibri" w:cs="Calibri"/>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AB6DC3"/>
    <w:pPr>
      <w:spacing w:after="0" w:line="240" w:lineRule="auto"/>
    </w:pPr>
    <w:rPr>
      <w:rFonts w:ascii="Calibri" w:eastAsia="Times New Roman" w:hAnsi="Calibri" w:cs="Calibri"/>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mainservices">
    <w:name w:val="stmainservices"/>
    <w:basedOn w:val="DefaultParagraphFont"/>
    <w:uiPriority w:val="99"/>
    <w:rsid w:val="00AB6DC3"/>
  </w:style>
  <w:style w:type="character" w:customStyle="1" w:styleId="stbubblehcount">
    <w:name w:val="stbubble_hcount"/>
    <w:basedOn w:val="DefaultParagraphFont"/>
    <w:uiPriority w:val="99"/>
    <w:rsid w:val="00AB6DC3"/>
  </w:style>
  <w:style w:type="paragraph" w:customStyle="1" w:styleId="acxsp">
    <w:name w:val="acxspπρώτο"/>
    <w:basedOn w:val="Normal"/>
    <w:rsid w:val="00AB6DC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1">
    <w:name w:val="Απλό κείμενο1"/>
    <w:basedOn w:val="Normal"/>
    <w:rsid w:val="00AB6DC3"/>
    <w:pPr>
      <w:suppressAutoHyphens/>
      <w:spacing w:after="0" w:line="240" w:lineRule="auto"/>
    </w:pPr>
    <w:rPr>
      <w:rFonts w:ascii="Courier New" w:eastAsia="Times New Roman" w:hAnsi="Courier New" w:cs="Courier New"/>
      <w:sz w:val="20"/>
      <w:szCs w:val="20"/>
      <w:lang w:val="en-US" w:eastAsia="ar-SA"/>
    </w:rPr>
  </w:style>
  <w:style w:type="character" w:customStyle="1" w:styleId="A22">
    <w:name w:val="A2+2"/>
    <w:uiPriority w:val="99"/>
    <w:rsid w:val="00AB6DC3"/>
    <w:rPr>
      <w:color w:val="000000"/>
      <w:sz w:val="32"/>
      <w:szCs w:val="32"/>
    </w:rPr>
  </w:style>
  <w:style w:type="paragraph" w:customStyle="1" w:styleId="Pa4">
    <w:name w:val="Pa4"/>
    <w:basedOn w:val="Default"/>
    <w:next w:val="Default"/>
    <w:uiPriority w:val="99"/>
    <w:rsid w:val="00AB6DC3"/>
    <w:pPr>
      <w:widowControl/>
      <w:spacing w:line="185" w:lineRule="atLeast"/>
    </w:pPr>
    <w:rPr>
      <w:rFonts w:ascii="DaxlinePro-Regular" w:hAnsi="DaxlinePro-Regular" w:cs="DaxlinePro-Regular"/>
      <w:color w:val="auto"/>
    </w:rPr>
  </w:style>
  <w:style w:type="paragraph" w:customStyle="1" w:styleId="Pa3">
    <w:name w:val="Pa3"/>
    <w:basedOn w:val="Default"/>
    <w:next w:val="Default"/>
    <w:uiPriority w:val="99"/>
    <w:rsid w:val="00AB6DC3"/>
    <w:pPr>
      <w:widowControl/>
      <w:spacing w:line="461" w:lineRule="atLeast"/>
    </w:pPr>
    <w:rPr>
      <w:rFonts w:ascii="DaxlinePro-Medium" w:hAnsi="DaxlinePro-Medium" w:cs="DaxlinePro-Medium"/>
      <w:color w:val="auto"/>
    </w:rPr>
  </w:style>
  <w:style w:type="paragraph" w:customStyle="1" w:styleId="Web6">
    <w:name w:val="Κανονικό (Web)6"/>
    <w:basedOn w:val="Normal"/>
    <w:uiPriority w:val="99"/>
    <w:rsid w:val="00AB6DC3"/>
    <w:pPr>
      <w:spacing w:after="240" w:line="240" w:lineRule="auto"/>
    </w:pPr>
    <w:rPr>
      <w:rFonts w:ascii="Times New Roman" w:eastAsia="Calibri" w:hAnsi="Times New Roman" w:cs="Times New Roman"/>
      <w:sz w:val="24"/>
      <w:szCs w:val="24"/>
      <w:lang w:val="el-GR" w:eastAsia="el-GR"/>
    </w:rPr>
  </w:style>
  <w:style w:type="paragraph" w:styleId="z-TopofForm">
    <w:name w:val="HTML Top of Form"/>
    <w:basedOn w:val="Normal"/>
    <w:next w:val="Normal"/>
    <w:link w:val="z-TopofFormChar"/>
    <w:hidden/>
    <w:uiPriority w:val="99"/>
    <w:rsid w:val="00AB6DC3"/>
    <w:pPr>
      <w:pBdr>
        <w:bottom w:val="single" w:sz="6" w:space="1" w:color="auto"/>
      </w:pBdr>
      <w:spacing w:after="0" w:line="240" w:lineRule="auto"/>
      <w:jc w:val="center"/>
    </w:pPr>
    <w:rPr>
      <w:rFonts w:ascii="Arial" w:eastAsia="Calibri" w:hAnsi="Arial" w:cs="Arial"/>
      <w:vanish/>
      <w:sz w:val="16"/>
      <w:szCs w:val="16"/>
      <w:lang w:val="el-GR" w:eastAsia="el-GR"/>
    </w:rPr>
  </w:style>
  <w:style w:type="character" w:customStyle="1" w:styleId="z-TopofFormChar">
    <w:name w:val="z-Top of Form Char"/>
    <w:basedOn w:val="DefaultParagraphFont"/>
    <w:link w:val="z-TopofForm"/>
    <w:uiPriority w:val="99"/>
    <w:rsid w:val="00AB6DC3"/>
    <w:rPr>
      <w:rFonts w:ascii="Arial" w:eastAsia="Calibri" w:hAnsi="Arial" w:cs="Arial"/>
      <w:vanish/>
      <w:sz w:val="16"/>
      <w:szCs w:val="16"/>
      <w:lang w:val="el-GR" w:eastAsia="el-GR"/>
    </w:rPr>
  </w:style>
  <w:style w:type="paragraph" w:styleId="z-BottomofForm">
    <w:name w:val="HTML Bottom of Form"/>
    <w:basedOn w:val="Normal"/>
    <w:next w:val="Normal"/>
    <w:link w:val="z-BottomofFormChar"/>
    <w:hidden/>
    <w:uiPriority w:val="99"/>
    <w:rsid w:val="00AB6DC3"/>
    <w:pPr>
      <w:pBdr>
        <w:top w:val="single" w:sz="6" w:space="1" w:color="auto"/>
      </w:pBdr>
      <w:spacing w:after="0" w:line="240" w:lineRule="auto"/>
      <w:jc w:val="center"/>
    </w:pPr>
    <w:rPr>
      <w:rFonts w:ascii="Arial" w:eastAsia="Calibri" w:hAnsi="Arial" w:cs="Arial"/>
      <w:vanish/>
      <w:sz w:val="16"/>
      <w:szCs w:val="16"/>
      <w:lang w:val="el-GR" w:eastAsia="el-GR"/>
    </w:rPr>
  </w:style>
  <w:style w:type="character" w:customStyle="1" w:styleId="z-BottomofFormChar">
    <w:name w:val="z-Bottom of Form Char"/>
    <w:basedOn w:val="DefaultParagraphFont"/>
    <w:link w:val="z-BottomofForm"/>
    <w:uiPriority w:val="99"/>
    <w:rsid w:val="00AB6DC3"/>
    <w:rPr>
      <w:rFonts w:ascii="Arial" w:eastAsia="Calibri" w:hAnsi="Arial" w:cs="Arial"/>
      <w:vanish/>
      <w:sz w:val="16"/>
      <w:szCs w:val="16"/>
      <w:lang w:val="el-GR" w:eastAsia="el-GR"/>
    </w:rPr>
  </w:style>
  <w:style w:type="character" w:customStyle="1" w:styleId="input185">
    <w:name w:val="input185"/>
    <w:basedOn w:val="DefaultParagraphFont"/>
    <w:uiPriority w:val="99"/>
    <w:rsid w:val="00AB6DC3"/>
  </w:style>
  <w:style w:type="character" w:customStyle="1" w:styleId="gt-card-ttl-txt">
    <w:name w:val="gt-card-ttl-txt"/>
    <w:basedOn w:val="DefaultParagraphFont"/>
    <w:uiPriority w:val="99"/>
    <w:rsid w:val="00AB6DC3"/>
  </w:style>
  <w:style w:type="character" w:customStyle="1" w:styleId="hpsalt-edited">
    <w:name w:val="hps alt-edited"/>
    <w:basedOn w:val="DefaultParagraphFont"/>
    <w:uiPriority w:val="99"/>
    <w:rsid w:val="00AB6DC3"/>
  </w:style>
  <w:style w:type="character" w:customStyle="1" w:styleId="Char6">
    <w:name w:val="Char6"/>
    <w:uiPriority w:val="99"/>
    <w:rsid w:val="00AB6DC3"/>
    <w:rPr>
      <w:sz w:val="20"/>
      <w:szCs w:val="20"/>
    </w:rPr>
  </w:style>
  <w:style w:type="paragraph" w:customStyle="1" w:styleId="10">
    <w:name w:val="Παράγραφος λίστας1"/>
    <w:basedOn w:val="Normal"/>
    <w:uiPriority w:val="99"/>
    <w:rsid w:val="00AB6DC3"/>
    <w:pPr>
      <w:ind w:left="720"/>
      <w:contextualSpacing/>
    </w:pPr>
    <w:rPr>
      <w:rFonts w:ascii="Calibri" w:eastAsia="Times New Roman" w:hAnsi="Calibri" w:cs="Calibri"/>
    </w:rPr>
  </w:style>
  <w:style w:type="numbering" w:customStyle="1" w:styleId="FRAHeadings">
    <w:name w:val="(FRA) Headings"/>
    <w:rsid w:val="00AB6DC3"/>
    <w:pPr>
      <w:numPr>
        <w:numId w:val="3"/>
      </w:numPr>
    </w:pPr>
  </w:style>
  <w:style w:type="paragraph" w:customStyle="1" w:styleId="psubtitle">
    <w:name w:val="psubtitle"/>
    <w:basedOn w:val="Normal"/>
    <w:rsid w:val="00AB6DC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BodyText">
    <w:name w:val="Body Text"/>
    <w:basedOn w:val="Normal"/>
    <w:link w:val="BodyTextChar"/>
    <w:semiHidden/>
    <w:unhideWhenUsed/>
    <w:rsid w:val="00AB6DC3"/>
    <w:pPr>
      <w:spacing w:after="120" w:line="240" w:lineRule="auto"/>
    </w:pPr>
    <w:rPr>
      <w:rFonts w:ascii="Times New Roman" w:eastAsia="Times New Roman" w:hAnsi="Times New Roman" w:cs="Times New Roman"/>
      <w:sz w:val="24"/>
      <w:szCs w:val="24"/>
      <w:lang w:val="el-GR" w:eastAsia="el-GR"/>
    </w:rPr>
  </w:style>
  <w:style w:type="character" w:customStyle="1" w:styleId="BodyTextChar">
    <w:name w:val="Body Text Char"/>
    <w:basedOn w:val="DefaultParagraphFont"/>
    <w:link w:val="BodyText"/>
    <w:semiHidden/>
    <w:rsid w:val="00AB6DC3"/>
    <w:rPr>
      <w:rFonts w:ascii="Times New Roman" w:eastAsia="Times New Roman" w:hAnsi="Times New Roman" w:cs="Times New Roman"/>
      <w:sz w:val="24"/>
      <w:szCs w:val="24"/>
      <w:lang w:val="el-GR" w:eastAsia="el-GR"/>
    </w:rPr>
  </w:style>
  <w:style w:type="paragraph" w:customStyle="1" w:styleId="CharCharCharCharCharCharCharCharChar">
    <w:name w:val="Char Char Char Char Char Char Char Char Char"/>
    <w:basedOn w:val="Normal"/>
    <w:rsid w:val="00AB6DC3"/>
    <w:pPr>
      <w:spacing w:after="160" w:line="240" w:lineRule="exact"/>
      <w:jc w:val="both"/>
    </w:pPr>
    <w:rPr>
      <w:rFonts w:ascii="Verdana" w:eastAsia="Times New Roman" w:hAnsi="Verdana" w:cs="Times New Roman"/>
      <w:sz w:val="20"/>
      <w:szCs w:val="20"/>
      <w:lang w:val="en-US"/>
    </w:rPr>
  </w:style>
  <w:style w:type="paragraph" w:customStyle="1" w:styleId="text-field">
    <w:name w:val="text-field"/>
    <w:basedOn w:val="Normal"/>
    <w:rsid w:val="00AB6DC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ame">
    <w:name w:val="name"/>
    <w:basedOn w:val="DefaultParagraphFont"/>
    <w:rsid w:val="00AB6DC3"/>
  </w:style>
  <w:style w:type="character" w:customStyle="1" w:styleId="value">
    <w:name w:val="value"/>
    <w:basedOn w:val="DefaultParagraphFont"/>
    <w:rsid w:val="00AB6DC3"/>
  </w:style>
  <w:style w:type="paragraph" w:styleId="TOC1">
    <w:name w:val="toc 1"/>
    <w:basedOn w:val="Normal"/>
    <w:next w:val="Normal"/>
    <w:autoRedefine/>
    <w:semiHidden/>
    <w:rsid w:val="00AB6DC3"/>
    <w:pPr>
      <w:tabs>
        <w:tab w:val="right" w:leader="dot" w:pos="8302"/>
      </w:tabs>
      <w:spacing w:after="0" w:line="240" w:lineRule="auto"/>
      <w:jc w:val="both"/>
    </w:pPr>
    <w:rPr>
      <w:rFonts w:asciiTheme="majorHAnsi" w:eastAsia="Times New Roman" w:hAnsiTheme="majorHAnsi" w:cs="Times New Roman"/>
      <w:lang w:val="el-GR" w:eastAsia="el-GR"/>
    </w:rPr>
  </w:style>
  <w:style w:type="character" w:customStyle="1" w:styleId="WW8Num19z0">
    <w:name w:val="WW8Num19z0"/>
    <w:rsid w:val="00AB6DC3"/>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685">
      <w:bodyDiv w:val="1"/>
      <w:marLeft w:val="0"/>
      <w:marRight w:val="0"/>
      <w:marTop w:val="0"/>
      <w:marBottom w:val="0"/>
      <w:divBdr>
        <w:top w:val="none" w:sz="0" w:space="0" w:color="auto"/>
        <w:left w:val="none" w:sz="0" w:space="0" w:color="auto"/>
        <w:bottom w:val="none" w:sz="0" w:space="0" w:color="auto"/>
        <w:right w:val="none" w:sz="0" w:space="0" w:color="auto"/>
      </w:divBdr>
    </w:div>
    <w:div w:id="55127427">
      <w:bodyDiv w:val="1"/>
      <w:marLeft w:val="0"/>
      <w:marRight w:val="0"/>
      <w:marTop w:val="0"/>
      <w:marBottom w:val="0"/>
      <w:divBdr>
        <w:top w:val="none" w:sz="0" w:space="0" w:color="auto"/>
        <w:left w:val="none" w:sz="0" w:space="0" w:color="auto"/>
        <w:bottom w:val="none" w:sz="0" w:space="0" w:color="auto"/>
        <w:right w:val="none" w:sz="0" w:space="0" w:color="auto"/>
      </w:divBdr>
    </w:div>
    <w:div w:id="362480961">
      <w:bodyDiv w:val="1"/>
      <w:marLeft w:val="0"/>
      <w:marRight w:val="0"/>
      <w:marTop w:val="0"/>
      <w:marBottom w:val="0"/>
      <w:divBdr>
        <w:top w:val="none" w:sz="0" w:space="0" w:color="auto"/>
        <w:left w:val="none" w:sz="0" w:space="0" w:color="auto"/>
        <w:bottom w:val="none" w:sz="0" w:space="0" w:color="auto"/>
        <w:right w:val="none" w:sz="0" w:space="0" w:color="auto"/>
      </w:divBdr>
    </w:div>
    <w:div w:id="435633768">
      <w:bodyDiv w:val="1"/>
      <w:marLeft w:val="0"/>
      <w:marRight w:val="0"/>
      <w:marTop w:val="0"/>
      <w:marBottom w:val="0"/>
      <w:divBdr>
        <w:top w:val="none" w:sz="0" w:space="0" w:color="auto"/>
        <w:left w:val="none" w:sz="0" w:space="0" w:color="auto"/>
        <w:bottom w:val="none" w:sz="0" w:space="0" w:color="auto"/>
        <w:right w:val="none" w:sz="0" w:space="0" w:color="auto"/>
      </w:divBdr>
      <w:divsChild>
        <w:div w:id="1474524186">
          <w:marLeft w:val="150"/>
          <w:marRight w:val="0"/>
          <w:marTop w:val="0"/>
          <w:marBottom w:val="0"/>
          <w:divBdr>
            <w:top w:val="none" w:sz="0" w:space="0" w:color="auto"/>
            <w:left w:val="none" w:sz="0" w:space="0" w:color="auto"/>
            <w:bottom w:val="none" w:sz="0" w:space="0" w:color="auto"/>
            <w:right w:val="none" w:sz="0" w:space="0" w:color="auto"/>
          </w:divBdr>
        </w:div>
        <w:div w:id="1130906137">
          <w:marLeft w:val="150"/>
          <w:marRight w:val="0"/>
          <w:marTop w:val="0"/>
          <w:marBottom w:val="0"/>
          <w:divBdr>
            <w:top w:val="single" w:sz="6" w:space="2" w:color="FFFFFF"/>
            <w:left w:val="single" w:sz="6" w:space="2" w:color="FFFFFF"/>
            <w:bottom w:val="single" w:sz="6" w:space="2" w:color="FFFFFF"/>
            <w:right w:val="single" w:sz="6" w:space="2" w:color="FFFFFF"/>
          </w:divBdr>
        </w:div>
        <w:div w:id="1453598780">
          <w:marLeft w:val="150"/>
          <w:marRight w:val="0"/>
          <w:marTop w:val="0"/>
          <w:marBottom w:val="0"/>
          <w:divBdr>
            <w:top w:val="none" w:sz="0" w:space="0" w:color="auto"/>
            <w:left w:val="none" w:sz="0" w:space="0" w:color="auto"/>
            <w:bottom w:val="none" w:sz="0" w:space="0" w:color="auto"/>
            <w:right w:val="none" w:sz="0" w:space="0" w:color="auto"/>
          </w:divBdr>
        </w:div>
        <w:div w:id="208224119">
          <w:marLeft w:val="150"/>
          <w:marRight w:val="0"/>
          <w:marTop w:val="0"/>
          <w:marBottom w:val="0"/>
          <w:divBdr>
            <w:top w:val="single" w:sz="6" w:space="2" w:color="FFFFFF"/>
            <w:left w:val="single" w:sz="6" w:space="2" w:color="FFFFFF"/>
            <w:bottom w:val="single" w:sz="6" w:space="2" w:color="FFFFFF"/>
            <w:right w:val="single" w:sz="6" w:space="2" w:color="FFFFFF"/>
          </w:divBdr>
        </w:div>
        <w:div w:id="1296372405">
          <w:marLeft w:val="150"/>
          <w:marRight w:val="0"/>
          <w:marTop w:val="0"/>
          <w:marBottom w:val="0"/>
          <w:divBdr>
            <w:top w:val="none" w:sz="0" w:space="0" w:color="auto"/>
            <w:left w:val="none" w:sz="0" w:space="0" w:color="auto"/>
            <w:bottom w:val="none" w:sz="0" w:space="0" w:color="auto"/>
            <w:right w:val="none" w:sz="0" w:space="0" w:color="auto"/>
          </w:divBdr>
        </w:div>
        <w:div w:id="680358197">
          <w:marLeft w:val="150"/>
          <w:marRight w:val="0"/>
          <w:marTop w:val="0"/>
          <w:marBottom w:val="0"/>
          <w:divBdr>
            <w:top w:val="single" w:sz="6" w:space="2" w:color="FFFFFF"/>
            <w:left w:val="single" w:sz="6" w:space="2" w:color="FFFFFF"/>
            <w:bottom w:val="single" w:sz="6" w:space="2" w:color="FFFFFF"/>
            <w:right w:val="single" w:sz="6" w:space="2" w:color="FFFFFF"/>
          </w:divBdr>
        </w:div>
        <w:div w:id="804465243">
          <w:marLeft w:val="150"/>
          <w:marRight w:val="0"/>
          <w:marTop w:val="0"/>
          <w:marBottom w:val="0"/>
          <w:divBdr>
            <w:top w:val="none" w:sz="0" w:space="0" w:color="auto"/>
            <w:left w:val="none" w:sz="0" w:space="0" w:color="auto"/>
            <w:bottom w:val="none" w:sz="0" w:space="0" w:color="auto"/>
            <w:right w:val="none" w:sz="0" w:space="0" w:color="auto"/>
          </w:divBdr>
        </w:div>
        <w:div w:id="2041474415">
          <w:marLeft w:val="150"/>
          <w:marRight w:val="0"/>
          <w:marTop w:val="0"/>
          <w:marBottom w:val="0"/>
          <w:divBdr>
            <w:top w:val="single" w:sz="6" w:space="2" w:color="FFFFFF"/>
            <w:left w:val="single" w:sz="6" w:space="2" w:color="FFFFFF"/>
            <w:bottom w:val="single" w:sz="6" w:space="2" w:color="FFFFFF"/>
            <w:right w:val="single" w:sz="6" w:space="2" w:color="FFFFFF"/>
          </w:divBdr>
        </w:div>
        <w:div w:id="1699501501">
          <w:marLeft w:val="150"/>
          <w:marRight w:val="0"/>
          <w:marTop w:val="0"/>
          <w:marBottom w:val="0"/>
          <w:divBdr>
            <w:top w:val="none" w:sz="0" w:space="0" w:color="auto"/>
            <w:left w:val="none" w:sz="0" w:space="0" w:color="auto"/>
            <w:bottom w:val="none" w:sz="0" w:space="0" w:color="auto"/>
            <w:right w:val="none" w:sz="0" w:space="0" w:color="auto"/>
          </w:divBdr>
        </w:div>
        <w:div w:id="1544366622">
          <w:marLeft w:val="150"/>
          <w:marRight w:val="0"/>
          <w:marTop w:val="0"/>
          <w:marBottom w:val="0"/>
          <w:divBdr>
            <w:top w:val="single" w:sz="6" w:space="2" w:color="FFFFFF"/>
            <w:left w:val="single" w:sz="6" w:space="2" w:color="FFFFFF"/>
            <w:bottom w:val="single" w:sz="6" w:space="2" w:color="FFFFFF"/>
            <w:right w:val="single" w:sz="6" w:space="2" w:color="FFFFFF"/>
          </w:divBdr>
        </w:div>
        <w:div w:id="1567573203">
          <w:marLeft w:val="150"/>
          <w:marRight w:val="0"/>
          <w:marTop w:val="0"/>
          <w:marBottom w:val="0"/>
          <w:divBdr>
            <w:top w:val="none" w:sz="0" w:space="0" w:color="auto"/>
            <w:left w:val="none" w:sz="0" w:space="0" w:color="auto"/>
            <w:bottom w:val="none" w:sz="0" w:space="0" w:color="auto"/>
            <w:right w:val="none" w:sz="0" w:space="0" w:color="auto"/>
          </w:divBdr>
        </w:div>
        <w:div w:id="1550847776">
          <w:marLeft w:val="150"/>
          <w:marRight w:val="0"/>
          <w:marTop w:val="0"/>
          <w:marBottom w:val="0"/>
          <w:divBdr>
            <w:top w:val="single" w:sz="6" w:space="2" w:color="FFFFFF"/>
            <w:left w:val="single" w:sz="6" w:space="2" w:color="FFFFFF"/>
            <w:bottom w:val="single" w:sz="6" w:space="2" w:color="FFFFFF"/>
            <w:right w:val="single" w:sz="6" w:space="2" w:color="FFFFFF"/>
          </w:divBdr>
        </w:div>
        <w:div w:id="1527212405">
          <w:marLeft w:val="150"/>
          <w:marRight w:val="0"/>
          <w:marTop w:val="0"/>
          <w:marBottom w:val="0"/>
          <w:divBdr>
            <w:top w:val="none" w:sz="0" w:space="0" w:color="auto"/>
            <w:left w:val="none" w:sz="0" w:space="0" w:color="auto"/>
            <w:bottom w:val="none" w:sz="0" w:space="0" w:color="auto"/>
            <w:right w:val="none" w:sz="0" w:space="0" w:color="auto"/>
          </w:divBdr>
        </w:div>
        <w:div w:id="1381398469">
          <w:marLeft w:val="150"/>
          <w:marRight w:val="0"/>
          <w:marTop w:val="0"/>
          <w:marBottom w:val="0"/>
          <w:divBdr>
            <w:top w:val="single" w:sz="6" w:space="2" w:color="FFFFFF"/>
            <w:left w:val="single" w:sz="6" w:space="2" w:color="FFFFFF"/>
            <w:bottom w:val="single" w:sz="6" w:space="2" w:color="FFFFFF"/>
            <w:right w:val="single" w:sz="6" w:space="2" w:color="FFFFFF"/>
          </w:divBdr>
        </w:div>
        <w:div w:id="1832789946">
          <w:marLeft w:val="150"/>
          <w:marRight w:val="0"/>
          <w:marTop w:val="0"/>
          <w:marBottom w:val="0"/>
          <w:divBdr>
            <w:top w:val="none" w:sz="0" w:space="0" w:color="auto"/>
            <w:left w:val="none" w:sz="0" w:space="0" w:color="auto"/>
            <w:bottom w:val="none" w:sz="0" w:space="0" w:color="auto"/>
            <w:right w:val="none" w:sz="0" w:space="0" w:color="auto"/>
          </w:divBdr>
        </w:div>
      </w:divsChild>
    </w:div>
    <w:div w:id="465900295">
      <w:bodyDiv w:val="1"/>
      <w:marLeft w:val="0"/>
      <w:marRight w:val="0"/>
      <w:marTop w:val="0"/>
      <w:marBottom w:val="0"/>
      <w:divBdr>
        <w:top w:val="none" w:sz="0" w:space="0" w:color="auto"/>
        <w:left w:val="none" w:sz="0" w:space="0" w:color="auto"/>
        <w:bottom w:val="none" w:sz="0" w:space="0" w:color="auto"/>
        <w:right w:val="none" w:sz="0" w:space="0" w:color="auto"/>
      </w:divBdr>
    </w:div>
    <w:div w:id="516623885">
      <w:bodyDiv w:val="1"/>
      <w:marLeft w:val="0"/>
      <w:marRight w:val="0"/>
      <w:marTop w:val="0"/>
      <w:marBottom w:val="0"/>
      <w:divBdr>
        <w:top w:val="none" w:sz="0" w:space="0" w:color="auto"/>
        <w:left w:val="none" w:sz="0" w:space="0" w:color="auto"/>
        <w:bottom w:val="none" w:sz="0" w:space="0" w:color="auto"/>
        <w:right w:val="none" w:sz="0" w:space="0" w:color="auto"/>
      </w:divBdr>
    </w:div>
    <w:div w:id="555317091">
      <w:bodyDiv w:val="1"/>
      <w:marLeft w:val="0"/>
      <w:marRight w:val="0"/>
      <w:marTop w:val="0"/>
      <w:marBottom w:val="0"/>
      <w:divBdr>
        <w:top w:val="none" w:sz="0" w:space="0" w:color="auto"/>
        <w:left w:val="none" w:sz="0" w:space="0" w:color="auto"/>
        <w:bottom w:val="none" w:sz="0" w:space="0" w:color="auto"/>
        <w:right w:val="none" w:sz="0" w:space="0" w:color="auto"/>
      </w:divBdr>
    </w:div>
    <w:div w:id="644624561">
      <w:bodyDiv w:val="1"/>
      <w:marLeft w:val="0"/>
      <w:marRight w:val="0"/>
      <w:marTop w:val="0"/>
      <w:marBottom w:val="0"/>
      <w:divBdr>
        <w:top w:val="none" w:sz="0" w:space="0" w:color="auto"/>
        <w:left w:val="none" w:sz="0" w:space="0" w:color="auto"/>
        <w:bottom w:val="none" w:sz="0" w:space="0" w:color="auto"/>
        <w:right w:val="none" w:sz="0" w:space="0" w:color="auto"/>
      </w:divBdr>
    </w:div>
    <w:div w:id="827523925">
      <w:bodyDiv w:val="1"/>
      <w:marLeft w:val="0"/>
      <w:marRight w:val="0"/>
      <w:marTop w:val="0"/>
      <w:marBottom w:val="0"/>
      <w:divBdr>
        <w:top w:val="none" w:sz="0" w:space="0" w:color="auto"/>
        <w:left w:val="none" w:sz="0" w:space="0" w:color="auto"/>
        <w:bottom w:val="none" w:sz="0" w:space="0" w:color="auto"/>
        <w:right w:val="none" w:sz="0" w:space="0" w:color="auto"/>
      </w:divBdr>
      <w:divsChild>
        <w:div w:id="603728036">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 w:id="922301065">
      <w:bodyDiv w:val="1"/>
      <w:marLeft w:val="0"/>
      <w:marRight w:val="0"/>
      <w:marTop w:val="0"/>
      <w:marBottom w:val="0"/>
      <w:divBdr>
        <w:top w:val="none" w:sz="0" w:space="0" w:color="auto"/>
        <w:left w:val="none" w:sz="0" w:space="0" w:color="auto"/>
        <w:bottom w:val="none" w:sz="0" w:space="0" w:color="auto"/>
        <w:right w:val="none" w:sz="0" w:space="0" w:color="auto"/>
      </w:divBdr>
    </w:div>
    <w:div w:id="928974332">
      <w:bodyDiv w:val="1"/>
      <w:marLeft w:val="0"/>
      <w:marRight w:val="0"/>
      <w:marTop w:val="0"/>
      <w:marBottom w:val="0"/>
      <w:divBdr>
        <w:top w:val="none" w:sz="0" w:space="0" w:color="auto"/>
        <w:left w:val="none" w:sz="0" w:space="0" w:color="auto"/>
        <w:bottom w:val="none" w:sz="0" w:space="0" w:color="auto"/>
        <w:right w:val="none" w:sz="0" w:space="0" w:color="auto"/>
      </w:divBdr>
    </w:div>
    <w:div w:id="976490282">
      <w:bodyDiv w:val="1"/>
      <w:marLeft w:val="0"/>
      <w:marRight w:val="0"/>
      <w:marTop w:val="0"/>
      <w:marBottom w:val="0"/>
      <w:divBdr>
        <w:top w:val="none" w:sz="0" w:space="0" w:color="auto"/>
        <w:left w:val="none" w:sz="0" w:space="0" w:color="auto"/>
        <w:bottom w:val="none" w:sz="0" w:space="0" w:color="auto"/>
        <w:right w:val="none" w:sz="0" w:space="0" w:color="auto"/>
      </w:divBdr>
    </w:div>
    <w:div w:id="1172987180">
      <w:bodyDiv w:val="1"/>
      <w:marLeft w:val="0"/>
      <w:marRight w:val="0"/>
      <w:marTop w:val="0"/>
      <w:marBottom w:val="0"/>
      <w:divBdr>
        <w:top w:val="none" w:sz="0" w:space="0" w:color="auto"/>
        <w:left w:val="none" w:sz="0" w:space="0" w:color="auto"/>
        <w:bottom w:val="none" w:sz="0" w:space="0" w:color="auto"/>
        <w:right w:val="none" w:sz="0" w:space="0" w:color="auto"/>
      </w:divBdr>
    </w:div>
    <w:div w:id="1246844039">
      <w:bodyDiv w:val="1"/>
      <w:marLeft w:val="0"/>
      <w:marRight w:val="0"/>
      <w:marTop w:val="0"/>
      <w:marBottom w:val="0"/>
      <w:divBdr>
        <w:top w:val="none" w:sz="0" w:space="0" w:color="auto"/>
        <w:left w:val="none" w:sz="0" w:space="0" w:color="auto"/>
        <w:bottom w:val="none" w:sz="0" w:space="0" w:color="auto"/>
        <w:right w:val="none" w:sz="0" w:space="0" w:color="auto"/>
      </w:divBdr>
    </w:div>
    <w:div w:id="1282030634">
      <w:bodyDiv w:val="1"/>
      <w:marLeft w:val="0"/>
      <w:marRight w:val="0"/>
      <w:marTop w:val="0"/>
      <w:marBottom w:val="0"/>
      <w:divBdr>
        <w:top w:val="none" w:sz="0" w:space="0" w:color="auto"/>
        <w:left w:val="none" w:sz="0" w:space="0" w:color="auto"/>
        <w:bottom w:val="none" w:sz="0" w:space="0" w:color="auto"/>
        <w:right w:val="none" w:sz="0" w:space="0" w:color="auto"/>
      </w:divBdr>
    </w:div>
    <w:div w:id="1337150969">
      <w:bodyDiv w:val="1"/>
      <w:marLeft w:val="0"/>
      <w:marRight w:val="0"/>
      <w:marTop w:val="0"/>
      <w:marBottom w:val="0"/>
      <w:divBdr>
        <w:top w:val="none" w:sz="0" w:space="0" w:color="auto"/>
        <w:left w:val="none" w:sz="0" w:space="0" w:color="auto"/>
        <w:bottom w:val="none" w:sz="0" w:space="0" w:color="auto"/>
        <w:right w:val="none" w:sz="0" w:space="0" w:color="auto"/>
      </w:divBdr>
    </w:div>
    <w:div w:id="1398357903">
      <w:bodyDiv w:val="1"/>
      <w:marLeft w:val="0"/>
      <w:marRight w:val="0"/>
      <w:marTop w:val="0"/>
      <w:marBottom w:val="0"/>
      <w:divBdr>
        <w:top w:val="none" w:sz="0" w:space="0" w:color="auto"/>
        <w:left w:val="none" w:sz="0" w:space="0" w:color="auto"/>
        <w:bottom w:val="none" w:sz="0" w:space="0" w:color="auto"/>
        <w:right w:val="none" w:sz="0" w:space="0" w:color="auto"/>
      </w:divBdr>
    </w:div>
    <w:div w:id="1504853016">
      <w:bodyDiv w:val="1"/>
      <w:marLeft w:val="0"/>
      <w:marRight w:val="0"/>
      <w:marTop w:val="0"/>
      <w:marBottom w:val="0"/>
      <w:divBdr>
        <w:top w:val="none" w:sz="0" w:space="0" w:color="auto"/>
        <w:left w:val="none" w:sz="0" w:space="0" w:color="auto"/>
        <w:bottom w:val="none" w:sz="0" w:space="0" w:color="auto"/>
        <w:right w:val="none" w:sz="0" w:space="0" w:color="auto"/>
      </w:divBdr>
      <w:divsChild>
        <w:div w:id="32710170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 w:id="1728601135">
      <w:bodyDiv w:val="1"/>
      <w:marLeft w:val="0"/>
      <w:marRight w:val="0"/>
      <w:marTop w:val="0"/>
      <w:marBottom w:val="0"/>
      <w:divBdr>
        <w:top w:val="none" w:sz="0" w:space="0" w:color="auto"/>
        <w:left w:val="none" w:sz="0" w:space="0" w:color="auto"/>
        <w:bottom w:val="none" w:sz="0" w:space="0" w:color="auto"/>
        <w:right w:val="none" w:sz="0" w:space="0" w:color="auto"/>
      </w:divBdr>
      <w:divsChild>
        <w:div w:id="1245840727">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 w:id="21252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psychargos.gov.gr/Default.aspx?id=1581&amp;nt=19&amp;lang=11" TargetMode="External"/><Relationship Id="rId26" Type="http://schemas.openxmlformats.org/officeDocument/2006/relationships/hyperlink" Target="http://www.psychargos.gov.gr/Documents2/Ypostirixi%20Forewn/Ypostirixi%20EPISTHMONIKH/Ex%20Post%20%CE%A0%CE%91%CE%A1%CE%91%CE%94%CE%9F%CE%A4%CE%95%CE%9F%202%20Teliko.pdf" TargetMode="External"/><Relationship Id="rId3" Type="http://schemas.openxmlformats.org/officeDocument/2006/relationships/customXml" Target="../customXml/item3.xml"/><Relationship Id="rId21" Type="http://schemas.openxmlformats.org/officeDocument/2006/relationships/hyperlink" Target="http://www.hc-crete.gr/%CF%88%CF%85%CF%87%CE%B9%CE%BA%CE%B7-"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issuu.com/silvanamhe/docs/mapping_exclusio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sychargos.gov.gr/Default.aspx?id=26146&amp;nt=1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psychargos.gov.gr/Documents2/ON-%20GOING/%CE%A0%CE%921.2.pdf" TargetMode="External"/><Relationship Id="rId5" Type="http://schemas.openxmlformats.org/officeDocument/2006/relationships/customXml" Target="../customXml/item5.xml"/><Relationship Id="rId15" Type="http://schemas.openxmlformats.org/officeDocument/2006/relationships/hyperlink" Target="http://fra.europa.eu/en/project/2014/rights-persons-disabilities-right-independent-living" TargetMode="External"/><Relationship Id="rId23" Type="http://schemas.openxmlformats.org/officeDocument/2006/relationships/hyperlink" Target="http://www.psychargos.gov.gr/Documents2/%CE%9D%CE%95%CE%91/%CE%A8%CE%A5%CE%A7%CE%91%CE%A1%CE%93%CE%A9%CE%A3%20%CE%93'%20(2011-2020).pdf"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psychargos.gov.gr/Default.aspx?id=1634&amp;nt=217&amp;lang=1"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fra.europa.eu/en/project/2014/rights-persons-disabilities-right-independent-living" TargetMode="External"/><Relationship Id="rId22" Type="http://schemas.openxmlformats.org/officeDocument/2006/relationships/hyperlink" Target="http://ec.europa.eu/health/mental_health/docs/europopp_full_en.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t.gr/idocs-nph/search/pdfViewerForm.html?args=5C7QrtC22wGldAs1HD7Xe3dtvSoClrL8ah1Tfm0Bu995MXD0LzQTLf7MGgcO23N88knBzLCmTXKaO6fpVZ6Lx3UnKl3nP8NxdnJ5r9cmWyJWelDvWS_18kAEhATUkJb0x1LIdQ163nV9K--td6SIudAc_5Je-M2uUCBpY5M8dmSZ-XNs7hrDv1RhtaN7TR8W" TargetMode="External"/><Relationship Id="rId13" Type="http://schemas.openxmlformats.org/officeDocument/2006/relationships/hyperlink" Target="http://www.et.gr/idocs-nph/search/pdfViewerForm.html?args=5C7QrtC22wHgzIpqlooT4HdtvSoClrL8gA-DwaUE6Kx5MXD0LzQTLf7MGgcO23N88knBzLCmTXKaO6fpVZ6Lx3UnKl3nP8NxdnJ5r9cmWyJWelDvWS_18kAEhATUkJb0x1LIdQ163nV9K--td6SIuZtpHUFywXN1ESL-PLk_lTTco_lECQ2h4gZ77LOR67ey" TargetMode="External"/><Relationship Id="rId18" Type="http://schemas.openxmlformats.org/officeDocument/2006/relationships/hyperlink" Target="http://www.et.gr/idocs-nph/search/pdfViewerForm.html?args=5C7QrtC22wHgzIpqlooT4HdtvSoClrL86BYA0d1yFhu4ndCieBbLVuJInJ48_97uHrMts-zFzeyCiBSQOpYnTy36MacmUFCx2ppFvBej56Mmc8Qdb8ZfRJqZnsIAdk8Lv_e6czmhEembNmZCMxLMtSXgX2Lekpwj-0MeWy07nL5Xj6V7kV4fGmL0vx1K8Ak-" TargetMode="External"/><Relationship Id="rId3" Type="http://schemas.openxmlformats.org/officeDocument/2006/relationships/hyperlink" Target="http://www.psychargos.gov.gr/Documents2/%CE%9D%CE%95%CE%91/%CE%A8%CE%A5%CE%A7%CE%91%CE%A1%CE%93%CE%A9%CE%A3%20%CE%93'%20(2011-2020).pdf" TargetMode="External"/><Relationship Id="rId7" Type="http://schemas.openxmlformats.org/officeDocument/2006/relationships/hyperlink" Target="http://www.et.gr/idocs-nph/search/pdfViewerForm.html?args=5C7QrtC22wHgzIpqlooT4HdtvSoClrL8gA-DwaUE6Kx5MXD0LzQTLf7MGgcO23N88knBzLCmTXKaO6fpVZ6Lx3UnKl3nP8NxdnJ5r9cmWyJWelDvWS_18kAEhATUkJb0x1LIdQ163nV9K--td6SIuZtpHUFywXN1ESL-PLk_lTTco_lECQ2h4gZ77LOR67ey" TargetMode="External"/><Relationship Id="rId12" Type="http://schemas.openxmlformats.org/officeDocument/2006/relationships/hyperlink" Target="http://www.et.gr/idocs-nph/search/pdfViewerForm.html?args=5C7QrtC22wEiICErm5tbxndtvSoClrL8GlsHHQzxqLl_zJjLAILKFuJInJ48_97uHrMts-zFzeyCiBSQOpYnTy36MacmUFCx2ppFvBej56Mmc8Qdb8ZfRJqZnsIAdk8Lv_e6czmhEembNmZCMxLMtU97E-y6aRMRYt9e6nA0abwYjPj5iR4AoDU4oO7CUfOg" TargetMode="External"/><Relationship Id="rId17" Type="http://schemas.openxmlformats.org/officeDocument/2006/relationships/hyperlink" Target="http://www.et.gr/idocs-nph/search/pdfViewerForm.html?args=5C7QrtC22wHgzIpqlooT4HdtvSoClrL86BYA0d1yFhu4ndCieBbLVuJInJ48_97uHrMts-zFzeyCiBSQOpYnTy36MacmUFCx2ppFvBej56Mmc8Qdb8ZfRJqZnsIAdk8Lv_e6czmhEembNmZCMxLMtSXgX2Lekpwj-0MeWy07nL5Xj6V7kV4fGmL0vx1K8Ak-" TargetMode="External"/><Relationship Id="rId2" Type="http://schemas.openxmlformats.org/officeDocument/2006/relationships/hyperlink" Target="http://www.psychargos.gov.gr/Documents2/%CE%9D%CE%95%CE%91/%CE%A8%CE%A5%CE%A7%CE%91%CE%A1%CE%93%CE%A9%CE%A3%20%CE%93'%20(2011-2020).pdf" TargetMode="External"/><Relationship Id="rId16" Type="http://schemas.openxmlformats.org/officeDocument/2006/relationships/hyperlink" Target="http://www.et.gr/idocs-nph/search/pdfViewerForm.html?args=5C7QrtC22wHgzIpqlooT4HdtvSoClrL86BYA0d1yFhu4ndCieBbLVuJInJ48_97uHrMts-zFzeyCiBSQOpYnTy36MacmUFCx2ppFvBej56Mmc8Qdb8ZfRJqZnsIAdk8Lv_e6czmhEembNmZCMxLMtSXgX2Lekpwj-0MeWy07nL5Xj6V7kV4fGmL0vx1K8Ak-" TargetMode="External"/><Relationship Id="rId20" Type="http://schemas.openxmlformats.org/officeDocument/2006/relationships/hyperlink" Target="http://www.et.gr/idocs-nph/search/pdfViewerForm.html?args=5C7QrtC22wHgzIpqlooT4HdtvSoClrL86BYA0d1yFhu4ndCieBbLVuJInJ48_97uHrMts-zFzeyCiBSQOpYnTy36MacmUFCx2ppFvBej56Mmc8Qdb8ZfRJqZnsIAdk8Lv_e6czmhEembNmZCMxLMtSXgX2Lekpwj-0MeWy07nL5Xj6V7kV4fGmL0vx1K8Ak-" TargetMode="External"/><Relationship Id="rId1" Type="http://schemas.openxmlformats.org/officeDocument/2006/relationships/hyperlink" Target="http://www.psychargos.gov.gr/Documents2/%CE%9D%CE%95%CE%91/%CE%A8%CE%A5%CE%A7%CE%91%CE%A1%CE%93%CE%A9%CE%A3%20%CE%93'%20(2011-2020).pdf" TargetMode="External"/><Relationship Id="rId6" Type="http://schemas.openxmlformats.org/officeDocument/2006/relationships/hyperlink" Target="http://www.et.gr/idocs-nph/search/pdfViewerForm.html?args=5C7QrtC22wHgzIpqlooT4HdtvSoClrL8gA-DwaUE6Kx5MXD0LzQTLf7MGgcO23N88knBzLCmTXKaO6fpVZ6Lx3UnKl3nP8NxdnJ5r9cmWyJWelDvWS_18kAEhATUkJb0x1LIdQ163nV9K--td6SIuZtpHUFywXN1ESL-PLk_lTTco_lECQ2h4gZ77LOR67ey" TargetMode="External"/><Relationship Id="rId11" Type="http://schemas.openxmlformats.org/officeDocument/2006/relationships/hyperlink" Target="http://www.et.gr/idocs-nph/search/pdfViewerForm.html?args=5C7QrtC22wHgzIpqlooT4HdtvSoClrL8gA-DwaUE6Kx5MXD0LzQTLf7MGgcO23N88knBzLCmTXKaO6fpVZ6Lx3UnKl3nP8NxdnJ5r9cmWyJWelDvWS_18kAEhATUkJb0x1LIdQ163nV9K--td6SIuZtpHUFywXN1ESL-PLk_lTTco_lECQ2h4gZ77LOR67ey" TargetMode="External"/><Relationship Id="rId5" Type="http://schemas.openxmlformats.org/officeDocument/2006/relationships/hyperlink" Target="http://www.et.gr/idocs-nph/search/pdfViewerForm.html?args=5C7QrtC22wHgzIpqlooT4HdtvSoClrL8gA-DwaUE6Kx5MXD0LzQTLf7MGgcO23N88knBzLCmTXKaO6fpVZ6Lx3UnKl3nP8NxdnJ5r9cmWyJWelDvWS_18kAEhATUkJb0x1LIdQ163nV9K--td6SIuZtpHUFywXN1ESL-PLk_lTTco_lECQ2h4gZ77LOR67ey" TargetMode="External"/><Relationship Id="rId15" Type="http://schemas.openxmlformats.org/officeDocument/2006/relationships/hyperlink" Target="http://www.et.gr/idocs-nph/search/pdfViewerForm.html?args=5C7QrtC22wHgzIpqlooT4HdtvSoClrL8gA-DwaUE6Kx5MXD0LzQTLf7MGgcO23N88knBzLCmTXKaO6fpVZ6Lx3UnKl3nP8NxdnJ5r9cmWyJWelDvWS_18kAEhATUkJb0x1LIdQ163nV9K--td6SIuZtpHUFywXN1ESL-PLk_lTTco_lECQ2h4gZ77LOR67ey" TargetMode="External"/><Relationship Id="rId10" Type="http://schemas.openxmlformats.org/officeDocument/2006/relationships/hyperlink" Target="http://www.et.gr/idocs-nph/search/pdfViewerForm.html?args=5C7QrtC22wEiICErm5tbxndtvSoClrL8GlsHHQzxqLl_zJjLAILKFuJInJ48_97uHrMts-zFzeyCiBSQOpYnTy36MacmUFCx2ppFvBej56Mmc8Qdb8ZfRJqZnsIAdk8Lv_e6czmhEembNmZCMxLMtU97E-y6aRMRYt9e6nA0abwYjPj5iR4AoDU4oO7CUfOg" TargetMode="External"/><Relationship Id="rId19" Type="http://schemas.openxmlformats.org/officeDocument/2006/relationships/hyperlink" Target="http://www.et.gr/idocs-nph/search/pdfViewerForm.html?args=5C7QrtC22wHgzIpqlooT4HdtvSoClrL86BYA0d1yFhu4ndCieBbLVuJInJ48_97uHrMts-zFzeyCiBSQOpYnTy36MacmUFCx2ppFvBej56Mmc8Qdb8ZfRJqZnsIAdk8Lv_e6czmhEembNmZCMxLMtSXgX2Lekpwj-0MeWy07nL5Xj6V7kV4fGmL0vx1K8Ak-" TargetMode="External"/><Relationship Id="rId4" Type="http://schemas.openxmlformats.org/officeDocument/2006/relationships/hyperlink" Target="http://www.et.gr/idocs-nph/search/pdfViewerForm.html?args=5C7QrtC22wHgzIpqlooT4HdtvSoClrL8gA-DwaUE6Kx5MXD0LzQTLf7MGgcO23N88knBzLCmTXKaO6fpVZ6Lx3UnKl3nP8NxdnJ5r9cmWyJWelDvWS_18kAEhATUkJb0x1LIdQ163nV9K--td6SIuZtpHUFywXN1ESL-PLk_lTTco_lECQ2h4gZ77LOR67ey" TargetMode="External"/><Relationship Id="rId9" Type="http://schemas.openxmlformats.org/officeDocument/2006/relationships/hyperlink" Target="http://www.et.gr/idocs-nph/search/pdfViewerForm.html?args=5C7QrtC22wGldAs1HD7Xe3dtvSoClrL8ah1Tfm0Bu995MXD0LzQTLf7MGgcO23N88knBzLCmTXKaO6fpVZ6Lx3UnKl3nP8NxdnJ5r9cmWyJWelDvWS_18kAEhATUkJb0x1LIdQ163nV9K--td6SIudAc_5Je-M2uUCBpY5M8dmSZ-XNs7hrDv1RhtaN7TR8W" TargetMode="External"/><Relationship Id="rId14" Type="http://schemas.openxmlformats.org/officeDocument/2006/relationships/hyperlink" Target="http://www.et.gr/idocs-nph/search/pdfViewerForm.html?args=5C7QrtC22wHgzIpqlooT4HdtvSoClrL8gA-DwaUE6Kx5MXD0LzQTLf7MGgcO23N88knBzLCmTXKaO6fpVZ6Lx3UnKl3nP8NxdnJ5r9cmWyJWelDvWS_18kAEhATUkJb0x1LIdQ163nV9K--td6SIuZtpHUFywXN1ESL-PLk_lTTco_lECQ2h4gZ77LOR67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2f02d29-08ed-4ba3-8631-04ec787fba6c" ContentTypeId="0x01010067AD7CD5C461412DBD5AECDF4DD01DD000C0CD4D2585974D42B5CE8F2431434F40007F15596399F948CF893BFFEB008DFBA6" PreviousValue="false"/>
</file>

<file path=customXml/item2.xml><?xml version="1.0" encoding="utf-8"?>
<?mso-contentType ?>
<ContentTypeConfiguration xmlns:i="http://www.w3.org/2001/XMLSchema-instance" xmlns="http://schemas.com/sharepoint/v4/contenttype/eworx">
  <VirtualGroup>Research</VirtualGroup>
</ContentTypeConfiguration>
</file>

<file path=customXml/item3.xml><?xml version="1.0" encoding="utf-8"?>
<p:properties xmlns:p="http://schemas.microsoft.com/office/2006/metadata/properties" xmlns:xsi="http://www.w3.org/2001/XMLSchema-instance" xmlns:pc="http://schemas.microsoft.com/office/infopath/2007/PartnerControls">
  <documentManagement>
    <_dlc_DocId xmlns="16097700-bd0a-4b4b-83d5-90842b5175e0">D-2014-48169</_dlc_DocId>
    <_dlc_DocIdUrl xmlns="16097700-bd0a-4b4b-83d5-90842b5175e0">
      <Url>http://migration-dms/research/indepliving/_layouts/DocIdRedir.aspx?ID=D-2014-48169</Url>
      <Description>D-2014-48169</Description>
    </_dlc_DocIdUrl>
    <fraNotifyUsers xmlns="200fed6a-fac6-4054-bdd4-71a44c395734">
      <UserInfo>
        <DisplayName/>
        <AccountId xsi:nil="true"/>
        <AccountType/>
      </UserInfo>
    </fraNotifyUsers>
    <TaxCatchAll xmlns="200fed6a-fac6-4054-bdd4-71a44c395734">
      <Value>798</Value>
      <Value>3063</Value>
      <Value>11</Value>
    </TaxCatchAll>
    <fraPermissions xmlns="200fed6a-fac6-4054-bdd4-71a44c395734">Public: Read for all, write dept.</fraPermissions>
    <fraClassification xmlns="16097700-bd0a-4b4b-83d5-90842b5175e0">Public</fraClassification>
    <RelatedItem xmlns="200fed6a-fac6-4054-bdd4-71a44c3957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RA_RESEARCH_SECTORS" ma:contentTypeID="0x01010067AD7CD5C461412DBD5AECDF4DD01DD000C0CD4D2585974D42B5CE8F2431434F40007F15596399F948CF893BFFEB008DFBA60023825442C466F34DBE1F2A580DBB2564" ma:contentTypeVersion="15" ma:contentTypeDescription="" ma:contentTypeScope="" ma:versionID="37de105af5f2f714e9bc5d83ae188527">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c8a7079ad3d3876f63644d001b3f08d5"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D7341-D124-47D1-920D-68668114D98B}">
  <ds:schemaRefs>
    <ds:schemaRef ds:uri="Microsoft.SharePoint.Taxonomy.ContentTypeSync"/>
  </ds:schemaRefs>
</ds:datastoreItem>
</file>

<file path=customXml/itemProps2.xml><?xml version="1.0" encoding="utf-8"?>
<ds:datastoreItem xmlns:ds="http://schemas.openxmlformats.org/officeDocument/2006/customXml" ds:itemID="{31CD8F43-E22B-4A5F-B1CB-D55834B41ADA}">
  <ds:schemaRefs>
    <ds:schemaRef ds:uri="http://schemas.com/sharepoint/v4/contenttype/eworx"/>
  </ds:schemaRefs>
</ds:datastoreItem>
</file>

<file path=customXml/itemProps3.xml><?xml version="1.0" encoding="utf-8"?>
<ds:datastoreItem xmlns:ds="http://schemas.openxmlformats.org/officeDocument/2006/customXml" ds:itemID="{1EDC2548-72C6-45EA-8356-C0FB1F763536}">
  <ds:schemaRefs>
    <ds:schemaRef ds:uri="http://www.w3.org/XML/1998/namespace"/>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6097700-bd0a-4b4b-83d5-90842b5175e0"/>
    <ds:schemaRef ds:uri="200fed6a-fac6-4054-bdd4-71a44c395734"/>
  </ds:schemaRefs>
</ds:datastoreItem>
</file>

<file path=customXml/itemProps4.xml><?xml version="1.0" encoding="utf-8"?>
<ds:datastoreItem xmlns:ds="http://schemas.openxmlformats.org/officeDocument/2006/customXml" ds:itemID="{6E60996D-DD86-4E62-BC43-6BFF57A3D333}">
  <ds:schemaRefs>
    <ds:schemaRef ds:uri="http://schemas.microsoft.com/sharepoint/v3/contenttype/forms"/>
  </ds:schemaRefs>
</ds:datastoreItem>
</file>

<file path=customXml/itemProps5.xml><?xml version="1.0" encoding="utf-8"?>
<ds:datastoreItem xmlns:ds="http://schemas.openxmlformats.org/officeDocument/2006/customXml" ds:itemID="{236D7ECE-2326-4845-AA33-717171303F1A}">
  <ds:schemaRefs>
    <ds:schemaRef ds:uri="http://schemas.microsoft.com/sharepoint/events"/>
  </ds:schemaRefs>
</ds:datastoreItem>
</file>

<file path=customXml/itemProps6.xml><?xml version="1.0" encoding="utf-8"?>
<ds:datastoreItem xmlns:ds="http://schemas.openxmlformats.org/officeDocument/2006/customXml" ds:itemID="{5AE68CA1-57A4-4E80-B028-B56799152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7893F5-F389-427E-805E-134E0A75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6984</Words>
  <Characters>39810</Characters>
  <Application>Microsoft Office Word</Application>
  <DocSecurity>0</DocSecurity>
  <Lines>331</Lines>
  <Paragraphs>93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Ad hoc_final deliverables</vt:lpstr>
      <vt:lpstr>Ad hoc_revised deliverables</vt:lpstr>
    </vt:vector>
  </TitlesOfParts>
  <Company>European Union Fundamental Rights Agency</Company>
  <LinksUpToDate>false</LinksUpToDate>
  <CharactersWithSpaces>46701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overview of types and characteristics of institutions and community-based services for persons with disabilities available across the EU</dc:title>
  <dc:creator>franet@fra.europa.eu</dc:creator>
  <cp:keywords>independent living, persons with disabilities, deinstitutionalisation, institutions, community-based services,mapping</cp:keywords>
  <cp:lastModifiedBy>IGNJATOVIC Srna (FRA)</cp:lastModifiedBy>
  <cp:revision>5</cp:revision>
  <cp:lastPrinted>2014-09-15T07:30:00Z</cp:lastPrinted>
  <dcterms:created xsi:type="dcterms:W3CDTF">2017-10-24T11:47:00Z</dcterms:created>
  <dcterms:modified xsi:type="dcterms:W3CDTF">2017-11-10T12:58:00Z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0x01010067AD7CD5C461412DBD5AECDF4DD01DD000C0CD4D2585974D42B5CE8F2431434F40007F15596399F948CF893BFFEB008DFBA60023825442C466F34DBE1F2A580DBB2564</vt:lpwstr>
  </property>
  <property fmtid="{D5CDD505-2E9C-101B-9397-08002B2CF9AE}" pid="3" name="_dlc_DocIdItemGuid">
    <vt:lpwstr>9b78ccab-8161-42e7-a5ad-7ca09aa4bb80</vt:lpwstr>
  </property>
  <property fmtid="{D5CDD505-2E9C-101B-9397-08002B2CF9AE}" pid="4" name="fraContentLanguageMM">
    <vt:lpwstr>11;#English|2d2b19a9-1f9f-48bb-ac48-c1a45d7d0217</vt:lpwstr>
  </property>
  <property fmtid="{D5CDD505-2E9C-101B-9397-08002B2CF9AE}" pid="5" name="fraYearMM">
    <vt:lpwstr>798;#2014|8baaa8f3-44c5-4089-92a3-b846a70ffb40</vt:lpwstr>
  </property>
  <property fmtid="{D5CDD505-2E9C-101B-9397-08002B2CF9AE}" pid="6" name="fraThematicTeamMM">
    <vt:lpwstr/>
  </property>
  <property fmtid="{D5CDD505-2E9C-101B-9397-08002B2CF9AE}" pid="7" name="fraTagsMM">
    <vt:lpwstr/>
  </property>
  <property fmtid="{D5CDD505-2E9C-101B-9397-08002B2CF9AE}" pid="8" name="Order">
    <vt:r8>4200</vt:r8>
  </property>
  <property fmtid="{D5CDD505-2E9C-101B-9397-08002B2CF9AE}" pid="9" name="fraDepartmentSiteMM">
    <vt:lpwstr>3063;#Research|63c432e6-ebe7-4030-9f7b-2bd4d556aa4a</vt:lpwstr>
  </property>
  <property fmtid="{D5CDD505-2E9C-101B-9397-08002B2CF9AE}" pid="10" name="i5ce7087b5204814a0029bd9f29ccc90">
    <vt:lpwstr>2014|8baaa8f3-44c5-4089-92a3-b846a70ffb40</vt:lpwstr>
  </property>
  <property fmtid="{D5CDD505-2E9C-101B-9397-08002B2CF9AE}" pid="11" name="p7f1c324123540189b9acbfd4c3c0c9f">
    <vt:lpwstr>Research|63c432e6-ebe7-4030-9f7b-2bd4d556aa4a</vt:lpwstr>
  </property>
  <property fmtid="{D5CDD505-2E9C-101B-9397-08002B2CF9AE}" pid="12" name="mea2126e36834a0eb3415250650cf607">
    <vt:lpwstr>English|2d2b19a9-1f9f-48bb-ac48-c1a45d7d0217</vt:lpwstr>
  </property>
</Properties>
</file>