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0F0D5D" w:rsidRPr="006A2CE1" w14:paraId="16E61478" w14:textId="77777777" w:rsidTr="005B2517">
        <w:tc>
          <w:tcPr>
            <w:tcW w:w="8516" w:type="dxa"/>
          </w:tcPr>
          <w:p w14:paraId="0F6D8A0D" w14:textId="6843E4EC" w:rsidR="000F0D5D" w:rsidRPr="00E14FDB" w:rsidRDefault="000F0D5D" w:rsidP="000F0D5D">
            <w:pPr>
              <w:jc w:val="center"/>
              <w:rPr>
                <w:rFonts w:asciiTheme="majorHAnsi" w:hAnsiTheme="majorHAnsi" w:cstheme="majorHAnsi"/>
                <w:b/>
              </w:rPr>
            </w:pPr>
            <w:bookmarkStart w:id="0" w:name="_GoBack"/>
            <w:bookmarkEnd w:id="0"/>
          </w:p>
          <w:p w14:paraId="162E67C6" w14:textId="4B2E5145" w:rsidR="000F0D5D" w:rsidRPr="00E14FDB" w:rsidRDefault="000F0D5D" w:rsidP="00B52848">
            <w:pPr>
              <w:jc w:val="center"/>
              <w:rPr>
                <w:rFonts w:asciiTheme="majorHAnsi" w:hAnsiTheme="majorHAnsi" w:cstheme="majorHAnsi"/>
                <w:b/>
              </w:rPr>
            </w:pPr>
            <w:r w:rsidRPr="00E14FDB">
              <w:rPr>
                <w:rFonts w:asciiTheme="majorHAnsi" w:hAnsiTheme="majorHAnsi" w:cstheme="majorHAnsi"/>
                <w:b/>
              </w:rPr>
              <w:t xml:space="preserve">Meeting of the EU Framework </w:t>
            </w:r>
          </w:p>
          <w:p w14:paraId="6DBD03C5" w14:textId="77777777" w:rsidR="006C36CE" w:rsidRDefault="000F0D5D" w:rsidP="00B52848">
            <w:pPr>
              <w:jc w:val="center"/>
              <w:rPr>
                <w:rFonts w:asciiTheme="majorHAnsi" w:hAnsiTheme="majorHAnsi" w:cstheme="majorHAnsi"/>
                <w:b/>
              </w:rPr>
            </w:pPr>
            <w:r w:rsidRPr="00E14FDB">
              <w:rPr>
                <w:rFonts w:asciiTheme="majorHAnsi" w:hAnsiTheme="majorHAnsi" w:cstheme="majorHAnsi"/>
                <w:b/>
              </w:rPr>
              <w:t>to promote, protect and monitor</w:t>
            </w:r>
          </w:p>
          <w:p w14:paraId="394EA01A" w14:textId="05D8D601" w:rsidR="000F0D5D" w:rsidRPr="00E14FDB" w:rsidRDefault="000F0D5D" w:rsidP="00B52848">
            <w:pPr>
              <w:jc w:val="center"/>
              <w:rPr>
                <w:rFonts w:asciiTheme="majorHAnsi" w:hAnsiTheme="majorHAnsi" w:cstheme="majorHAnsi"/>
                <w:b/>
              </w:rPr>
            </w:pPr>
            <w:r w:rsidRPr="00E14FDB">
              <w:rPr>
                <w:rFonts w:asciiTheme="majorHAnsi" w:hAnsiTheme="majorHAnsi" w:cstheme="majorHAnsi"/>
                <w:b/>
              </w:rPr>
              <w:t>the UN</w:t>
            </w:r>
            <w:r w:rsidR="006C36CE">
              <w:rPr>
                <w:rFonts w:asciiTheme="majorHAnsi" w:hAnsiTheme="majorHAnsi" w:cstheme="majorHAnsi"/>
                <w:b/>
              </w:rPr>
              <w:t xml:space="preserve"> </w:t>
            </w:r>
            <w:r w:rsidRPr="00E14FDB">
              <w:rPr>
                <w:rFonts w:asciiTheme="majorHAnsi" w:hAnsiTheme="majorHAnsi" w:cstheme="majorHAnsi"/>
                <w:b/>
              </w:rPr>
              <w:t>C</w:t>
            </w:r>
            <w:r w:rsidR="006C36CE">
              <w:rPr>
                <w:rFonts w:asciiTheme="majorHAnsi" w:hAnsiTheme="majorHAnsi" w:cstheme="majorHAnsi"/>
                <w:b/>
              </w:rPr>
              <w:t xml:space="preserve">onvention on the </w:t>
            </w:r>
            <w:r w:rsidRPr="00E14FDB">
              <w:rPr>
                <w:rFonts w:asciiTheme="majorHAnsi" w:hAnsiTheme="majorHAnsi" w:cstheme="majorHAnsi"/>
                <w:b/>
              </w:rPr>
              <w:t>R</w:t>
            </w:r>
            <w:r w:rsidR="006C36CE">
              <w:rPr>
                <w:rFonts w:asciiTheme="majorHAnsi" w:hAnsiTheme="majorHAnsi" w:cstheme="majorHAnsi"/>
                <w:b/>
              </w:rPr>
              <w:t xml:space="preserve">ights of </w:t>
            </w:r>
            <w:r w:rsidRPr="00E14FDB">
              <w:rPr>
                <w:rFonts w:asciiTheme="majorHAnsi" w:hAnsiTheme="majorHAnsi" w:cstheme="majorHAnsi"/>
                <w:b/>
              </w:rPr>
              <w:t>P</w:t>
            </w:r>
            <w:r w:rsidR="006C36CE">
              <w:rPr>
                <w:rFonts w:asciiTheme="majorHAnsi" w:hAnsiTheme="majorHAnsi" w:cstheme="majorHAnsi"/>
                <w:b/>
              </w:rPr>
              <w:t xml:space="preserve">ersons with </w:t>
            </w:r>
            <w:r w:rsidRPr="00E14FDB">
              <w:rPr>
                <w:rFonts w:asciiTheme="majorHAnsi" w:hAnsiTheme="majorHAnsi" w:cstheme="majorHAnsi"/>
                <w:b/>
              </w:rPr>
              <w:t>D</w:t>
            </w:r>
            <w:r w:rsidR="006C36CE">
              <w:rPr>
                <w:rFonts w:asciiTheme="majorHAnsi" w:hAnsiTheme="majorHAnsi" w:cstheme="majorHAnsi"/>
                <w:b/>
              </w:rPr>
              <w:t xml:space="preserve">isabilities </w:t>
            </w:r>
            <w:r w:rsidRPr="00E14FDB">
              <w:rPr>
                <w:rFonts w:asciiTheme="majorHAnsi" w:hAnsiTheme="majorHAnsi" w:cstheme="majorHAnsi"/>
                <w:b/>
              </w:rPr>
              <w:t xml:space="preserve"> </w:t>
            </w:r>
          </w:p>
          <w:p w14:paraId="6CA4B5A1" w14:textId="77777777" w:rsidR="006C36CE" w:rsidRDefault="006C36CE" w:rsidP="00B52848">
            <w:pPr>
              <w:jc w:val="center"/>
              <w:rPr>
                <w:rFonts w:asciiTheme="majorHAnsi" w:hAnsiTheme="majorHAnsi" w:cstheme="majorHAnsi"/>
                <w:b/>
              </w:rPr>
            </w:pPr>
          </w:p>
          <w:p w14:paraId="0BD542BA" w14:textId="077A2796" w:rsidR="000F0D5D" w:rsidRDefault="008775C8" w:rsidP="00B52848">
            <w:pPr>
              <w:jc w:val="center"/>
              <w:rPr>
                <w:rFonts w:asciiTheme="majorHAnsi" w:hAnsiTheme="majorHAnsi" w:cstheme="majorHAnsi"/>
                <w:b/>
              </w:rPr>
            </w:pPr>
            <w:r>
              <w:rPr>
                <w:rFonts w:asciiTheme="majorHAnsi" w:hAnsiTheme="majorHAnsi" w:cstheme="majorHAnsi"/>
                <w:b/>
              </w:rPr>
              <w:t>Thurs</w:t>
            </w:r>
            <w:r w:rsidR="00C70B88">
              <w:rPr>
                <w:rFonts w:asciiTheme="majorHAnsi" w:hAnsiTheme="majorHAnsi" w:cstheme="majorHAnsi"/>
                <w:b/>
              </w:rPr>
              <w:t>day</w:t>
            </w:r>
            <w:r>
              <w:rPr>
                <w:rFonts w:asciiTheme="majorHAnsi" w:hAnsiTheme="majorHAnsi" w:cstheme="majorHAnsi"/>
                <w:b/>
              </w:rPr>
              <w:t>, 15 March 2018</w:t>
            </w:r>
          </w:p>
          <w:p w14:paraId="7923AA29" w14:textId="4889A9BF" w:rsidR="009D30F0" w:rsidRPr="00E14FDB" w:rsidRDefault="00DA5783" w:rsidP="00B52848">
            <w:pPr>
              <w:jc w:val="center"/>
              <w:rPr>
                <w:rFonts w:asciiTheme="majorHAnsi" w:hAnsiTheme="majorHAnsi" w:cstheme="majorHAnsi"/>
                <w:b/>
              </w:rPr>
            </w:pPr>
            <w:r>
              <w:rPr>
                <w:rFonts w:asciiTheme="majorHAnsi" w:hAnsiTheme="majorHAnsi" w:cstheme="majorHAnsi"/>
                <w:b/>
              </w:rPr>
              <w:t>1</w:t>
            </w:r>
            <w:r w:rsidR="008775C8">
              <w:rPr>
                <w:rFonts w:asciiTheme="majorHAnsi" w:hAnsiTheme="majorHAnsi" w:cstheme="majorHAnsi"/>
                <w:b/>
              </w:rPr>
              <w:t>4</w:t>
            </w:r>
            <w:r w:rsidR="00C2754E">
              <w:rPr>
                <w:rFonts w:asciiTheme="majorHAnsi" w:hAnsiTheme="majorHAnsi" w:cstheme="majorHAnsi"/>
                <w:b/>
              </w:rPr>
              <w:t>.</w:t>
            </w:r>
            <w:r w:rsidR="00C70B88">
              <w:rPr>
                <w:rFonts w:asciiTheme="majorHAnsi" w:hAnsiTheme="majorHAnsi" w:cstheme="majorHAnsi"/>
                <w:b/>
              </w:rPr>
              <w:t>0</w:t>
            </w:r>
            <w:r w:rsidR="00C2754E">
              <w:rPr>
                <w:rFonts w:asciiTheme="majorHAnsi" w:hAnsiTheme="majorHAnsi" w:cstheme="majorHAnsi"/>
                <w:b/>
              </w:rPr>
              <w:t>0</w:t>
            </w:r>
            <w:r w:rsidR="009D30F0">
              <w:rPr>
                <w:rFonts w:asciiTheme="majorHAnsi" w:hAnsiTheme="majorHAnsi" w:cstheme="majorHAnsi"/>
                <w:b/>
              </w:rPr>
              <w:t xml:space="preserve"> </w:t>
            </w:r>
            <w:r w:rsidR="00C2754E">
              <w:rPr>
                <w:rFonts w:asciiTheme="majorHAnsi" w:hAnsiTheme="majorHAnsi" w:cstheme="majorHAnsi"/>
                <w:b/>
              </w:rPr>
              <w:t xml:space="preserve">– </w:t>
            </w:r>
            <w:r w:rsidR="008775C8">
              <w:rPr>
                <w:rFonts w:asciiTheme="majorHAnsi" w:hAnsiTheme="majorHAnsi" w:cstheme="majorHAnsi"/>
                <w:b/>
              </w:rPr>
              <w:t>16</w:t>
            </w:r>
            <w:r w:rsidR="00C2754E">
              <w:rPr>
                <w:rFonts w:asciiTheme="majorHAnsi" w:hAnsiTheme="majorHAnsi" w:cstheme="majorHAnsi"/>
                <w:b/>
              </w:rPr>
              <w:t>.</w:t>
            </w:r>
            <w:r w:rsidR="008775C8">
              <w:rPr>
                <w:rFonts w:asciiTheme="majorHAnsi" w:hAnsiTheme="majorHAnsi" w:cstheme="majorHAnsi"/>
                <w:b/>
              </w:rPr>
              <w:t>0</w:t>
            </w:r>
            <w:r w:rsidR="00FF5B0E">
              <w:rPr>
                <w:rFonts w:asciiTheme="majorHAnsi" w:hAnsiTheme="majorHAnsi" w:cstheme="majorHAnsi"/>
                <w:b/>
              </w:rPr>
              <w:t>0</w:t>
            </w:r>
          </w:p>
          <w:p w14:paraId="57611DE2" w14:textId="77777777" w:rsidR="000F0D5D" w:rsidRPr="009D30F0" w:rsidRDefault="000F0D5D" w:rsidP="009D30F0">
            <w:pPr>
              <w:jc w:val="center"/>
              <w:rPr>
                <w:rFonts w:ascii="Arial" w:hAnsi="Arial" w:cs="Arial"/>
              </w:rPr>
            </w:pPr>
          </w:p>
          <w:p w14:paraId="33E944D0" w14:textId="0A58FF86" w:rsidR="00BF0D18" w:rsidRDefault="00BF0D18" w:rsidP="00BF0D18">
            <w:pPr>
              <w:jc w:val="center"/>
              <w:rPr>
                <w:rFonts w:ascii="Arial" w:hAnsi="Arial" w:cs="Arial"/>
              </w:rPr>
            </w:pPr>
            <w:r w:rsidRPr="009D30F0">
              <w:rPr>
                <w:rFonts w:ascii="Arial" w:hAnsi="Arial" w:cs="Arial"/>
              </w:rPr>
              <w:t xml:space="preserve">Rue </w:t>
            </w:r>
            <w:r>
              <w:rPr>
                <w:rFonts w:ascii="Arial" w:hAnsi="Arial" w:cs="Arial"/>
              </w:rPr>
              <w:t xml:space="preserve">Montoyer 30, </w:t>
            </w:r>
            <w:r w:rsidRPr="009D30F0">
              <w:rPr>
                <w:rFonts w:ascii="Arial" w:hAnsi="Arial" w:cs="Arial"/>
              </w:rPr>
              <w:t xml:space="preserve">room </w:t>
            </w:r>
            <w:r>
              <w:rPr>
                <w:rFonts w:ascii="Arial" w:hAnsi="Arial" w:cs="Arial"/>
              </w:rPr>
              <w:t>MTS02X3</w:t>
            </w:r>
            <w:r w:rsidRPr="00C2754E">
              <w:rPr>
                <w:rFonts w:ascii="Arial" w:hAnsi="Arial" w:cs="Arial"/>
              </w:rPr>
              <w:t>4</w:t>
            </w:r>
          </w:p>
          <w:p w14:paraId="08A74706" w14:textId="395D1DE2" w:rsidR="00234D87" w:rsidRDefault="00234D87" w:rsidP="00BF0D18">
            <w:pPr>
              <w:jc w:val="center"/>
              <w:rPr>
                <w:rFonts w:ascii="Arial" w:hAnsi="Arial" w:cs="Arial"/>
              </w:rPr>
            </w:pPr>
            <w:r>
              <w:rPr>
                <w:rFonts w:ascii="Arial" w:hAnsi="Arial" w:cs="Arial"/>
              </w:rPr>
              <w:t>FRA joins by videoconference</w:t>
            </w:r>
          </w:p>
          <w:p w14:paraId="0CCFB1D6" w14:textId="43A04068" w:rsidR="000F0D5D" w:rsidRPr="005B1A4B" w:rsidRDefault="000F0D5D" w:rsidP="00BF0D18">
            <w:pPr>
              <w:jc w:val="center"/>
              <w:rPr>
                <w:rFonts w:asciiTheme="majorHAnsi" w:hAnsiTheme="majorHAnsi" w:cstheme="majorHAnsi"/>
              </w:rPr>
            </w:pPr>
          </w:p>
        </w:tc>
      </w:tr>
    </w:tbl>
    <w:p w14:paraId="13ABFC24" w14:textId="77777777" w:rsidR="000F0D5D" w:rsidRPr="006A2CE1" w:rsidRDefault="000F0D5D" w:rsidP="000F0D5D">
      <w:pPr>
        <w:rPr>
          <w:rFonts w:asciiTheme="majorHAnsi" w:hAnsiTheme="majorHAnsi" w:cstheme="majorHAnsi"/>
          <w:color w:val="1F497D"/>
          <w:lang w:val="en-US"/>
        </w:rPr>
      </w:pPr>
    </w:p>
    <w:p w14:paraId="47C1EF60" w14:textId="77777777" w:rsidR="000F0D5D" w:rsidRDefault="000F0D5D" w:rsidP="00767150">
      <w:pPr>
        <w:rPr>
          <w:rFonts w:asciiTheme="majorHAnsi" w:hAnsiTheme="majorHAnsi" w:cstheme="majorHAnsi"/>
          <w:b/>
        </w:rPr>
      </w:pPr>
    </w:p>
    <w:p w14:paraId="5733FC0F" w14:textId="2BFCF21D" w:rsidR="007E4546" w:rsidRDefault="00682712" w:rsidP="007E4546">
      <w:pPr>
        <w:jc w:val="center"/>
        <w:rPr>
          <w:rFonts w:ascii="Arial" w:hAnsi="Arial" w:cs="Arial"/>
          <w:b/>
          <w:sz w:val="28"/>
        </w:rPr>
      </w:pPr>
      <w:r>
        <w:rPr>
          <w:rFonts w:ascii="Arial" w:hAnsi="Arial" w:cs="Arial"/>
          <w:b/>
          <w:sz w:val="28"/>
        </w:rPr>
        <w:t>Draft minutes</w:t>
      </w:r>
    </w:p>
    <w:p w14:paraId="21E1036D" w14:textId="77777777" w:rsidR="00682712" w:rsidRDefault="00682712" w:rsidP="007E4546">
      <w:pPr>
        <w:jc w:val="center"/>
        <w:rPr>
          <w:rFonts w:ascii="Arial" w:hAnsi="Arial" w:cs="Arial"/>
          <w:b/>
          <w:sz w:val="28"/>
        </w:rPr>
      </w:pPr>
    </w:p>
    <w:p w14:paraId="504D2B9D" w14:textId="784EF332" w:rsidR="00682712" w:rsidRPr="00682712" w:rsidRDefault="00682712" w:rsidP="00682712">
      <w:pPr>
        <w:rPr>
          <w:rFonts w:asciiTheme="majorHAnsi" w:hAnsiTheme="majorHAnsi" w:cs="Arial"/>
          <w:b/>
        </w:rPr>
      </w:pPr>
      <w:r w:rsidRPr="00682712">
        <w:rPr>
          <w:rFonts w:asciiTheme="majorHAnsi" w:hAnsiTheme="majorHAnsi" w:cs="Arial"/>
          <w:b/>
        </w:rPr>
        <w:t>Participants</w:t>
      </w:r>
    </w:p>
    <w:p w14:paraId="34CC27A7" w14:textId="77777777" w:rsidR="00C70B88" w:rsidRDefault="00C70B88" w:rsidP="00682712">
      <w:pPr>
        <w:jc w:val="both"/>
        <w:rPr>
          <w:rFonts w:asciiTheme="majorHAnsi" w:eastAsia="Calibri" w:hAnsiTheme="majorHAnsi" w:cs="Times New Roman"/>
          <w:sz w:val="22"/>
          <w:lang w:val="en-IE"/>
        </w:rPr>
      </w:pPr>
    </w:p>
    <w:p w14:paraId="1B043FBB" w14:textId="1779DBE2" w:rsidR="00682712" w:rsidRPr="00434FF9" w:rsidRDefault="00682712" w:rsidP="00682712">
      <w:pPr>
        <w:jc w:val="both"/>
        <w:rPr>
          <w:rFonts w:asciiTheme="majorHAnsi" w:eastAsia="Calibri" w:hAnsiTheme="majorHAnsi" w:cs="Times New Roman"/>
          <w:sz w:val="22"/>
          <w:szCs w:val="22"/>
          <w:lang w:val="en-IE"/>
        </w:rPr>
      </w:pPr>
      <w:r w:rsidRPr="00434FF9">
        <w:rPr>
          <w:rFonts w:asciiTheme="majorHAnsi" w:eastAsia="Calibri" w:hAnsiTheme="majorHAnsi" w:cs="Times New Roman"/>
          <w:sz w:val="22"/>
          <w:szCs w:val="22"/>
          <w:lang w:val="en-IE"/>
        </w:rPr>
        <w:t xml:space="preserve">European Ombudsman (EO): </w:t>
      </w:r>
      <w:r w:rsidR="009C415C" w:rsidRPr="00434FF9">
        <w:rPr>
          <w:rFonts w:asciiTheme="majorHAnsi" w:eastAsia="Calibri" w:hAnsiTheme="majorHAnsi" w:cs="Times New Roman"/>
          <w:sz w:val="22"/>
          <w:szCs w:val="22"/>
          <w:lang w:val="en-IE"/>
        </w:rPr>
        <w:t>Elpida Apostolidou</w:t>
      </w:r>
    </w:p>
    <w:p w14:paraId="0D0DA9FA" w14:textId="1D7523ED" w:rsidR="00682712" w:rsidRPr="00434FF9" w:rsidRDefault="00682712" w:rsidP="00682712">
      <w:pPr>
        <w:jc w:val="both"/>
        <w:rPr>
          <w:rFonts w:asciiTheme="majorHAnsi" w:eastAsia="Calibri" w:hAnsiTheme="majorHAnsi" w:cs="Times New Roman"/>
          <w:sz w:val="22"/>
          <w:szCs w:val="22"/>
          <w:lang w:val="en-IE"/>
        </w:rPr>
      </w:pPr>
      <w:r w:rsidRPr="00434FF9">
        <w:rPr>
          <w:rFonts w:asciiTheme="majorHAnsi" w:eastAsia="Calibri" w:hAnsiTheme="majorHAnsi" w:cs="Times New Roman"/>
          <w:sz w:val="22"/>
          <w:szCs w:val="22"/>
          <w:lang w:val="en-IE"/>
        </w:rPr>
        <w:t>European</w:t>
      </w:r>
      <w:r w:rsidR="00E66FEC" w:rsidRPr="00434FF9">
        <w:rPr>
          <w:rFonts w:asciiTheme="majorHAnsi" w:eastAsia="Calibri" w:hAnsiTheme="majorHAnsi" w:cs="Times New Roman"/>
          <w:sz w:val="22"/>
          <w:szCs w:val="22"/>
          <w:lang w:val="en-IE"/>
        </w:rPr>
        <w:t xml:space="preserve"> Parliament (EP):</w:t>
      </w:r>
      <w:r w:rsidR="00E66FEC" w:rsidRPr="00434FF9">
        <w:rPr>
          <w:rFonts w:asciiTheme="majorHAnsi" w:eastAsia="Calibri" w:hAnsiTheme="majorHAnsi" w:cs="Times New Roman"/>
          <w:b/>
          <w:sz w:val="22"/>
          <w:szCs w:val="22"/>
          <w:lang w:val="en-IE"/>
        </w:rPr>
        <w:t xml:space="preserve"> </w:t>
      </w:r>
      <w:r w:rsidR="00A43835">
        <w:rPr>
          <w:rFonts w:asciiTheme="majorHAnsi" w:eastAsia="Calibri" w:hAnsiTheme="majorHAnsi" w:cs="Times New Roman"/>
          <w:sz w:val="22"/>
          <w:szCs w:val="22"/>
          <w:lang w:val="en-IE"/>
        </w:rPr>
        <w:t xml:space="preserve">Monika Makay, </w:t>
      </w:r>
      <w:r w:rsidR="00477D45" w:rsidRPr="00434FF9">
        <w:rPr>
          <w:rFonts w:asciiTheme="majorHAnsi" w:hAnsiTheme="majorHAnsi" w:cs="Arial"/>
          <w:sz w:val="22"/>
          <w:szCs w:val="22"/>
        </w:rPr>
        <w:t>Eloy Rebollo Piriz</w:t>
      </w:r>
      <w:r w:rsidR="00EF4708" w:rsidRPr="00434FF9">
        <w:rPr>
          <w:rFonts w:asciiTheme="majorHAnsi" w:hAnsiTheme="majorHAnsi" w:cs="Arial"/>
          <w:sz w:val="22"/>
          <w:szCs w:val="22"/>
        </w:rPr>
        <w:t>, Katja Vatter</w:t>
      </w:r>
      <w:r w:rsidR="00EA7688" w:rsidRPr="00434FF9">
        <w:rPr>
          <w:rFonts w:asciiTheme="majorHAnsi" w:hAnsiTheme="majorHAnsi" w:cs="Arial"/>
          <w:sz w:val="22"/>
          <w:szCs w:val="22"/>
        </w:rPr>
        <w:t>, Orsolya Zara</w:t>
      </w:r>
    </w:p>
    <w:p w14:paraId="603E8268" w14:textId="0B1EC904" w:rsidR="00682712" w:rsidRPr="00434FF9" w:rsidRDefault="00682712" w:rsidP="00682712">
      <w:pPr>
        <w:jc w:val="both"/>
        <w:rPr>
          <w:rFonts w:asciiTheme="majorHAnsi" w:eastAsia="Calibri" w:hAnsiTheme="majorHAnsi" w:cs="Times New Roman"/>
          <w:sz w:val="22"/>
          <w:szCs w:val="22"/>
          <w:lang w:val="en-IE"/>
        </w:rPr>
      </w:pPr>
      <w:r w:rsidRPr="00434FF9">
        <w:rPr>
          <w:rFonts w:asciiTheme="majorHAnsi" w:eastAsia="Calibri" w:hAnsiTheme="majorHAnsi" w:cs="Times New Roman"/>
          <w:sz w:val="22"/>
          <w:szCs w:val="22"/>
          <w:lang w:val="en-IE"/>
        </w:rPr>
        <w:t>European Disability Forum (EDF): An-Sofie Leenknecht</w:t>
      </w:r>
      <w:r w:rsidR="008775C8" w:rsidRPr="00434FF9">
        <w:rPr>
          <w:rFonts w:asciiTheme="majorHAnsi" w:eastAsia="Calibri" w:hAnsiTheme="majorHAnsi" w:cs="Times New Roman"/>
          <w:sz w:val="22"/>
          <w:szCs w:val="22"/>
          <w:lang w:val="en-IE"/>
        </w:rPr>
        <w:t>,</w:t>
      </w:r>
      <w:r w:rsidR="00F758C4">
        <w:rPr>
          <w:rFonts w:asciiTheme="majorHAnsi" w:eastAsia="Calibri" w:hAnsiTheme="majorHAnsi" w:cs="Times New Roman"/>
          <w:sz w:val="22"/>
          <w:szCs w:val="22"/>
          <w:lang w:val="en-IE"/>
        </w:rPr>
        <w:t xml:space="preserve"> </w:t>
      </w:r>
      <w:r w:rsidR="00484F05" w:rsidRPr="00434FF9">
        <w:rPr>
          <w:rFonts w:asciiTheme="majorHAnsi" w:eastAsia="Calibri" w:hAnsiTheme="majorHAnsi" w:cs="Times New Roman"/>
          <w:sz w:val="22"/>
          <w:szCs w:val="22"/>
          <w:lang w:val="en-IE"/>
        </w:rPr>
        <w:t>Ca</w:t>
      </w:r>
      <w:r w:rsidR="00E261B5" w:rsidRPr="00434FF9">
        <w:rPr>
          <w:rFonts w:asciiTheme="majorHAnsi" w:eastAsia="Calibri" w:hAnsiTheme="majorHAnsi" w:cs="Times New Roman"/>
          <w:sz w:val="22"/>
          <w:szCs w:val="22"/>
          <w:lang w:val="en-IE"/>
        </w:rPr>
        <w:t>therine</w:t>
      </w:r>
      <w:r w:rsidR="00484F05" w:rsidRPr="00434FF9">
        <w:rPr>
          <w:rFonts w:asciiTheme="majorHAnsi" w:eastAsia="Calibri" w:hAnsiTheme="majorHAnsi" w:cs="Times New Roman"/>
          <w:sz w:val="22"/>
          <w:szCs w:val="22"/>
          <w:lang w:val="en-IE"/>
        </w:rPr>
        <w:t xml:space="preserve"> Naughton</w:t>
      </w:r>
    </w:p>
    <w:p w14:paraId="514F0520" w14:textId="3608CFF5" w:rsidR="00E261B5" w:rsidRPr="00434FF9" w:rsidRDefault="00682712" w:rsidP="009C415C">
      <w:pPr>
        <w:jc w:val="both"/>
        <w:rPr>
          <w:rFonts w:asciiTheme="majorHAnsi" w:eastAsia="Calibri" w:hAnsiTheme="majorHAnsi" w:cs="Times New Roman"/>
          <w:sz w:val="22"/>
          <w:szCs w:val="22"/>
          <w:lang w:val="en-IE"/>
        </w:rPr>
      </w:pPr>
      <w:r w:rsidRPr="00434FF9">
        <w:rPr>
          <w:rFonts w:asciiTheme="majorHAnsi" w:eastAsia="Calibri" w:hAnsiTheme="majorHAnsi" w:cs="Times New Roman"/>
          <w:sz w:val="22"/>
          <w:szCs w:val="22"/>
          <w:lang w:val="en-IE"/>
        </w:rPr>
        <w:t xml:space="preserve">Fundamental Rights Agency </w:t>
      </w:r>
      <w:r w:rsidR="00B52848" w:rsidRPr="00434FF9">
        <w:rPr>
          <w:rFonts w:asciiTheme="majorHAnsi" w:eastAsia="Calibri" w:hAnsiTheme="majorHAnsi" w:cs="Times New Roman"/>
          <w:sz w:val="22"/>
          <w:szCs w:val="22"/>
          <w:lang w:val="en-IE"/>
        </w:rPr>
        <w:t>(FRA):</w:t>
      </w:r>
      <w:r w:rsidRPr="00434FF9">
        <w:rPr>
          <w:rFonts w:asciiTheme="majorHAnsi" w:eastAsia="Calibri" w:hAnsiTheme="majorHAnsi" w:cs="Times New Roman"/>
          <w:sz w:val="22"/>
          <w:szCs w:val="22"/>
          <w:lang w:val="en-IE"/>
        </w:rPr>
        <w:t xml:space="preserve"> Martha Stickings</w:t>
      </w:r>
      <w:r w:rsidR="009C415C" w:rsidRPr="00434FF9">
        <w:rPr>
          <w:rFonts w:asciiTheme="majorHAnsi" w:eastAsia="Calibri" w:hAnsiTheme="majorHAnsi" w:cs="Times New Roman"/>
          <w:sz w:val="22"/>
          <w:szCs w:val="22"/>
          <w:lang w:val="en-IE"/>
        </w:rPr>
        <w:t>,</w:t>
      </w:r>
      <w:r w:rsidR="00F758C4">
        <w:rPr>
          <w:rFonts w:asciiTheme="majorHAnsi" w:eastAsia="Calibri" w:hAnsiTheme="majorHAnsi" w:cs="Times New Roman"/>
          <w:sz w:val="22"/>
          <w:szCs w:val="22"/>
          <w:lang w:val="en-IE"/>
        </w:rPr>
        <w:t xml:space="preserve"> </w:t>
      </w:r>
      <w:r w:rsidR="009C415C" w:rsidRPr="00434FF9">
        <w:rPr>
          <w:rFonts w:asciiTheme="majorHAnsi" w:eastAsia="Calibri" w:hAnsiTheme="majorHAnsi" w:cs="Times New Roman"/>
          <w:sz w:val="22"/>
          <w:szCs w:val="22"/>
          <w:lang w:val="en-IE"/>
        </w:rPr>
        <w:t>Srna Ignjatović</w:t>
      </w:r>
    </w:p>
    <w:p w14:paraId="5F846AEC" w14:textId="77777777" w:rsidR="00E261B5" w:rsidRPr="00434FF9" w:rsidRDefault="00E261B5" w:rsidP="00767150">
      <w:pPr>
        <w:rPr>
          <w:rFonts w:asciiTheme="majorHAnsi" w:hAnsiTheme="majorHAnsi" w:cstheme="majorHAnsi"/>
          <w:b/>
          <w:sz w:val="22"/>
          <w:szCs w:val="22"/>
          <w:lang w:val="en-IE"/>
        </w:rPr>
      </w:pPr>
    </w:p>
    <w:p w14:paraId="2C673CAC" w14:textId="77777777" w:rsidR="00E66FEC" w:rsidRPr="00434FF9" w:rsidRDefault="00E66FEC" w:rsidP="00434FF9">
      <w:pPr>
        <w:pStyle w:val="ListParagraph"/>
        <w:numPr>
          <w:ilvl w:val="0"/>
          <w:numId w:val="1"/>
        </w:numPr>
        <w:spacing w:after="200" w:line="276" w:lineRule="auto"/>
        <w:ind w:left="714" w:hanging="357"/>
        <w:rPr>
          <w:rFonts w:asciiTheme="majorHAnsi" w:hAnsiTheme="majorHAnsi"/>
          <w:b/>
          <w:sz w:val="22"/>
          <w:szCs w:val="22"/>
        </w:rPr>
      </w:pPr>
      <w:r w:rsidRPr="00434FF9">
        <w:rPr>
          <w:rFonts w:asciiTheme="majorHAnsi" w:hAnsiTheme="majorHAnsi"/>
          <w:b/>
          <w:sz w:val="22"/>
          <w:szCs w:val="22"/>
        </w:rPr>
        <w:t xml:space="preserve">Welcome and opening </w:t>
      </w:r>
    </w:p>
    <w:p w14:paraId="4D45BEE9" w14:textId="7E85DB39" w:rsidR="009C415C" w:rsidRPr="00434FF9" w:rsidRDefault="00674CC8" w:rsidP="009C415C">
      <w:pPr>
        <w:spacing w:line="259" w:lineRule="auto"/>
        <w:jc w:val="both"/>
        <w:rPr>
          <w:rFonts w:asciiTheme="majorHAnsi" w:eastAsia="Calibri" w:hAnsiTheme="majorHAnsi" w:cs="Times New Roman"/>
          <w:sz w:val="22"/>
          <w:szCs w:val="22"/>
          <w:lang w:val="en-IE"/>
        </w:rPr>
      </w:pPr>
      <w:r>
        <w:rPr>
          <w:rFonts w:asciiTheme="majorHAnsi" w:eastAsia="Calibri" w:hAnsiTheme="majorHAnsi" w:cs="Times New Roman"/>
          <w:sz w:val="22"/>
          <w:szCs w:val="22"/>
          <w:lang w:val="en-IE"/>
        </w:rPr>
        <w:t>Catherine Naughton</w:t>
      </w:r>
      <w:r w:rsidR="009C415C" w:rsidRPr="00434FF9">
        <w:rPr>
          <w:rFonts w:asciiTheme="majorHAnsi" w:eastAsia="Calibri" w:hAnsiTheme="majorHAnsi" w:cs="Times New Roman"/>
          <w:sz w:val="22"/>
          <w:szCs w:val="22"/>
          <w:lang w:val="en-IE"/>
        </w:rPr>
        <w:t xml:space="preserve"> opened the meeting and welcomed the participants.</w:t>
      </w:r>
    </w:p>
    <w:p w14:paraId="56AEA109" w14:textId="77777777" w:rsidR="00434FF9" w:rsidRDefault="009C415C" w:rsidP="00DF4904">
      <w:pPr>
        <w:pStyle w:val="ListParagraph"/>
        <w:numPr>
          <w:ilvl w:val="0"/>
          <w:numId w:val="1"/>
        </w:numPr>
        <w:spacing w:before="240" w:after="200" w:line="276" w:lineRule="auto"/>
        <w:ind w:left="714" w:hanging="357"/>
        <w:rPr>
          <w:rFonts w:asciiTheme="majorHAnsi" w:hAnsiTheme="majorHAnsi"/>
          <w:b/>
          <w:sz w:val="22"/>
          <w:szCs w:val="22"/>
        </w:rPr>
      </w:pPr>
      <w:r w:rsidRPr="00434FF9">
        <w:rPr>
          <w:rFonts w:asciiTheme="majorHAnsi" w:hAnsiTheme="majorHAnsi"/>
          <w:b/>
          <w:sz w:val="22"/>
          <w:szCs w:val="22"/>
        </w:rPr>
        <w:t>Approval of the agenda</w:t>
      </w:r>
    </w:p>
    <w:p w14:paraId="59F96C28" w14:textId="0464A9E5" w:rsidR="00DF4904" w:rsidRPr="00434FF9" w:rsidRDefault="00DF4904" w:rsidP="00434FF9">
      <w:pPr>
        <w:spacing w:before="240" w:after="200" w:line="276" w:lineRule="auto"/>
        <w:rPr>
          <w:rFonts w:asciiTheme="majorHAnsi" w:hAnsiTheme="majorHAnsi"/>
          <w:b/>
          <w:sz w:val="22"/>
          <w:szCs w:val="22"/>
        </w:rPr>
      </w:pPr>
      <w:r w:rsidRPr="00434FF9">
        <w:rPr>
          <w:rFonts w:asciiTheme="majorHAnsi" w:eastAsia="Calibri" w:hAnsiTheme="majorHAnsi" w:cs="Times New Roman"/>
          <w:sz w:val="22"/>
          <w:szCs w:val="22"/>
          <w:lang w:val="en-IE"/>
        </w:rPr>
        <w:t>The agenda was approved with no amendments.</w:t>
      </w:r>
    </w:p>
    <w:p w14:paraId="7623E447" w14:textId="70380407" w:rsidR="00DF4904" w:rsidRPr="00434FF9" w:rsidRDefault="00763D74" w:rsidP="00434FF9">
      <w:pPr>
        <w:pStyle w:val="ListParagraph"/>
        <w:numPr>
          <w:ilvl w:val="0"/>
          <w:numId w:val="1"/>
        </w:numPr>
        <w:spacing w:before="240" w:after="200" w:line="276" w:lineRule="auto"/>
        <w:ind w:left="714" w:hanging="357"/>
        <w:rPr>
          <w:rFonts w:asciiTheme="majorHAnsi" w:hAnsiTheme="majorHAnsi"/>
          <w:b/>
          <w:sz w:val="22"/>
          <w:szCs w:val="22"/>
        </w:rPr>
      </w:pPr>
      <w:r>
        <w:rPr>
          <w:rFonts w:asciiTheme="majorHAnsi" w:hAnsiTheme="majorHAnsi"/>
          <w:b/>
          <w:sz w:val="22"/>
          <w:szCs w:val="22"/>
        </w:rPr>
        <w:t>Follow up of a</w:t>
      </w:r>
      <w:r w:rsidR="00DF4904" w:rsidRPr="00434FF9">
        <w:rPr>
          <w:rFonts w:asciiTheme="majorHAnsi" w:hAnsiTheme="majorHAnsi"/>
          <w:b/>
          <w:sz w:val="22"/>
          <w:szCs w:val="22"/>
        </w:rPr>
        <w:t>ction points from the last meeting</w:t>
      </w:r>
    </w:p>
    <w:p w14:paraId="5CE83945" w14:textId="4DCC93B4" w:rsidR="00315A66" w:rsidRPr="00434FF9" w:rsidRDefault="00674CC8" w:rsidP="00674CC8">
      <w:pPr>
        <w:pStyle w:val="ListParagraph"/>
        <w:numPr>
          <w:ilvl w:val="0"/>
          <w:numId w:val="11"/>
        </w:numPr>
        <w:spacing w:before="240" w:after="200" w:line="276" w:lineRule="auto"/>
        <w:ind w:left="426" w:hanging="357"/>
        <w:jc w:val="both"/>
        <w:rPr>
          <w:rFonts w:asciiTheme="majorHAnsi" w:hAnsiTheme="majorHAnsi"/>
          <w:sz w:val="22"/>
          <w:szCs w:val="22"/>
        </w:rPr>
      </w:pPr>
      <w:r>
        <w:rPr>
          <w:rFonts w:asciiTheme="majorHAnsi" w:hAnsiTheme="majorHAnsi"/>
          <w:sz w:val="22"/>
          <w:szCs w:val="22"/>
        </w:rPr>
        <w:t>EDF will prepare</w:t>
      </w:r>
      <w:r w:rsidR="00315A66" w:rsidRPr="00434FF9">
        <w:rPr>
          <w:rFonts w:asciiTheme="majorHAnsi" w:hAnsiTheme="majorHAnsi"/>
          <w:sz w:val="22"/>
          <w:szCs w:val="22"/>
        </w:rPr>
        <w:t xml:space="preserve"> revised operational provisions </w:t>
      </w:r>
      <w:r>
        <w:rPr>
          <w:rFonts w:asciiTheme="majorHAnsi" w:hAnsiTheme="majorHAnsi"/>
          <w:sz w:val="22"/>
          <w:szCs w:val="22"/>
        </w:rPr>
        <w:t>and share</w:t>
      </w:r>
      <w:r w:rsidR="00315A66" w:rsidRPr="00434FF9">
        <w:rPr>
          <w:rFonts w:asciiTheme="majorHAnsi" w:hAnsiTheme="majorHAnsi"/>
          <w:sz w:val="22"/>
          <w:szCs w:val="22"/>
        </w:rPr>
        <w:t xml:space="preserve"> with all Framework members </w:t>
      </w:r>
      <w:r>
        <w:rPr>
          <w:rFonts w:asciiTheme="majorHAnsi" w:hAnsiTheme="majorHAnsi"/>
          <w:sz w:val="22"/>
          <w:szCs w:val="22"/>
        </w:rPr>
        <w:t>for approval</w:t>
      </w:r>
      <w:r w:rsidR="00434FF9">
        <w:rPr>
          <w:rFonts w:asciiTheme="majorHAnsi" w:hAnsiTheme="majorHAnsi"/>
          <w:sz w:val="22"/>
          <w:szCs w:val="22"/>
        </w:rPr>
        <w:t>.</w:t>
      </w:r>
    </w:p>
    <w:p w14:paraId="53E9F0FE" w14:textId="2EFFA458" w:rsidR="00315A66" w:rsidRPr="00434FF9" w:rsidRDefault="00674CC8" w:rsidP="00674CC8">
      <w:pPr>
        <w:pStyle w:val="ListParagraph"/>
        <w:numPr>
          <w:ilvl w:val="0"/>
          <w:numId w:val="11"/>
        </w:numPr>
        <w:ind w:left="426" w:hanging="357"/>
        <w:jc w:val="both"/>
        <w:rPr>
          <w:rFonts w:asciiTheme="majorHAnsi" w:hAnsiTheme="majorHAnsi" w:cs="Arial"/>
          <w:sz w:val="22"/>
          <w:szCs w:val="22"/>
        </w:rPr>
      </w:pPr>
      <w:r>
        <w:rPr>
          <w:rFonts w:asciiTheme="majorHAnsi" w:hAnsiTheme="majorHAnsi" w:cs="Arial"/>
          <w:sz w:val="22"/>
          <w:szCs w:val="22"/>
        </w:rPr>
        <w:t>P</w:t>
      </w:r>
      <w:r w:rsidR="00315A66" w:rsidRPr="00434FF9">
        <w:rPr>
          <w:rFonts w:asciiTheme="majorHAnsi" w:hAnsiTheme="majorHAnsi" w:cs="Arial"/>
          <w:sz w:val="22"/>
          <w:szCs w:val="22"/>
        </w:rPr>
        <w:t xml:space="preserve">ossible dates </w:t>
      </w:r>
      <w:r>
        <w:rPr>
          <w:rFonts w:asciiTheme="majorHAnsi" w:hAnsiTheme="majorHAnsi" w:cs="Arial"/>
          <w:sz w:val="22"/>
          <w:szCs w:val="22"/>
        </w:rPr>
        <w:t>for the next meeting between the EU Framework and the EU Focal point for the CRPD are</w:t>
      </w:r>
      <w:r w:rsidRPr="00434FF9">
        <w:rPr>
          <w:rFonts w:asciiTheme="majorHAnsi" w:hAnsiTheme="majorHAnsi" w:cs="Arial"/>
          <w:sz w:val="22"/>
          <w:szCs w:val="22"/>
        </w:rPr>
        <w:t xml:space="preserve"> </w:t>
      </w:r>
      <w:r w:rsidR="00315A66" w:rsidRPr="00434FF9">
        <w:rPr>
          <w:rFonts w:asciiTheme="majorHAnsi" w:hAnsiTheme="majorHAnsi" w:cs="Arial"/>
          <w:sz w:val="22"/>
          <w:szCs w:val="22"/>
        </w:rPr>
        <w:t>either 18 or 25 April (morning)</w:t>
      </w:r>
      <w:r w:rsidR="00434FF9">
        <w:rPr>
          <w:rFonts w:asciiTheme="majorHAnsi" w:hAnsiTheme="majorHAnsi" w:cs="Arial"/>
          <w:sz w:val="22"/>
          <w:szCs w:val="22"/>
        </w:rPr>
        <w:t>.</w:t>
      </w:r>
      <w:r>
        <w:rPr>
          <w:rFonts w:asciiTheme="majorHAnsi" w:hAnsiTheme="majorHAnsi" w:cs="Arial"/>
          <w:sz w:val="22"/>
          <w:szCs w:val="22"/>
        </w:rPr>
        <w:t xml:space="preserve"> FRA will contact the Focal Point to check their availability; the EO kindly offered to host the meeting.</w:t>
      </w:r>
    </w:p>
    <w:p w14:paraId="000E0B48" w14:textId="77777777" w:rsidR="00315A66" w:rsidRPr="00434FF9" w:rsidRDefault="00315A66" w:rsidP="00315A66">
      <w:pPr>
        <w:pStyle w:val="ListParagraph"/>
        <w:spacing w:before="240" w:after="200" w:line="276" w:lineRule="auto"/>
        <w:jc w:val="both"/>
        <w:rPr>
          <w:rFonts w:asciiTheme="majorHAnsi" w:hAnsiTheme="majorHAnsi"/>
          <w:sz w:val="22"/>
          <w:szCs w:val="22"/>
        </w:rPr>
      </w:pPr>
    </w:p>
    <w:p w14:paraId="6E12FBE1" w14:textId="67D9BF50" w:rsidR="007333BA" w:rsidRDefault="007333BA" w:rsidP="00E65707">
      <w:pPr>
        <w:pStyle w:val="ListParagraph"/>
        <w:numPr>
          <w:ilvl w:val="0"/>
          <w:numId w:val="1"/>
        </w:numPr>
        <w:spacing w:before="240" w:line="276" w:lineRule="auto"/>
        <w:rPr>
          <w:rFonts w:asciiTheme="majorHAnsi" w:hAnsiTheme="majorHAnsi"/>
          <w:b/>
          <w:sz w:val="22"/>
          <w:szCs w:val="22"/>
        </w:rPr>
      </w:pPr>
      <w:r w:rsidRPr="00434FF9">
        <w:rPr>
          <w:rFonts w:asciiTheme="majorHAnsi" w:hAnsiTheme="majorHAnsi"/>
          <w:b/>
          <w:sz w:val="22"/>
          <w:szCs w:val="22"/>
        </w:rPr>
        <w:t xml:space="preserve">Meeting of the EU Framework with the national monitoring frameworks </w:t>
      </w:r>
      <w:r w:rsidR="00763D74">
        <w:rPr>
          <w:rFonts w:asciiTheme="majorHAnsi" w:hAnsiTheme="majorHAnsi"/>
          <w:b/>
          <w:sz w:val="22"/>
          <w:szCs w:val="22"/>
        </w:rPr>
        <w:t>established under Article 33(2)</w:t>
      </w:r>
    </w:p>
    <w:p w14:paraId="3754B4EB" w14:textId="175CA086" w:rsidR="00674CC8" w:rsidRPr="00E65707" w:rsidRDefault="00763D74" w:rsidP="00E65707">
      <w:pPr>
        <w:spacing w:after="200" w:line="276" w:lineRule="auto"/>
        <w:rPr>
          <w:rFonts w:asciiTheme="majorHAnsi" w:hAnsiTheme="majorHAnsi"/>
          <w:sz w:val="22"/>
          <w:szCs w:val="22"/>
        </w:rPr>
      </w:pPr>
      <w:r>
        <w:rPr>
          <w:rFonts w:asciiTheme="majorHAnsi" w:hAnsiTheme="majorHAnsi"/>
          <w:sz w:val="22"/>
          <w:szCs w:val="22"/>
        </w:rPr>
        <w:t>Framework members discussed preparations for the annual meeting between the EU Framework and the national monitoring frameworks.</w:t>
      </w:r>
    </w:p>
    <w:p w14:paraId="6A67A2DA" w14:textId="278D50FB" w:rsidR="00335828" w:rsidRPr="00E65707" w:rsidRDefault="002D776A" w:rsidP="00E65707">
      <w:pPr>
        <w:spacing w:before="240" w:after="200" w:line="276" w:lineRule="auto"/>
        <w:jc w:val="both"/>
        <w:rPr>
          <w:rFonts w:asciiTheme="majorHAnsi" w:hAnsiTheme="majorHAnsi"/>
          <w:sz w:val="22"/>
          <w:szCs w:val="22"/>
          <w:u w:val="single"/>
        </w:rPr>
      </w:pPr>
      <w:r>
        <w:rPr>
          <w:rFonts w:asciiTheme="majorHAnsi" w:hAnsiTheme="majorHAnsi"/>
          <w:sz w:val="22"/>
          <w:szCs w:val="22"/>
          <w:u w:val="single"/>
        </w:rPr>
        <w:t>Logistical elements:</w:t>
      </w:r>
    </w:p>
    <w:p w14:paraId="04DC8E03" w14:textId="5128850D" w:rsidR="006242A3" w:rsidRPr="00E65707" w:rsidRDefault="00763D74" w:rsidP="00E65707">
      <w:pPr>
        <w:jc w:val="both"/>
        <w:rPr>
          <w:rFonts w:asciiTheme="majorHAnsi" w:hAnsiTheme="majorHAnsi" w:cs="Arial"/>
          <w:sz w:val="22"/>
          <w:szCs w:val="22"/>
        </w:rPr>
      </w:pPr>
      <w:r w:rsidRPr="00E65707">
        <w:rPr>
          <w:rFonts w:asciiTheme="majorHAnsi" w:hAnsiTheme="majorHAnsi"/>
          <w:sz w:val="22"/>
          <w:szCs w:val="22"/>
        </w:rPr>
        <w:t xml:space="preserve">As </w:t>
      </w:r>
      <w:r w:rsidRPr="00540439">
        <w:rPr>
          <w:rFonts w:asciiTheme="majorHAnsi" w:hAnsiTheme="majorHAnsi" w:cs="Arial"/>
          <w:sz w:val="22"/>
          <w:szCs w:val="22"/>
        </w:rPr>
        <w:t>in previous years, the meeting should take place around the</w:t>
      </w:r>
      <w:r w:rsidR="00335828" w:rsidRPr="00E65707">
        <w:rPr>
          <w:rFonts w:asciiTheme="majorHAnsi" w:hAnsiTheme="majorHAnsi" w:cs="Arial"/>
          <w:sz w:val="22"/>
          <w:szCs w:val="22"/>
        </w:rPr>
        <w:t xml:space="preserve"> High Level Group on Disability and </w:t>
      </w:r>
      <w:r w:rsidR="006242A3" w:rsidRPr="00E65707">
        <w:rPr>
          <w:rFonts w:asciiTheme="majorHAnsi" w:hAnsiTheme="majorHAnsi" w:cs="Arial"/>
          <w:sz w:val="22"/>
          <w:szCs w:val="22"/>
        </w:rPr>
        <w:t xml:space="preserve">Work Forum, </w:t>
      </w:r>
      <w:r w:rsidRPr="00E65707">
        <w:rPr>
          <w:rFonts w:asciiTheme="majorHAnsi" w:hAnsiTheme="majorHAnsi" w:cs="Arial"/>
          <w:sz w:val="22"/>
          <w:szCs w:val="22"/>
        </w:rPr>
        <w:t>scheduled for</w:t>
      </w:r>
      <w:r w:rsidR="006242A3" w:rsidRPr="00E65707">
        <w:rPr>
          <w:rFonts w:asciiTheme="majorHAnsi" w:hAnsiTheme="majorHAnsi" w:cs="Arial"/>
          <w:sz w:val="22"/>
          <w:szCs w:val="22"/>
        </w:rPr>
        <w:t xml:space="preserve"> </w:t>
      </w:r>
      <w:r w:rsidRPr="00E65707">
        <w:rPr>
          <w:rFonts w:asciiTheme="majorHAnsi" w:hAnsiTheme="majorHAnsi" w:cs="Arial"/>
          <w:sz w:val="22"/>
          <w:szCs w:val="22"/>
        </w:rPr>
        <w:t>28</w:t>
      </w:r>
      <w:r w:rsidR="006242A3" w:rsidRPr="00E65707">
        <w:rPr>
          <w:rFonts w:asciiTheme="majorHAnsi" w:hAnsiTheme="majorHAnsi" w:cs="Arial"/>
          <w:sz w:val="22"/>
          <w:szCs w:val="22"/>
        </w:rPr>
        <w:t>-</w:t>
      </w:r>
      <w:r w:rsidRPr="00E65707">
        <w:rPr>
          <w:rFonts w:asciiTheme="majorHAnsi" w:hAnsiTheme="majorHAnsi" w:cs="Arial"/>
          <w:sz w:val="22"/>
          <w:szCs w:val="22"/>
        </w:rPr>
        <w:t xml:space="preserve">29 </w:t>
      </w:r>
      <w:r w:rsidR="006242A3" w:rsidRPr="00E65707">
        <w:rPr>
          <w:rFonts w:asciiTheme="majorHAnsi" w:hAnsiTheme="majorHAnsi" w:cs="Arial"/>
          <w:sz w:val="22"/>
          <w:szCs w:val="22"/>
        </w:rPr>
        <w:t>May</w:t>
      </w:r>
      <w:r w:rsidR="00335828" w:rsidRPr="00E65707">
        <w:rPr>
          <w:rFonts w:asciiTheme="majorHAnsi" w:hAnsiTheme="majorHAnsi" w:cs="Arial"/>
          <w:sz w:val="22"/>
          <w:szCs w:val="22"/>
        </w:rPr>
        <w:t xml:space="preserve"> in Brussels</w:t>
      </w:r>
      <w:r w:rsidR="00434FF9" w:rsidRPr="00E65707">
        <w:rPr>
          <w:rFonts w:asciiTheme="majorHAnsi" w:hAnsiTheme="majorHAnsi" w:cs="Arial"/>
          <w:sz w:val="22"/>
          <w:szCs w:val="22"/>
        </w:rPr>
        <w:t>.</w:t>
      </w:r>
    </w:p>
    <w:p w14:paraId="1D759628" w14:textId="77777777" w:rsidR="003434C7" w:rsidRDefault="003434C7" w:rsidP="00E65707">
      <w:pPr>
        <w:jc w:val="both"/>
        <w:rPr>
          <w:rFonts w:asciiTheme="majorHAnsi" w:hAnsiTheme="majorHAnsi" w:cs="Arial"/>
          <w:sz w:val="22"/>
          <w:szCs w:val="22"/>
        </w:rPr>
      </w:pPr>
    </w:p>
    <w:p w14:paraId="71C89F5D" w14:textId="73CC11B7" w:rsidR="006242A3" w:rsidRPr="00E65707" w:rsidRDefault="00763D74" w:rsidP="00E65707">
      <w:pPr>
        <w:jc w:val="both"/>
        <w:rPr>
          <w:rFonts w:asciiTheme="majorHAnsi" w:hAnsiTheme="majorHAnsi"/>
          <w:sz w:val="22"/>
          <w:szCs w:val="22"/>
        </w:rPr>
      </w:pPr>
      <w:r w:rsidRPr="00540439">
        <w:rPr>
          <w:rFonts w:asciiTheme="majorHAnsi" w:hAnsiTheme="majorHAnsi" w:cs="Arial"/>
          <w:sz w:val="22"/>
          <w:szCs w:val="22"/>
        </w:rPr>
        <w:t xml:space="preserve">Framework members </w:t>
      </w:r>
      <w:r w:rsidRPr="00E65707">
        <w:rPr>
          <w:rFonts w:asciiTheme="majorHAnsi" w:hAnsiTheme="majorHAnsi" w:cs="Arial"/>
          <w:sz w:val="22"/>
          <w:szCs w:val="22"/>
        </w:rPr>
        <w:t>tentatively agreed that the meeting could take place on the afternoon</w:t>
      </w:r>
      <w:r w:rsidRPr="00E65707">
        <w:rPr>
          <w:rFonts w:asciiTheme="majorHAnsi" w:hAnsiTheme="majorHAnsi"/>
          <w:sz w:val="22"/>
          <w:szCs w:val="22"/>
        </w:rPr>
        <w:t xml:space="preserve"> of Monday 28 May</w:t>
      </w:r>
      <w:r w:rsidR="003434C7">
        <w:rPr>
          <w:rFonts w:asciiTheme="majorHAnsi" w:hAnsiTheme="majorHAnsi"/>
          <w:sz w:val="22"/>
          <w:szCs w:val="22"/>
        </w:rPr>
        <w:t xml:space="preserve">. </w:t>
      </w:r>
      <w:r w:rsidRPr="00E65707">
        <w:rPr>
          <w:rFonts w:asciiTheme="majorHAnsi" w:hAnsiTheme="majorHAnsi"/>
          <w:sz w:val="22"/>
          <w:szCs w:val="22"/>
        </w:rPr>
        <w:t>T</w:t>
      </w:r>
      <w:r w:rsidR="00335828" w:rsidRPr="00E65707">
        <w:rPr>
          <w:rFonts w:asciiTheme="majorHAnsi" w:hAnsiTheme="majorHAnsi"/>
          <w:sz w:val="22"/>
          <w:szCs w:val="22"/>
        </w:rPr>
        <w:t>he European Parliament</w:t>
      </w:r>
      <w:r w:rsidRPr="00E65707">
        <w:rPr>
          <w:rFonts w:asciiTheme="majorHAnsi" w:hAnsiTheme="majorHAnsi"/>
          <w:sz w:val="22"/>
          <w:szCs w:val="22"/>
        </w:rPr>
        <w:t xml:space="preserve"> kindly agreed to host the meeting</w:t>
      </w:r>
      <w:r w:rsidR="00434FF9" w:rsidRPr="00E65707">
        <w:rPr>
          <w:rFonts w:asciiTheme="majorHAnsi" w:hAnsiTheme="majorHAnsi"/>
          <w:sz w:val="22"/>
          <w:szCs w:val="22"/>
        </w:rPr>
        <w:t>.</w:t>
      </w:r>
    </w:p>
    <w:p w14:paraId="134A39E2" w14:textId="401A0DAD" w:rsidR="00AB2B1F" w:rsidRDefault="002D776A" w:rsidP="00E65707">
      <w:pPr>
        <w:spacing w:before="240" w:after="200" w:line="276" w:lineRule="auto"/>
        <w:jc w:val="both"/>
        <w:rPr>
          <w:rFonts w:asciiTheme="majorHAnsi" w:hAnsiTheme="majorHAnsi"/>
          <w:sz w:val="22"/>
          <w:szCs w:val="22"/>
          <w:u w:val="single"/>
        </w:rPr>
      </w:pPr>
      <w:r>
        <w:rPr>
          <w:rFonts w:asciiTheme="majorHAnsi" w:hAnsiTheme="majorHAnsi"/>
          <w:sz w:val="22"/>
          <w:szCs w:val="22"/>
          <w:u w:val="single"/>
        </w:rPr>
        <w:lastRenderedPageBreak/>
        <w:t>Preparation of agenda</w:t>
      </w:r>
      <w:r w:rsidR="00AB2B1F" w:rsidRPr="00E65707">
        <w:rPr>
          <w:rFonts w:asciiTheme="majorHAnsi" w:hAnsiTheme="majorHAnsi"/>
          <w:sz w:val="22"/>
          <w:szCs w:val="22"/>
          <w:u w:val="single"/>
        </w:rPr>
        <w:t>:</w:t>
      </w:r>
    </w:p>
    <w:p w14:paraId="2700167E" w14:textId="428B6EFA" w:rsidR="002D776A" w:rsidRDefault="002D776A" w:rsidP="00E65707">
      <w:pPr>
        <w:spacing w:before="240" w:after="200" w:line="276" w:lineRule="auto"/>
        <w:jc w:val="both"/>
        <w:rPr>
          <w:rFonts w:asciiTheme="majorHAnsi" w:hAnsiTheme="majorHAnsi"/>
          <w:sz w:val="22"/>
          <w:szCs w:val="22"/>
        </w:rPr>
      </w:pPr>
      <w:r>
        <w:rPr>
          <w:rFonts w:asciiTheme="majorHAnsi" w:hAnsiTheme="majorHAnsi"/>
          <w:sz w:val="22"/>
          <w:szCs w:val="22"/>
        </w:rPr>
        <w:t xml:space="preserve">Framework members discussed three possible themes for the meeting, </w:t>
      </w:r>
      <w:r w:rsidR="0067765A">
        <w:rPr>
          <w:rFonts w:asciiTheme="majorHAnsi" w:hAnsiTheme="majorHAnsi"/>
          <w:sz w:val="22"/>
          <w:szCs w:val="22"/>
        </w:rPr>
        <w:t>suggested</w:t>
      </w:r>
      <w:r>
        <w:rPr>
          <w:rFonts w:asciiTheme="majorHAnsi" w:hAnsiTheme="majorHAnsi"/>
          <w:sz w:val="22"/>
          <w:szCs w:val="22"/>
        </w:rPr>
        <w:t xml:space="preserve"> by FRA:</w:t>
      </w:r>
    </w:p>
    <w:p w14:paraId="3F388032" w14:textId="577095EE" w:rsidR="002D776A" w:rsidRDefault="002D776A" w:rsidP="00E65707">
      <w:pPr>
        <w:pStyle w:val="ListParagraph"/>
        <w:numPr>
          <w:ilvl w:val="0"/>
          <w:numId w:val="11"/>
        </w:numPr>
        <w:ind w:left="426" w:hanging="357"/>
        <w:jc w:val="both"/>
        <w:rPr>
          <w:rFonts w:asciiTheme="majorHAnsi" w:hAnsiTheme="majorHAnsi"/>
          <w:sz w:val="22"/>
          <w:szCs w:val="22"/>
        </w:rPr>
      </w:pPr>
      <w:r w:rsidRPr="00540439">
        <w:rPr>
          <w:rFonts w:asciiTheme="majorHAnsi" w:hAnsiTheme="majorHAnsi" w:cs="Arial"/>
          <w:sz w:val="22"/>
          <w:szCs w:val="22"/>
        </w:rPr>
        <w:t>Involvement</w:t>
      </w:r>
      <w:r>
        <w:rPr>
          <w:rFonts w:asciiTheme="majorHAnsi" w:hAnsiTheme="majorHAnsi"/>
          <w:sz w:val="22"/>
          <w:szCs w:val="22"/>
        </w:rPr>
        <w:t xml:space="preserve"> of national monitoring frameworks in European Structural and Investment Funds, in particular ESIF monitoring committees.</w:t>
      </w:r>
    </w:p>
    <w:p w14:paraId="215E0A08" w14:textId="662D871D" w:rsidR="002D776A" w:rsidRDefault="002D776A" w:rsidP="00E65707">
      <w:pPr>
        <w:pStyle w:val="ListParagraph"/>
        <w:numPr>
          <w:ilvl w:val="0"/>
          <w:numId w:val="11"/>
        </w:numPr>
        <w:ind w:left="426" w:hanging="357"/>
        <w:jc w:val="both"/>
        <w:rPr>
          <w:rFonts w:asciiTheme="majorHAnsi" w:hAnsiTheme="majorHAnsi"/>
          <w:sz w:val="22"/>
          <w:szCs w:val="22"/>
        </w:rPr>
      </w:pPr>
      <w:r>
        <w:rPr>
          <w:rFonts w:asciiTheme="majorHAnsi" w:hAnsiTheme="majorHAnsi"/>
          <w:sz w:val="22"/>
          <w:szCs w:val="22"/>
        </w:rPr>
        <w:t>Political participation, with a view to the 2019 European Parliament elections.</w:t>
      </w:r>
    </w:p>
    <w:p w14:paraId="1AFFE62A" w14:textId="0E21D2B0" w:rsidR="002D776A" w:rsidRPr="00E65707" w:rsidRDefault="002D776A" w:rsidP="00E65707">
      <w:pPr>
        <w:pStyle w:val="ListParagraph"/>
        <w:numPr>
          <w:ilvl w:val="0"/>
          <w:numId w:val="11"/>
        </w:numPr>
        <w:ind w:left="426" w:hanging="357"/>
        <w:jc w:val="both"/>
        <w:rPr>
          <w:rFonts w:asciiTheme="majorHAnsi" w:hAnsiTheme="majorHAnsi"/>
          <w:sz w:val="22"/>
          <w:szCs w:val="22"/>
        </w:rPr>
      </w:pPr>
      <w:r>
        <w:rPr>
          <w:rFonts w:asciiTheme="majorHAnsi" w:hAnsiTheme="majorHAnsi"/>
          <w:sz w:val="22"/>
          <w:szCs w:val="22"/>
        </w:rPr>
        <w:t>Involvement and participation of disabled persons organisations, in light of the forthcoming General Comment on Articles 4(3) and 33(3) of the CRPD.</w:t>
      </w:r>
    </w:p>
    <w:p w14:paraId="2CD341A0" w14:textId="0E6303BC" w:rsidR="0067765A" w:rsidRPr="00540439" w:rsidRDefault="00AB2B1F" w:rsidP="00E65707">
      <w:pPr>
        <w:spacing w:before="240" w:after="200" w:line="276" w:lineRule="auto"/>
        <w:jc w:val="both"/>
        <w:rPr>
          <w:rFonts w:asciiTheme="majorHAnsi" w:hAnsiTheme="majorHAnsi"/>
          <w:sz w:val="22"/>
          <w:szCs w:val="22"/>
        </w:rPr>
      </w:pPr>
      <w:r w:rsidRPr="00540439">
        <w:rPr>
          <w:rFonts w:asciiTheme="majorHAnsi" w:hAnsiTheme="majorHAnsi"/>
          <w:sz w:val="22"/>
          <w:szCs w:val="22"/>
        </w:rPr>
        <w:t>National monitor</w:t>
      </w:r>
      <w:r w:rsidR="00934C94" w:rsidRPr="00540439">
        <w:rPr>
          <w:rFonts w:asciiTheme="majorHAnsi" w:hAnsiTheme="majorHAnsi"/>
          <w:sz w:val="22"/>
          <w:szCs w:val="22"/>
        </w:rPr>
        <w:t>ing framework</w:t>
      </w:r>
      <w:r w:rsidR="00434FF9" w:rsidRPr="00E65707">
        <w:rPr>
          <w:rFonts w:asciiTheme="majorHAnsi" w:hAnsiTheme="majorHAnsi"/>
          <w:sz w:val="22"/>
          <w:szCs w:val="22"/>
        </w:rPr>
        <w:t>s</w:t>
      </w:r>
      <w:r w:rsidR="00934C94" w:rsidRPr="00E65707">
        <w:rPr>
          <w:rFonts w:asciiTheme="majorHAnsi" w:hAnsiTheme="majorHAnsi"/>
          <w:sz w:val="22"/>
          <w:szCs w:val="22"/>
        </w:rPr>
        <w:t xml:space="preserve"> </w:t>
      </w:r>
      <w:r w:rsidR="003434C7" w:rsidRPr="00E65707">
        <w:rPr>
          <w:rFonts w:asciiTheme="majorHAnsi" w:hAnsiTheme="majorHAnsi"/>
          <w:sz w:val="22"/>
          <w:szCs w:val="22"/>
        </w:rPr>
        <w:t>will be able to give their feedback on their preferred topic when the save the date messages are sent out</w:t>
      </w:r>
      <w:r w:rsidR="00434FF9" w:rsidRPr="00E65707">
        <w:rPr>
          <w:rFonts w:asciiTheme="majorHAnsi" w:hAnsiTheme="majorHAnsi"/>
          <w:sz w:val="22"/>
          <w:szCs w:val="22"/>
        </w:rPr>
        <w:t>.</w:t>
      </w:r>
    </w:p>
    <w:p w14:paraId="2559B960" w14:textId="7A1DE8FC" w:rsidR="003434C7" w:rsidRPr="00540439" w:rsidRDefault="0067765A" w:rsidP="00E65707">
      <w:pPr>
        <w:spacing w:before="240" w:after="200" w:line="276" w:lineRule="auto"/>
        <w:jc w:val="both"/>
        <w:rPr>
          <w:rFonts w:asciiTheme="majorHAnsi" w:hAnsiTheme="majorHAnsi"/>
          <w:sz w:val="22"/>
          <w:szCs w:val="22"/>
        </w:rPr>
      </w:pPr>
      <w:r>
        <w:rPr>
          <w:rFonts w:asciiTheme="majorHAnsi" w:hAnsiTheme="majorHAnsi"/>
          <w:sz w:val="22"/>
          <w:szCs w:val="22"/>
        </w:rPr>
        <w:t>Framework members agreed that the agenda for the meeting between the EU and national frameworks should be focused on thematic discussions rather than reporting on framework activities; this information can be sent in advance of the meeting and shared in written form.</w:t>
      </w:r>
    </w:p>
    <w:p w14:paraId="546AEF1D" w14:textId="77DDAB73" w:rsidR="002D776A" w:rsidRPr="00E65707" w:rsidRDefault="003434C7" w:rsidP="00E65707">
      <w:pPr>
        <w:rPr>
          <w:rFonts w:asciiTheme="majorHAnsi" w:hAnsiTheme="majorHAnsi" w:cs="Arial"/>
          <w:sz w:val="22"/>
          <w:szCs w:val="22"/>
        </w:rPr>
      </w:pPr>
      <w:r w:rsidRPr="00E65707">
        <w:rPr>
          <w:rFonts w:asciiTheme="majorHAnsi" w:hAnsiTheme="majorHAnsi"/>
          <w:sz w:val="22"/>
          <w:szCs w:val="22"/>
        </w:rPr>
        <w:t>Fra</w:t>
      </w:r>
      <w:r w:rsidRPr="00540439">
        <w:rPr>
          <w:rFonts w:asciiTheme="majorHAnsi" w:hAnsiTheme="majorHAnsi"/>
          <w:sz w:val="22"/>
          <w:szCs w:val="22"/>
        </w:rPr>
        <w:t>m</w:t>
      </w:r>
      <w:r w:rsidRPr="00E65707">
        <w:rPr>
          <w:rFonts w:asciiTheme="majorHAnsi" w:hAnsiTheme="majorHAnsi"/>
          <w:sz w:val="22"/>
          <w:szCs w:val="22"/>
        </w:rPr>
        <w:t>e</w:t>
      </w:r>
      <w:r w:rsidRPr="00540439">
        <w:rPr>
          <w:rFonts w:asciiTheme="majorHAnsi" w:hAnsiTheme="majorHAnsi"/>
          <w:sz w:val="22"/>
          <w:szCs w:val="22"/>
        </w:rPr>
        <w:t>work</w:t>
      </w:r>
      <w:r>
        <w:rPr>
          <w:rFonts w:asciiTheme="majorHAnsi" w:hAnsiTheme="majorHAnsi" w:cs="Arial"/>
          <w:sz w:val="22"/>
          <w:szCs w:val="22"/>
        </w:rPr>
        <w:t xml:space="preserve"> members agreed to schedule an additional Framework meeting to discuss preparations for the annual meeting with the national frameworks in greater depth.</w:t>
      </w:r>
    </w:p>
    <w:p w14:paraId="3F70B0C5" w14:textId="534FC426" w:rsidR="00763D74" w:rsidRPr="00E65707" w:rsidRDefault="00763D74" w:rsidP="00E65707">
      <w:pPr>
        <w:spacing w:before="240" w:after="200" w:line="276" w:lineRule="auto"/>
        <w:jc w:val="both"/>
        <w:rPr>
          <w:rFonts w:asciiTheme="majorHAnsi" w:hAnsiTheme="majorHAnsi"/>
          <w:i/>
          <w:sz w:val="22"/>
          <w:szCs w:val="22"/>
        </w:rPr>
      </w:pPr>
      <w:r w:rsidRPr="00E65707">
        <w:rPr>
          <w:rFonts w:asciiTheme="majorHAnsi" w:hAnsiTheme="majorHAnsi"/>
          <w:i/>
          <w:sz w:val="22"/>
          <w:szCs w:val="22"/>
        </w:rPr>
        <w:t>Action points:</w:t>
      </w:r>
    </w:p>
    <w:p w14:paraId="60B0F2D4" w14:textId="24E61A56" w:rsidR="00763D74" w:rsidRPr="00E65707" w:rsidRDefault="002D776A" w:rsidP="003434C7">
      <w:pPr>
        <w:pStyle w:val="ListParagraph"/>
        <w:numPr>
          <w:ilvl w:val="0"/>
          <w:numId w:val="15"/>
        </w:numPr>
        <w:spacing w:before="240" w:after="200" w:line="276" w:lineRule="auto"/>
        <w:ind w:left="426" w:hanging="357"/>
        <w:jc w:val="both"/>
        <w:rPr>
          <w:rFonts w:asciiTheme="majorHAnsi" w:hAnsiTheme="majorHAnsi"/>
          <w:i/>
          <w:sz w:val="22"/>
          <w:szCs w:val="22"/>
        </w:rPr>
      </w:pPr>
      <w:r>
        <w:rPr>
          <w:rFonts w:asciiTheme="majorHAnsi" w:hAnsiTheme="majorHAnsi"/>
          <w:i/>
          <w:sz w:val="22"/>
          <w:szCs w:val="22"/>
        </w:rPr>
        <w:t>FRA to check the availability of the ENNHRI CPRD Working Group to participate in a EU Framework meeting with national monitoring frameworks on the afternoon of 28 May.</w:t>
      </w:r>
    </w:p>
    <w:p w14:paraId="7F609DD5" w14:textId="2A8D1FB9" w:rsidR="00763D74" w:rsidRPr="00E65707" w:rsidRDefault="002D776A" w:rsidP="003434C7">
      <w:pPr>
        <w:pStyle w:val="ListParagraph"/>
        <w:numPr>
          <w:ilvl w:val="0"/>
          <w:numId w:val="15"/>
        </w:numPr>
        <w:spacing w:before="240" w:after="200" w:line="276" w:lineRule="auto"/>
        <w:ind w:left="426" w:hanging="357"/>
        <w:jc w:val="both"/>
        <w:rPr>
          <w:rFonts w:asciiTheme="majorHAnsi" w:hAnsiTheme="majorHAnsi"/>
          <w:i/>
          <w:sz w:val="22"/>
          <w:szCs w:val="22"/>
        </w:rPr>
      </w:pPr>
      <w:r>
        <w:rPr>
          <w:rFonts w:asciiTheme="majorHAnsi" w:hAnsiTheme="majorHAnsi"/>
          <w:i/>
          <w:sz w:val="22"/>
          <w:szCs w:val="22"/>
        </w:rPr>
        <w:t>EDF to check with the Focal Point that a meeting on the afternoon of 28 May fits their planning</w:t>
      </w:r>
      <w:r w:rsidR="00763D74" w:rsidRPr="00E65707">
        <w:rPr>
          <w:rFonts w:asciiTheme="majorHAnsi" w:hAnsiTheme="majorHAnsi"/>
          <w:i/>
          <w:sz w:val="22"/>
          <w:szCs w:val="22"/>
        </w:rPr>
        <w:t>.</w:t>
      </w:r>
    </w:p>
    <w:p w14:paraId="75C2F577" w14:textId="6A99CE10" w:rsidR="00763D74" w:rsidRPr="00E65707" w:rsidRDefault="002D776A" w:rsidP="00E65707">
      <w:pPr>
        <w:pStyle w:val="ListParagraph"/>
        <w:numPr>
          <w:ilvl w:val="0"/>
          <w:numId w:val="15"/>
        </w:numPr>
        <w:spacing w:before="240" w:after="200" w:line="276" w:lineRule="auto"/>
        <w:ind w:left="426"/>
        <w:jc w:val="both"/>
        <w:rPr>
          <w:rFonts w:asciiTheme="majorHAnsi" w:hAnsiTheme="majorHAnsi"/>
          <w:i/>
          <w:sz w:val="22"/>
          <w:szCs w:val="22"/>
        </w:rPr>
      </w:pPr>
      <w:r>
        <w:rPr>
          <w:rFonts w:asciiTheme="majorHAnsi" w:hAnsiTheme="majorHAnsi"/>
          <w:i/>
          <w:sz w:val="22"/>
          <w:szCs w:val="22"/>
        </w:rPr>
        <w:t>EDF to c</w:t>
      </w:r>
      <w:r w:rsidR="00763D74" w:rsidRPr="00E65707">
        <w:rPr>
          <w:rFonts w:asciiTheme="majorHAnsi" w:hAnsiTheme="majorHAnsi"/>
          <w:i/>
          <w:sz w:val="22"/>
          <w:szCs w:val="22"/>
        </w:rPr>
        <w:t xml:space="preserve">heck the availability of </w:t>
      </w:r>
      <w:r w:rsidR="003434C7">
        <w:rPr>
          <w:rFonts w:asciiTheme="majorHAnsi" w:hAnsiTheme="majorHAnsi"/>
          <w:i/>
          <w:sz w:val="22"/>
          <w:szCs w:val="22"/>
        </w:rPr>
        <w:t>the rapporteur for the forthcoming General Comment on the afternoon of 28 May.</w:t>
      </w:r>
    </w:p>
    <w:p w14:paraId="2B7AB826" w14:textId="77777777" w:rsidR="00B90009" w:rsidRPr="00434FF9" w:rsidRDefault="00B90009" w:rsidP="00B90009">
      <w:pPr>
        <w:pStyle w:val="ListParagraph"/>
        <w:spacing w:line="259" w:lineRule="auto"/>
        <w:jc w:val="both"/>
        <w:rPr>
          <w:rFonts w:asciiTheme="majorHAnsi" w:eastAsia="Calibri" w:hAnsiTheme="majorHAnsi" w:cs="Times New Roman"/>
          <w:b/>
          <w:sz w:val="22"/>
          <w:szCs w:val="22"/>
          <w:lang w:val="en-IE"/>
        </w:rPr>
      </w:pPr>
    </w:p>
    <w:p w14:paraId="6B4EB8F8" w14:textId="158FFAE8" w:rsidR="00D62A88" w:rsidRPr="00434FF9" w:rsidRDefault="0007079D" w:rsidP="009B4805">
      <w:pPr>
        <w:pStyle w:val="ListParagraph"/>
        <w:numPr>
          <w:ilvl w:val="0"/>
          <w:numId w:val="1"/>
        </w:numPr>
        <w:spacing w:line="259" w:lineRule="auto"/>
        <w:jc w:val="both"/>
        <w:rPr>
          <w:rFonts w:asciiTheme="majorHAnsi" w:eastAsia="Calibri" w:hAnsiTheme="majorHAnsi" w:cs="Times New Roman"/>
          <w:b/>
          <w:sz w:val="22"/>
          <w:szCs w:val="22"/>
          <w:lang w:val="en-IE"/>
        </w:rPr>
      </w:pPr>
      <w:r w:rsidRPr="00434FF9">
        <w:rPr>
          <w:rFonts w:asciiTheme="majorHAnsi" w:eastAsia="Calibri" w:hAnsiTheme="majorHAnsi" w:cs="Times New Roman"/>
          <w:b/>
          <w:sz w:val="22"/>
          <w:szCs w:val="22"/>
          <w:lang w:val="en-IE"/>
        </w:rPr>
        <w:t xml:space="preserve">Implementation </w:t>
      </w:r>
      <w:r w:rsidR="00B90009" w:rsidRPr="00434FF9">
        <w:rPr>
          <w:rFonts w:asciiTheme="majorHAnsi" w:eastAsia="Calibri" w:hAnsiTheme="majorHAnsi" w:cs="Times New Roman"/>
          <w:b/>
          <w:sz w:val="22"/>
          <w:szCs w:val="22"/>
          <w:lang w:val="en-IE"/>
        </w:rPr>
        <w:t>of the 2017-18 Work Program</w:t>
      </w:r>
      <w:r w:rsidR="00EA6CBC" w:rsidRPr="00434FF9">
        <w:rPr>
          <w:rFonts w:asciiTheme="majorHAnsi" w:eastAsia="Calibri" w:hAnsiTheme="majorHAnsi" w:cs="Times New Roman"/>
          <w:b/>
          <w:sz w:val="22"/>
          <w:szCs w:val="22"/>
          <w:lang w:val="en-IE"/>
        </w:rPr>
        <w:t xml:space="preserve">me and update from the </w:t>
      </w:r>
      <w:r w:rsidR="00434FF9">
        <w:rPr>
          <w:rFonts w:asciiTheme="majorHAnsi" w:eastAsia="Calibri" w:hAnsiTheme="majorHAnsi" w:cs="Times New Roman"/>
          <w:b/>
          <w:sz w:val="22"/>
          <w:szCs w:val="22"/>
          <w:lang w:val="en-IE"/>
        </w:rPr>
        <w:t xml:space="preserve">Framework </w:t>
      </w:r>
      <w:r w:rsidR="00EA6CBC" w:rsidRPr="00434FF9">
        <w:rPr>
          <w:rFonts w:asciiTheme="majorHAnsi" w:eastAsia="Calibri" w:hAnsiTheme="majorHAnsi" w:cs="Times New Roman"/>
          <w:b/>
          <w:sz w:val="22"/>
          <w:szCs w:val="22"/>
          <w:lang w:val="en-IE"/>
        </w:rPr>
        <w:t>members</w:t>
      </w:r>
    </w:p>
    <w:p w14:paraId="40304CF1" w14:textId="2C1ADA8A" w:rsidR="0067765A" w:rsidRPr="00E65707" w:rsidRDefault="0067765A" w:rsidP="00E65707">
      <w:pPr>
        <w:spacing w:after="200" w:line="276" w:lineRule="auto"/>
        <w:jc w:val="both"/>
        <w:rPr>
          <w:rFonts w:asciiTheme="majorHAnsi" w:hAnsiTheme="majorHAnsi"/>
          <w:sz w:val="22"/>
          <w:szCs w:val="22"/>
        </w:rPr>
      </w:pPr>
      <w:r>
        <w:rPr>
          <w:rFonts w:asciiTheme="majorHAnsi" w:hAnsiTheme="majorHAnsi"/>
          <w:sz w:val="22"/>
          <w:szCs w:val="22"/>
        </w:rPr>
        <w:t>Framework members discussed the implementation of the 2017-2018 work programme</w:t>
      </w:r>
      <w:r w:rsidR="00092C3D">
        <w:rPr>
          <w:rFonts w:asciiTheme="majorHAnsi" w:eastAsia="Calibri" w:hAnsiTheme="majorHAnsi" w:cs="Times New Roman"/>
          <w:sz w:val="22"/>
          <w:szCs w:val="22"/>
          <w:lang w:val="en-IE"/>
        </w:rPr>
        <w:t xml:space="preserve">. </w:t>
      </w:r>
      <w:r w:rsidR="00092C3D">
        <w:rPr>
          <w:rFonts w:asciiTheme="majorHAnsi" w:hAnsiTheme="majorHAnsi"/>
          <w:sz w:val="22"/>
          <w:szCs w:val="22"/>
        </w:rPr>
        <w:t>There was a discussion about the possibility of coordinating input and positions on relevant issues, where appropriate. Major forthcoming files include: preparation for the next</w:t>
      </w:r>
      <w:r w:rsidRPr="00E65707">
        <w:rPr>
          <w:rFonts w:asciiTheme="majorHAnsi" w:hAnsiTheme="majorHAnsi"/>
          <w:sz w:val="22"/>
          <w:szCs w:val="22"/>
        </w:rPr>
        <w:t xml:space="preserve"> European Structural and Investment Funds</w:t>
      </w:r>
      <w:r w:rsidR="00092C3D">
        <w:rPr>
          <w:rFonts w:asciiTheme="majorHAnsi" w:hAnsiTheme="majorHAnsi"/>
          <w:sz w:val="22"/>
          <w:szCs w:val="22"/>
        </w:rPr>
        <w:t xml:space="preserve"> period</w:t>
      </w:r>
      <w:r w:rsidR="00092C3D" w:rsidRPr="00540439">
        <w:rPr>
          <w:rFonts w:asciiTheme="majorHAnsi" w:hAnsiTheme="majorHAnsi"/>
          <w:sz w:val="22"/>
          <w:szCs w:val="22"/>
        </w:rPr>
        <w:t xml:space="preserve"> and the forthcoming </w:t>
      </w:r>
      <w:r w:rsidRPr="00E65707">
        <w:rPr>
          <w:rFonts w:asciiTheme="majorHAnsi" w:hAnsiTheme="majorHAnsi"/>
          <w:sz w:val="22"/>
          <w:szCs w:val="22"/>
        </w:rPr>
        <w:t>Multiannual Financial Framework</w:t>
      </w:r>
      <w:r w:rsidR="00092C3D">
        <w:rPr>
          <w:rFonts w:asciiTheme="majorHAnsi" w:hAnsiTheme="majorHAnsi"/>
          <w:sz w:val="22"/>
          <w:szCs w:val="22"/>
        </w:rPr>
        <w:t>, and</w:t>
      </w:r>
      <w:r w:rsidRPr="00E65707">
        <w:rPr>
          <w:rFonts w:asciiTheme="majorHAnsi" w:hAnsiTheme="majorHAnsi"/>
          <w:sz w:val="22"/>
          <w:szCs w:val="22"/>
        </w:rPr>
        <w:t xml:space="preserve"> the </w:t>
      </w:r>
      <w:r w:rsidR="00092C3D">
        <w:rPr>
          <w:rFonts w:asciiTheme="majorHAnsi" w:hAnsiTheme="majorHAnsi"/>
          <w:sz w:val="22"/>
          <w:szCs w:val="22"/>
        </w:rPr>
        <w:t xml:space="preserve">post-2020 </w:t>
      </w:r>
      <w:r w:rsidRPr="00E65707">
        <w:rPr>
          <w:rFonts w:asciiTheme="majorHAnsi" w:hAnsiTheme="majorHAnsi"/>
          <w:sz w:val="22"/>
          <w:szCs w:val="22"/>
        </w:rPr>
        <w:t>European Disability Strategy.</w:t>
      </w:r>
    </w:p>
    <w:p w14:paraId="69509515" w14:textId="24875744" w:rsidR="0067765A" w:rsidRDefault="0067765A" w:rsidP="00E65707">
      <w:pPr>
        <w:spacing w:after="200"/>
        <w:jc w:val="both"/>
        <w:rPr>
          <w:rFonts w:asciiTheme="majorHAnsi" w:hAnsiTheme="majorHAnsi"/>
          <w:i/>
          <w:sz w:val="22"/>
          <w:szCs w:val="22"/>
        </w:rPr>
      </w:pPr>
      <w:r>
        <w:rPr>
          <w:rFonts w:asciiTheme="majorHAnsi" w:hAnsiTheme="majorHAnsi"/>
          <w:i/>
          <w:sz w:val="22"/>
          <w:szCs w:val="22"/>
        </w:rPr>
        <w:t>Action points:</w:t>
      </w:r>
    </w:p>
    <w:p w14:paraId="6CFC4246" w14:textId="7C69E64F" w:rsidR="0067765A" w:rsidRDefault="00092C3D" w:rsidP="00E65707">
      <w:pPr>
        <w:pStyle w:val="ListParagraph"/>
        <w:numPr>
          <w:ilvl w:val="0"/>
          <w:numId w:val="15"/>
        </w:numPr>
        <w:spacing w:before="240" w:after="200" w:line="276" w:lineRule="auto"/>
        <w:ind w:left="426" w:hanging="357"/>
        <w:jc w:val="both"/>
        <w:rPr>
          <w:rFonts w:asciiTheme="majorHAnsi" w:hAnsiTheme="majorHAnsi"/>
          <w:i/>
          <w:sz w:val="22"/>
          <w:szCs w:val="22"/>
        </w:rPr>
      </w:pPr>
      <w:r>
        <w:rPr>
          <w:rFonts w:asciiTheme="majorHAnsi" w:hAnsiTheme="majorHAnsi"/>
          <w:i/>
          <w:sz w:val="22"/>
          <w:szCs w:val="22"/>
        </w:rPr>
        <w:t>The Framework could consider organising thematic meetings on particular files of interest and importance.</w:t>
      </w:r>
    </w:p>
    <w:p w14:paraId="73E39221" w14:textId="2E386586" w:rsidR="00092C3D" w:rsidRPr="00E65707" w:rsidRDefault="00092C3D" w:rsidP="00E65707">
      <w:pPr>
        <w:pStyle w:val="ListParagraph"/>
        <w:numPr>
          <w:ilvl w:val="0"/>
          <w:numId w:val="15"/>
        </w:numPr>
        <w:spacing w:before="240" w:after="200" w:line="276" w:lineRule="auto"/>
        <w:ind w:left="426" w:hanging="357"/>
        <w:jc w:val="both"/>
        <w:rPr>
          <w:rFonts w:asciiTheme="majorHAnsi" w:hAnsiTheme="majorHAnsi"/>
          <w:i/>
          <w:sz w:val="22"/>
          <w:szCs w:val="22"/>
        </w:rPr>
      </w:pPr>
      <w:r>
        <w:rPr>
          <w:rFonts w:asciiTheme="majorHAnsi" w:hAnsiTheme="majorHAnsi"/>
          <w:i/>
          <w:sz w:val="22"/>
          <w:szCs w:val="22"/>
        </w:rPr>
        <w:t>A political meeting of the EU Framework could be foreseen for the end of 2018 to discuss</w:t>
      </w:r>
      <w:r w:rsidR="006D19E2">
        <w:rPr>
          <w:rFonts w:asciiTheme="majorHAnsi" w:hAnsiTheme="majorHAnsi"/>
          <w:i/>
          <w:sz w:val="22"/>
          <w:szCs w:val="22"/>
        </w:rPr>
        <w:t xml:space="preserve"> modalities for possible Framework engagement in key files.</w:t>
      </w:r>
    </w:p>
    <w:p w14:paraId="112A8F20" w14:textId="232B9FA0" w:rsidR="0067765A" w:rsidRPr="00E65707" w:rsidRDefault="0067765A" w:rsidP="001B05BD">
      <w:pPr>
        <w:spacing w:before="240" w:after="200" w:line="259" w:lineRule="auto"/>
        <w:jc w:val="both"/>
        <w:rPr>
          <w:rFonts w:asciiTheme="majorHAnsi" w:hAnsiTheme="majorHAnsi"/>
          <w:sz w:val="22"/>
          <w:szCs w:val="22"/>
        </w:rPr>
      </w:pPr>
      <w:r>
        <w:rPr>
          <w:rFonts w:asciiTheme="majorHAnsi" w:hAnsiTheme="majorHAnsi"/>
          <w:sz w:val="22"/>
          <w:szCs w:val="22"/>
        </w:rPr>
        <w:t>Framework members provided updates on their respective activities:</w:t>
      </w:r>
    </w:p>
    <w:p w14:paraId="09EB7E40" w14:textId="2A5A5A5C" w:rsidR="000B0D08" w:rsidRDefault="00A76101" w:rsidP="001B05BD">
      <w:pPr>
        <w:spacing w:before="240" w:after="200" w:line="259" w:lineRule="auto"/>
        <w:jc w:val="both"/>
        <w:rPr>
          <w:rFonts w:asciiTheme="majorHAnsi" w:hAnsiTheme="majorHAnsi"/>
          <w:sz w:val="22"/>
          <w:szCs w:val="22"/>
        </w:rPr>
      </w:pPr>
      <w:r w:rsidRPr="00434FF9">
        <w:rPr>
          <w:rFonts w:asciiTheme="majorHAnsi" w:hAnsiTheme="majorHAnsi"/>
          <w:sz w:val="22"/>
          <w:szCs w:val="22"/>
          <w:u w:val="single"/>
        </w:rPr>
        <w:t>European Ombudsman</w:t>
      </w:r>
      <w:r w:rsidR="00684D57" w:rsidRPr="00434FF9">
        <w:rPr>
          <w:rFonts w:asciiTheme="majorHAnsi" w:hAnsiTheme="majorHAnsi"/>
          <w:sz w:val="22"/>
          <w:szCs w:val="22"/>
        </w:rPr>
        <w:t xml:space="preserve">: </w:t>
      </w:r>
    </w:p>
    <w:p w14:paraId="217EC373" w14:textId="26386D0D" w:rsidR="007D0A24" w:rsidRPr="007D0A24" w:rsidRDefault="007D0A24" w:rsidP="007D0A24">
      <w:pPr>
        <w:pStyle w:val="ListParagraph"/>
        <w:numPr>
          <w:ilvl w:val="0"/>
          <w:numId w:val="11"/>
        </w:numPr>
        <w:ind w:left="426" w:hanging="357"/>
        <w:jc w:val="both"/>
        <w:rPr>
          <w:rFonts w:asciiTheme="majorHAnsi" w:eastAsia="Calibri" w:hAnsiTheme="majorHAnsi" w:cs="Times New Roman"/>
          <w:sz w:val="22"/>
          <w:szCs w:val="22"/>
          <w:lang w:val="en-IE"/>
        </w:rPr>
      </w:pPr>
      <w:r w:rsidRPr="007D0A24">
        <w:rPr>
          <w:rFonts w:asciiTheme="majorHAnsi" w:eastAsia="Calibri" w:hAnsiTheme="majorHAnsi" w:cs="Times New Roman"/>
          <w:sz w:val="22"/>
          <w:szCs w:val="22"/>
          <w:lang w:val="en-IE"/>
        </w:rPr>
        <w:t xml:space="preserve">The Ombudsman’s strategic inquiry on whether the treatment of persons with disabilities under the Joint Sickness Insurance Scheme (JSIS) complies with the CRPD (OI/4/2016/EA) is ongoing. </w:t>
      </w:r>
      <w:r w:rsidRPr="007D0A24">
        <w:rPr>
          <w:rFonts w:asciiTheme="majorHAnsi" w:eastAsia="Calibri" w:hAnsiTheme="majorHAnsi" w:cs="Times New Roman"/>
          <w:sz w:val="22"/>
          <w:szCs w:val="22"/>
          <w:lang w:val="en-IE"/>
        </w:rPr>
        <w:lastRenderedPageBreak/>
        <w:t>Following her inquiry team’s meeting with Commission representatives, the Ombudsman identified a range of issues on which she expected to make suggestions to the Commission. In November 2017, she launched a targeted consultation asking for the addressees’ views on the relevant suggestions. The consultation was addressed to the European Parliament’s Di</w:t>
      </w:r>
      <w:r>
        <w:rPr>
          <w:rFonts w:asciiTheme="majorHAnsi" w:eastAsia="Calibri" w:hAnsiTheme="majorHAnsi" w:cs="Times New Roman"/>
          <w:sz w:val="22"/>
          <w:szCs w:val="22"/>
          <w:lang w:val="en-IE"/>
        </w:rPr>
        <w:t>sability Support Group (EP DSG</w:t>
      </w:r>
      <w:r w:rsidRPr="007D0A24">
        <w:rPr>
          <w:rFonts w:asciiTheme="majorHAnsi" w:eastAsia="Calibri" w:hAnsiTheme="majorHAnsi" w:cs="Times New Roman"/>
          <w:sz w:val="22"/>
          <w:szCs w:val="22"/>
          <w:lang w:val="en-IE"/>
        </w:rPr>
        <w:t>), the European Commissi</w:t>
      </w:r>
      <w:r>
        <w:rPr>
          <w:rFonts w:asciiTheme="majorHAnsi" w:eastAsia="Calibri" w:hAnsiTheme="majorHAnsi" w:cs="Times New Roman"/>
          <w:sz w:val="22"/>
          <w:szCs w:val="22"/>
          <w:lang w:val="en-IE"/>
        </w:rPr>
        <w:t>on’s Disability Support Group (</w:t>
      </w:r>
      <w:r w:rsidRPr="007D0A24">
        <w:rPr>
          <w:rFonts w:asciiTheme="majorHAnsi" w:eastAsia="Calibri" w:hAnsiTheme="majorHAnsi" w:cs="Times New Roman"/>
          <w:sz w:val="22"/>
          <w:szCs w:val="22"/>
          <w:lang w:val="en-IE"/>
        </w:rPr>
        <w:t xml:space="preserve">EC DSG), the Association of Staff with a Disability in the European Commission (ASDEC), </w:t>
      </w:r>
      <w:r>
        <w:rPr>
          <w:rFonts w:asciiTheme="majorHAnsi" w:eastAsia="Calibri" w:hAnsiTheme="majorHAnsi" w:cs="Times New Roman"/>
          <w:sz w:val="22"/>
          <w:szCs w:val="22"/>
          <w:lang w:val="en-IE"/>
        </w:rPr>
        <w:t>and</w:t>
      </w:r>
      <w:r w:rsidRPr="007D0A24">
        <w:rPr>
          <w:rFonts w:asciiTheme="majorHAnsi" w:eastAsia="Calibri" w:hAnsiTheme="majorHAnsi" w:cs="Times New Roman"/>
          <w:sz w:val="22"/>
          <w:szCs w:val="22"/>
          <w:lang w:val="en-IE"/>
        </w:rPr>
        <w:t xml:space="preserve"> EDF. The contributions were received by the beginning of February 2018.</w:t>
      </w:r>
    </w:p>
    <w:p w14:paraId="171CDEAF" w14:textId="717A35C8" w:rsidR="007D0A24" w:rsidRPr="007D0A24" w:rsidRDefault="007D0A24" w:rsidP="007D0A24">
      <w:pPr>
        <w:pStyle w:val="ListParagraph"/>
        <w:numPr>
          <w:ilvl w:val="0"/>
          <w:numId w:val="11"/>
        </w:numPr>
        <w:ind w:left="426" w:hanging="357"/>
        <w:jc w:val="both"/>
        <w:rPr>
          <w:rFonts w:asciiTheme="majorHAnsi" w:eastAsia="Calibri" w:hAnsiTheme="majorHAnsi" w:cs="Times New Roman"/>
          <w:sz w:val="22"/>
          <w:szCs w:val="22"/>
          <w:lang w:val="en-IE"/>
        </w:rPr>
      </w:pPr>
      <w:r w:rsidRPr="007D0A24">
        <w:rPr>
          <w:rFonts w:asciiTheme="majorHAnsi" w:eastAsia="Calibri" w:hAnsiTheme="majorHAnsi" w:cs="Times New Roman"/>
          <w:sz w:val="22"/>
          <w:szCs w:val="22"/>
          <w:lang w:val="en-IE"/>
        </w:rPr>
        <w:t xml:space="preserve">The Ombudsman’s strategic inquiry into the accessibility of websites and online tools that the Commission manages (OI/6/2017/EA) is also ongoing. In October 2017, the Ombudsman received the Commission’s reply. In its reply, the Commission committed to take actions to improve </w:t>
      </w:r>
      <w:r>
        <w:rPr>
          <w:rFonts w:asciiTheme="majorHAnsi" w:eastAsia="Calibri" w:hAnsiTheme="majorHAnsi" w:cs="Times New Roman"/>
          <w:sz w:val="22"/>
          <w:szCs w:val="22"/>
          <w:lang w:val="en-IE"/>
        </w:rPr>
        <w:t xml:space="preserve">the </w:t>
      </w:r>
      <w:r w:rsidRPr="007D0A24">
        <w:rPr>
          <w:rFonts w:asciiTheme="majorHAnsi" w:eastAsia="Calibri" w:hAnsiTheme="majorHAnsi" w:cs="Times New Roman"/>
          <w:sz w:val="22"/>
          <w:szCs w:val="22"/>
          <w:lang w:val="en-IE"/>
        </w:rPr>
        <w:t xml:space="preserve">accessibility of its websites. According to the reply, the Commission could initiate a pilot project on some pages of the inter-institutional portal europa.eu to have some general information pages about how the EU works available in easy-to-read format. It will consider making accessibility courses mandatory for staff working as web designers, web developers and web masters. It is also studying the concept of an accessible mobile application which should be developed within the next 2 years to replace the JSIS online. </w:t>
      </w:r>
    </w:p>
    <w:p w14:paraId="76DC2679" w14:textId="3444A5FC" w:rsidR="007D0A24" w:rsidRPr="007D0A24" w:rsidRDefault="007D0A24" w:rsidP="007D0A24">
      <w:pPr>
        <w:pStyle w:val="ListParagraph"/>
        <w:numPr>
          <w:ilvl w:val="0"/>
          <w:numId w:val="11"/>
        </w:numPr>
        <w:ind w:left="426" w:hanging="357"/>
        <w:jc w:val="both"/>
        <w:rPr>
          <w:rFonts w:asciiTheme="majorHAnsi" w:eastAsia="Calibri" w:hAnsiTheme="majorHAnsi" w:cs="Times New Roman"/>
          <w:sz w:val="22"/>
          <w:szCs w:val="22"/>
          <w:lang w:val="en-IE"/>
        </w:rPr>
      </w:pPr>
      <w:r w:rsidRPr="007D0A24">
        <w:rPr>
          <w:rFonts w:asciiTheme="majorHAnsi" w:eastAsia="Calibri" w:hAnsiTheme="majorHAnsi" w:cs="Times New Roman"/>
          <w:sz w:val="22"/>
          <w:szCs w:val="22"/>
          <w:lang w:val="en-IE"/>
        </w:rPr>
        <w:t>The Ombudsman has launched a joint inquiry into two complaints concerning the accessibility for visually impaired candidates of competitions organised by the European Personnel Selection Office (EPSO). The complaints concern, in particular, the accessibility of the online application form and of the computer based tests.</w:t>
      </w:r>
    </w:p>
    <w:p w14:paraId="36ED4DC8" w14:textId="77777777" w:rsidR="001B05BD" w:rsidRPr="00A43835" w:rsidRDefault="001A11EC" w:rsidP="001B05BD">
      <w:pPr>
        <w:spacing w:before="240" w:after="200" w:line="259" w:lineRule="auto"/>
        <w:jc w:val="both"/>
        <w:rPr>
          <w:rFonts w:asciiTheme="majorHAnsi" w:hAnsiTheme="majorHAnsi"/>
          <w:sz w:val="22"/>
          <w:szCs w:val="22"/>
        </w:rPr>
      </w:pPr>
      <w:r w:rsidRPr="00A43835">
        <w:rPr>
          <w:rFonts w:asciiTheme="majorHAnsi" w:hAnsiTheme="majorHAnsi"/>
          <w:sz w:val="22"/>
          <w:szCs w:val="22"/>
          <w:u w:val="single"/>
        </w:rPr>
        <w:t>European Parliament:</w:t>
      </w:r>
      <w:r w:rsidRPr="00A43835">
        <w:rPr>
          <w:rFonts w:asciiTheme="majorHAnsi" w:hAnsiTheme="majorHAnsi"/>
          <w:sz w:val="22"/>
          <w:szCs w:val="22"/>
        </w:rPr>
        <w:t xml:space="preserve"> </w:t>
      </w:r>
    </w:p>
    <w:p w14:paraId="30127201" w14:textId="48FB9ECA" w:rsidR="00A43835" w:rsidRPr="00A43835" w:rsidRDefault="00A43835" w:rsidP="00A43835">
      <w:pPr>
        <w:pStyle w:val="ListParagraph"/>
        <w:numPr>
          <w:ilvl w:val="0"/>
          <w:numId w:val="11"/>
        </w:numPr>
        <w:ind w:left="426" w:hanging="357"/>
        <w:jc w:val="both"/>
        <w:rPr>
          <w:rFonts w:asciiTheme="majorHAnsi" w:eastAsia="Calibri" w:hAnsiTheme="majorHAnsi" w:cs="Times New Roman"/>
          <w:sz w:val="22"/>
          <w:szCs w:val="22"/>
          <w:lang w:val="en-IE"/>
        </w:rPr>
      </w:pPr>
      <w:r>
        <w:rPr>
          <w:rFonts w:asciiTheme="majorHAnsi" w:eastAsia="Calibri" w:hAnsiTheme="majorHAnsi" w:cs="Times New Roman"/>
          <w:sz w:val="22"/>
          <w:szCs w:val="22"/>
          <w:lang w:val="en-IE"/>
        </w:rPr>
        <w:t>A</w:t>
      </w:r>
      <w:r w:rsidRPr="00A43835">
        <w:rPr>
          <w:rFonts w:asciiTheme="majorHAnsi" w:eastAsia="Calibri" w:hAnsiTheme="majorHAnsi" w:cs="Times New Roman"/>
          <w:sz w:val="22"/>
          <w:szCs w:val="22"/>
          <w:lang w:val="en-IE"/>
        </w:rPr>
        <w:t xml:space="preserve"> study on Discrimination and access to employment for disabled female workers, commissioned by the EMPL Committee, was presented at </w:t>
      </w:r>
      <w:r>
        <w:rPr>
          <w:rFonts w:asciiTheme="majorHAnsi" w:eastAsia="Calibri" w:hAnsiTheme="majorHAnsi" w:cs="Times New Roman"/>
          <w:sz w:val="22"/>
          <w:szCs w:val="22"/>
          <w:lang w:val="en-IE"/>
        </w:rPr>
        <w:t>the meeting of the CRPD Network</w:t>
      </w:r>
      <w:r w:rsidRPr="00A43835">
        <w:rPr>
          <w:rFonts w:asciiTheme="majorHAnsi" w:eastAsia="Calibri" w:hAnsiTheme="majorHAnsi" w:cs="Times New Roman"/>
          <w:sz w:val="22"/>
          <w:szCs w:val="22"/>
          <w:lang w:val="en-IE"/>
        </w:rPr>
        <w:t xml:space="preserve"> on 11 October. </w:t>
      </w:r>
    </w:p>
    <w:p w14:paraId="4EAC5E5D" w14:textId="254B7EB6" w:rsidR="00A43835" w:rsidRPr="00A43835" w:rsidRDefault="00A43835" w:rsidP="00A43835">
      <w:pPr>
        <w:pStyle w:val="ListParagraph"/>
        <w:numPr>
          <w:ilvl w:val="0"/>
          <w:numId w:val="11"/>
        </w:numPr>
        <w:ind w:left="426" w:hanging="357"/>
        <w:jc w:val="both"/>
        <w:rPr>
          <w:rFonts w:asciiTheme="majorHAnsi" w:eastAsia="Calibri" w:hAnsiTheme="majorHAnsi" w:cs="Times New Roman"/>
          <w:sz w:val="22"/>
          <w:szCs w:val="22"/>
          <w:lang w:val="en-IE"/>
        </w:rPr>
      </w:pPr>
      <w:r w:rsidRPr="00A43835">
        <w:rPr>
          <w:rFonts w:asciiTheme="majorHAnsi" w:eastAsia="Calibri" w:hAnsiTheme="majorHAnsi" w:cs="Times New Roman"/>
          <w:sz w:val="22"/>
          <w:szCs w:val="22"/>
          <w:lang w:val="en-IE"/>
        </w:rPr>
        <w:t xml:space="preserve">On 6 December, </w:t>
      </w:r>
      <w:r>
        <w:rPr>
          <w:rFonts w:asciiTheme="majorHAnsi" w:eastAsia="Calibri" w:hAnsiTheme="majorHAnsi" w:cs="Times New Roman"/>
          <w:sz w:val="22"/>
          <w:szCs w:val="22"/>
          <w:lang w:val="en-IE"/>
        </w:rPr>
        <w:t>the European Parliament</w:t>
      </w:r>
      <w:r w:rsidRPr="00A43835">
        <w:rPr>
          <w:rFonts w:asciiTheme="majorHAnsi" w:eastAsia="Calibri" w:hAnsiTheme="majorHAnsi" w:cs="Times New Roman"/>
          <w:sz w:val="22"/>
          <w:szCs w:val="22"/>
          <w:lang w:val="en-IE"/>
        </w:rPr>
        <w:t xml:space="preserve"> hosted the 4th European Parliament of Persons with Disabilities, co-organised with EDF</w:t>
      </w:r>
      <w:r>
        <w:rPr>
          <w:rFonts w:asciiTheme="majorHAnsi" w:eastAsia="Calibri" w:hAnsiTheme="majorHAnsi" w:cs="Times New Roman"/>
          <w:sz w:val="22"/>
          <w:szCs w:val="22"/>
          <w:lang w:val="en-IE"/>
        </w:rPr>
        <w:t>.</w:t>
      </w:r>
    </w:p>
    <w:p w14:paraId="45ACF2FF" w14:textId="40BD15CA" w:rsidR="00A43835" w:rsidRPr="00A43835" w:rsidRDefault="00A43835" w:rsidP="00A43835">
      <w:pPr>
        <w:pStyle w:val="ListParagraph"/>
        <w:numPr>
          <w:ilvl w:val="0"/>
          <w:numId w:val="11"/>
        </w:numPr>
        <w:ind w:left="426" w:hanging="357"/>
        <w:jc w:val="both"/>
        <w:rPr>
          <w:rFonts w:asciiTheme="majorHAnsi" w:eastAsia="Calibri" w:hAnsiTheme="majorHAnsi" w:cs="Times New Roman"/>
          <w:sz w:val="22"/>
          <w:szCs w:val="22"/>
          <w:lang w:val="en-IE"/>
        </w:rPr>
      </w:pPr>
      <w:r w:rsidRPr="00A43835">
        <w:rPr>
          <w:rFonts w:asciiTheme="majorHAnsi" w:eastAsia="Calibri" w:hAnsiTheme="majorHAnsi" w:cs="Times New Roman"/>
          <w:sz w:val="22"/>
          <w:szCs w:val="22"/>
          <w:lang w:val="en-IE"/>
        </w:rPr>
        <w:t>The trialogue negotiations on the Accessibility Act started on 5 March.</w:t>
      </w:r>
    </w:p>
    <w:p w14:paraId="16F2F8FB" w14:textId="5C48CD87" w:rsidR="00A43835" w:rsidRPr="00A43835" w:rsidRDefault="00A43835" w:rsidP="00A43835">
      <w:pPr>
        <w:pStyle w:val="ListParagraph"/>
        <w:numPr>
          <w:ilvl w:val="0"/>
          <w:numId w:val="11"/>
        </w:numPr>
        <w:ind w:left="426" w:hanging="357"/>
        <w:jc w:val="both"/>
        <w:rPr>
          <w:rFonts w:asciiTheme="majorHAnsi" w:eastAsia="Calibri" w:hAnsiTheme="majorHAnsi" w:cs="Times New Roman"/>
          <w:sz w:val="22"/>
          <w:szCs w:val="22"/>
          <w:lang w:val="en-IE"/>
        </w:rPr>
      </w:pPr>
      <w:r w:rsidRPr="00A43835">
        <w:rPr>
          <w:rFonts w:asciiTheme="majorHAnsi" w:eastAsia="Calibri" w:hAnsiTheme="majorHAnsi" w:cs="Times New Roman"/>
          <w:sz w:val="22"/>
          <w:szCs w:val="22"/>
          <w:lang w:val="en-IE"/>
        </w:rPr>
        <w:t>The STOA study: "Assistive technologies for people with disabilities" was published and will be presented in EMPL on 21 March</w:t>
      </w:r>
      <w:r>
        <w:rPr>
          <w:rFonts w:asciiTheme="majorHAnsi" w:eastAsia="Calibri" w:hAnsiTheme="majorHAnsi" w:cs="Times New Roman"/>
          <w:sz w:val="22"/>
          <w:szCs w:val="22"/>
          <w:lang w:val="en-IE"/>
        </w:rPr>
        <w:t>.</w:t>
      </w:r>
    </w:p>
    <w:p w14:paraId="02466E95" w14:textId="77777777" w:rsidR="00A43835" w:rsidRPr="00A43835" w:rsidRDefault="00A43835" w:rsidP="00A43835">
      <w:pPr>
        <w:pStyle w:val="ListParagraph"/>
        <w:numPr>
          <w:ilvl w:val="0"/>
          <w:numId w:val="11"/>
        </w:numPr>
        <w:ind w:left="426" w:hanging="357"/>
        <w:jc w:val="both"/>
        <w:rPr>
          <w:rFonts w:asciiTheme="majorHAnsi" w:eastAsia="Calibri" w:hAnsiTheme="majorHAnsi" w:cs="Times New Roman"/>
          <w:sz w:val="22"/>
          <w:szCs w:val="22"/>
          <w:lang w:val="en-IE"/>
        </w:rPr>
      </w:pPr>
      <w:r w:rsidRPr="00A43835">
        <w:rPr>
          <w:rFonts w:asciiTheme="majorHAnsi" w:eastAsia="Calibri" w:hAnsiTheme="majorHAnsi" w:cs="Times New Roman"/>
          <w:sz w:val="22"/>
          <w:szCs w:val="22"/>
          <w:lang w:val="en-IE"/>
        </w:rPr>
        <w:t xml:space="preserve">PETI coordinators decided for an oral question for the Commission on Participation of persons with disabilities in European elections which will be endorsed by the Committee on 21 March 2018 and be put on one of the next plenary agendas. </w:t>
      </w:r>
    </w:p>
    <w:p w14:paraId="630D02D9" w14:textId="250EB08F" w:rsidR="00A43835" w:rsidRPr="00A43835" w:rsidRDefault="00A43835" w:rsidP="00A43835">
      <w:pPr>
        <w:pStyle w:val="ListParagraph"/>
        <w:numPr>
          <w:ilvl w:val="0"/>
          <w:numId w:val="11"/>
        </w:numPr>
        <w:ind w:left="426" w:hanging="357"/>
        <w:jc w:val="both"/>
        <w:rPr>
          <w:rFonts w:asciiTheme="majorHAnsi" w:eastAsia="Calibri" w:hAnsiTheme="majorHAnsi" w:cs="Times New Roman"/>
          <w:sz w:val="22"/>
          <w:szCs w:val="22"/>
          <w:lang w:val="en-IE"/>
        </w:rPr>
      </w:pPr>
      <w:r>
        <w:rPr>
          <w:rFonts w:asciiTheme="majorHAnsi" w:eastAsia="Calibri" w:hAnsiTheme="majorHAnsi" w:cs="Times New Roman"/>
          <w:sz w:val="22"/>
          <w:szCs w:val="22"/>
          <w:lang w:val="en-IE"/>
        </w:rPr>
        <w:t>S</w:t>
      </w:r>
      <w:r w:rsidRPr="00A43835">
        <w:rPr>
          <w:rFonts w:asciiTheme="majorHAnsi" w:eastAsia="Calibri" w:hAnsiTheme="majorHAnsi" w:cs="Times New Roman"/>
          <w:sz w:val="22"/>
          <w:szCs w:val="22"/>
          <w:lang w:val="en-IE"/>
        </w:rPr>
        <w:t xml:space="preserve">everal petitions on disability issues </w:t>
      </w:r>
      <w:r>
        <w:rPr>
          <w:rFonts w:asciiTheme="majorHAnsi" w:eastAsia="Calibri" w:hAnsiTheme="majorHAnsi" w:cs="Times New Roman"/>
          <w:sz w:val="22"/>
          <w:szCs w:val="22"/>
          <w:lang w:val="en-IE"/>
        </w:rPr>
        <w:t>were discussed during the PETI committee meeting on 11/12 October, including</w:t>
      </w:r>
      <w:r w:rsidRPr="00A43835">
        <w:rPr>
          <w:rFonts w:asciiTheme="majorHAnsi" w:eastAsia="Calibri" w:hAnsiTheme="majorHAnsi" w:cs="Times New Roman"/>
          <w:sz w:val="22"/>
          <w:szCs w:val="22"/>
          <w:lang w:val="en-IE"/>
        </w:rPr>
        <w:t xml:space="preserve"> difficulties faced by persons with reduced mobility in Romania. In the same meeting, a PETI workshop was held on Protection of the rights of persons with disabilities</w:t>
      </w:r>
      <w:r>
        <w:rPr>
          <w:rFonts w:asciiTheme="majorHAnsi" w:eastAsia="Calibri" w:hAnsiTheme="majorHAnsi" w:cs="Times New Roman"/>
          <w:sz w:val="22"/>
          <w:szCs w:val="22"/>
          <w:lang w:val="en-IE"/>
        </w:rPr>
        <w:t>,</w:t>
      </w:r>
      <w:r w:rsidRPr="00A43835">
        <w:rPr>
          <w:rFonts w:asciiTheme="majorHAnsi" w:eastAsia="Calibri" w:hAnsiTheme="majorHAnsi" w:cs="Times New Roman"/>
          <w:sz w:val="22"/>
          <w:szCs w:val="22"/>
          <w:lang w:val="en-IE"/>
        </w:rPr>
        <w:t xml:space="preserve"> where a study on Inclusive education for learners with disabilities was presented.</w:t>
      </w:r>
    </w:p>
    <w:p w14:paraId="31F001AE" w14:textId="03E2EC3A" w:rsidR="00A43835" w:rsidRPr="00A43835" w:rsidRDefault="00A43835" w:rsidP="00A43835">
      <w:pPr>
        <w:pStyle w:val="ListParagraph"/>
        <w:numPr>
          <w:ilvl w:val="0"/>
          <w:numId w:val="11"/>
        </w:numPr>
        <w:ind w:left="426" w:hanging="357"/>
        <w:jc w:val="both"/>
        <w:rPr>
          <w:rFonts w:asciiTheme="majorHAnsi" w:eastAsia="Calibri" w:hAnsiTheme="majorHAnsi" w:cs="Times New Roman"/>
          <w:sz w:val="22"/>
          <w:szCs w:val="22"/>
          <w:lang w:val="en-IE"/>
        </w:rPr>
      </w:pPr>
      <w:r w:rsidRPr="00A43835">
        <w:rPr>
          <w:rFonts w:asciiTheme="majorHAnsi" w:eastAsia="Calibri" w:hAnsiTheme="majorHAnsi" w:cs="Times New Roman"/>
          <w:sz w:val="22"/>
          <w:szCs w:val="22"/>
          <w:lang w:val="en-IE"/>
        </w:rPr>
        <w:t xml:space="preserve">In the </w:t>
      </w:r>
      <w:r>
        <w:rPr>
          <w:rFonts w:asciiTheme="majorHAnsi" w:eastAsia="Calibri" w:hAnsiTheme="majorHAnsi" w:cs="Times New Roman"/>
          <w:sz w:val="22"/>
          <w:szCs w:val="22"/>
          <w:lang w:val="en-IE"/>
        </w:rPr>
        <w:t xml:space="preserve">PETI </w:t>
      </w:r>
      <w:r w:rsidRPr="00A43835">
        <w:rPr>
          <w:rFonts w:asciiTheme="majorHAnsi" w:eastAsia="Calibri" w:hAnsiTheme="majorHAnsi" w:cs="Times New Roman"/>
          <w:sz w:val="22"/>
          <w:szCs w:val="22"/>
          <w:lang w:val="en-IE"/>
        </w:rPr>
        <w:t xml:space="preserve">committee meeting in April, another petition concerning the mobility of persons with disabilities in the EU is </w:t>
      </w:r>
      <w:r>
        <w:rPr>
          <w:rFonts w:asciiTheme="majorHAnsi" w:eastAsia="Calibri" w:hAnsiTheme="majorHAnsi" w:cs="Times New Roman"/>
          <w:sz w:val="22"/>
          <w:szCs w:val="22"/>
          <w:lang w:val="en-IE"/>
        </w:rPr>
        <w:t>on</w:t>
      </w:r>
      <w:r w:rsidRPr="00A43835">
        <w:rPr>
          <w:rFonts w:asciiTheme="majorHAnsi" w:eastAsia="Calibri" w:hAnsiTheme="majorHAnsi" w:cs="Times New Roman"/>
          <w:sz w:val="22"/>
          <w:szCs w:val="22"/>
          <w:lang w:val="en-IE"/>
        </w:rPr>
        <w:t xml:space="preserve"> the agenda.</w:t>
      </w:r>
    </w:p>
    <w:p w14:paraId="39B575BF" w14:textId="4C71ED9A" w:rsidR="00EA6CBC" w:rsidRPr="00434FF9" w:rsidRDefault="00EA6CBC" w:rsidP="00EA6CBC">
      <w:pPr>
        <w:spacing w:before="240" w:after="200" w:line="259" w:lineRule="auto"/>
        <w:jc w:val="both"/>
        <w:rPr>
          <w:rFonts w:asciiTheme="majorHAnsi" w:hAnsiTheme="majorHAnsi"/>
          <w:sz w:val="22"/>
          <w:szCs w:val="22"/>
          <w:u w:val="single"/>
        </w:rPr>
      </w:pPr>
      <w:r w:rsidRPr="00434FF9">
        <w:rPr>
          <w:rFonts w:asciiTheme="majorHAnsi" w:hAnsiTheme="majorHAnsi"/>
          <w:sz w:val="22"/>
          <w:szCs w:val="22"/>
          <w:u w:val="single"/>
        </w:rPr>
        <w:t>FRA:</w:t>
      </w:r>
    </w:p>
    <w:p w14:paraId="12406BBD" w14:textId="6A075BED" w:rsidR="00EA6CBC" w:rsidRPr="00E65707" w:rsidRDefault="00EA6CBC" w:rsidP="00E65707">
      <w:pPr>
        <w:pStyle w:val="ListParagraph"/>
        <w:numPr>
          <w:ilvl w:val="0"/>
          <w:numId w:val="11"/>
        </w:numPr>
        <w:ind w:left="426" w:hanging="357"/>
        <w:jc w:val="both"/>
        <w:rPr>
          <w:rFonts w:asciiTheme="majorHAnsi" w:hAnsiTheme="majorHAnsi"/>
          <w:sz w:val="22"/>
          <w:szCs w:val="22"/>
        </w:rPr>
      </w:pPr>
      <w:r w:rsidRPr="00434FF9">
        <w:rPr>
          <w:rFonts w:asciiTheme="majorHAnsi" w:eastAsia="Calibri" w:hAnsiTheme="majorHAnsi" w:cs="Times New Roman"/>
          <w:sz w:val="22"/>
          <w:szCs w:val="22"/>
          <w:lang w:val="en-IE"/>
        </w:rPr>
        <w:t>On 12-13 October</w:t>
      </w:r>
      <w:r w:rsidR="00E65707">
        <w:rPr>
          <w:rFonts w:asciiTheme="majorHAnsi" w:eastAsia="Calibri" w:hAnsiTheme="majorHAnsi" w:cs="Times New Roman"/>
          <w:sz w:val="22"/>
          <w:szCs w:val="22"/>
          <w:lang w:val="en-IE"/>
        </w:rPr>
        <w:t>, FRA published</w:t>
      </w:r>
      <w:r w:rsidRPr="00434FF9">
        <w:rPr>
          <w:rFonts w:asciiTheme="majorHAnsi" w:eastAsia="Calibri" w:hAnsiTheme="majorHAnsi" w:cs="Times New Roman"/>
          <w:sz w:val="22"/>
          <w:szCs w:val="22"/>
          <w:lang w:val="en-IE"/>
        </w:rPr>
        <w:t xml:space="preserve"> </w:t>
      </w:r>
      <w:hyperlink r:id="rId14" w:history="1">
        <w:r w:rsidRPr="003434C7">
          <w:rPr>
            <w:rStyle w:val="Hyperlink"/>
            <w:rFonts w:asciiTheme="majorHAnsi" w:eastAsia="Calibri" w:hAnsiTheme="majorHAnsi" w:cs="Times New Roman"/>
            <w:sz w:val="22"/>
            <w:szCs w:val="22"/>
            <w:lang w:val="en-IE"/>
          </w:rPr>
          <w:t xml:space="preserve">three thematic reports on different aspects of </w:t>
        </w:r>
        <w:r w:rsidR="003434C7" w:rsidRPr="003434C7">
          <w:rPr>
            <w:rStyle w:val="Hyperlink"/>
            <w:rFonts w:asciiTheme="majorHAnsi" w:eastAsia="Calibri" w:hAnsiTheme="majorHAnsi" w:cs="Times New Roman"/>
            <w:sz w:val="22"/>
            <w:szCs w:val="22"/>
            <w:lang w:val="en-IE"/>
          </w:rPr>
          <w:t xml:space="preserve">the </w:t>
        </w:r>
        <w:r w:rsidRPr="003434C7">
          <w:rPr>
            <w:rStyle w:val="Hyperlink"/>
            <w:rFonts w:asciiTheme="majorHAnsi" w:eastAsia="Calibri" w:hAnsiTheme="majorHAnsi" w:cs="Times New Roman"/>
            <w:sz w:val="22"/>
            <w:szCs w:val="22"/>
            <w:lang w:val="en-IE"/>
          </w:rPr>
          <w:t>deinsti</w:t>
        </w:r>
        <w:r w:rsidR="00235F09" w:rsidRPr="003434C7">
          <w:rPr>
            <w:rStyle w:val="Hyperlink"/>
            <w:rFonts w:asciiTheme="majorHAnsi" w:eastAsia="Calibri" w:hAnsiTheme="majorHAnsi" w:cs="Times New Roman"/>
            <w:sz w:val="22"/>
            <w:szCs w:val="22"/>
            <w:lang w:val="en-IE"/>
          </w:rPr>
          <w:t xml:space="preserve">tutionalisation </w:t>
        </w:r>
        <w:r w:rsidR="003434C7" w:rsidRPr="003434C7">
          <w:rPr>
            <w:rStyle w:val="Hyperlink"/>
            <w:rFonts w:asciiTheme="majorHAnsi" w:eastAsia="Calibri" w:hAnsiTheme="majorHAnsi" w:cs="Times New Roman"/>
            <w:sz w:val="22"/>
            <w:szCs w:val="22"/>
            <w:lang w:val="en-IE"/>
          </w:rPr>
          <w:t>process</w:t>
        </w:r>
      </w:hyperlink>
      <w:r w:rsidR="003434C7">
        <w:rPr>
          <w:rFonts w:asciiTheme="majorHAnsi" w:eastAsia="Calibri" w:hAnsiTheme="majorHAnsi" w:cs="Times New Roman"/>
          <w:sz w:val="22"/>
          <w:szCs w:val="22"/>
          <w:lang w:val="en-IE"/>
        </w:rPr>
        <w:t xml:space="preserve"> </w:t>
      </w:r>
      <w:r w:rsidRPr="00434FF9">
        <w:rPr>
          <w:rFonts w:asciiTheme="majorHAnsi" w:eastAsia="Calibri" w:hAnsiTheme="majorHAnsi" w:cs="Times New Roman"/>
          <w:sz w:val="22"/>
          <w:szCs w:val="22"/>
          <w:lang w:val="en-IE"/>
        </w:rPr>
        <w:t xml:space="preserve">at </w:t>
      </w:r>
      <w:r w:rsidR="003434C7">
        <w:rPr>
          <w:rFonts w:asciiTheme="majorHAnsi" w:eastAsia="Calibri" w:hAnsiTheme="majorHAnsi" w:cs="Times New Roman"/>
          <w:sz w:val="22"/>
          <w:szCs w:val="22"/>
          <w:lang w:val="en-IE"/>
        </w:rPr>
        <w:t xml:space="preserve">Estonian Presidency </w:t>
      </w:r>
      <w:r w:rsidRPr="00434FF9">
        <w:rPr>
          <w:rFonts w:asciiTheme="majorHAnsi" w:eastAsia="Calibri" w:hAnsiTheme="majorHAnsi" w:cs="Times New Roman"/>
          <w:sz w:val="22"/>
          <w:szCs w:val="22"/>
          <w:lang w:val="en-IE"/>
        </w:rPr>
        <w:t>conference on independent living</w:t>
      </w:r>
      <w:r w:rsidR="00434FF9">
        <w:rPr>
          <w:rFonts w:asciiTheme="majorHAnsi" w:eastAsia="Calibri" w:hAnsiTheme="majorHAnsi" w:cs="Times New Roman"/>
          <w:sz w:val="22"/>
          <w:szCs w:val="22"/>
          <w:lang w:val="en-IE"/>
        </w:rPr>
        <w:t>.</w:t>
      </w:r>
      <w:r w:rsidR="003434C7">
        <w:rPr>
          <w:rFonts w:asciiTheme="majorHAnsi" w:eastAsia="Calibri" w:hAnsiTheme="majorHAnsi" w:cs="Times New Roman"/>
          <w:sz w:val="22"/>
          <w:szCs w:val="22"/>
          <w:lang w:val="en-IE"/>
        </w:rPr>
        <w:t xml:space="preserve"> The reports cover:</w:t>
      </w:r>
    </w:p>
    <w:p w14:paraId="2EF05427" w14:textId="77777777" w:rsidR="003434C7" w:rsidRPr="00E65707" w:rsidRDefault="003434C7" w:rsidP="00E65707">
      <w:pPr>
        <w:pStyle w:val="ListParagraph"/>
        <w:numPr>
          <w:ilvl w:val="1"/>
          <w:numId w:val="24"/>
        </w:numPr>
        <w:spacing w:before="240" w:after="200" w:line="259" w:lineRule="auto"/>
        <w:ind w:left="851"/>
        <w:jc w:val="both"/>
        <w:rPr>
          <w:rFonts w:asciiTheme="majorHAnsi" w:hAnsiTheme="majorHAnsi"/>
          <w:sz w:val="22"/>
          <w:szCs w:val="22"/>
        </w:rPr>
      </w:pPr>
      <w:r>
        <w:rPr>
          <w:rFonts w:asciiTheme="majorHAnsi" w:eastAsia="Calibri" w:hAnsiTheme="majorHAnsi" w:cs="Times New Roman"/>
          <w:sz w:val="22"/>
          <w:lang w:val="en-IE"/>
        </w:rPr>
        <w:t xml:space="preserve">commitments and structures for achieving deinstitutionalisation; </w:t>
      </w:r>
    </w:p>
    <w:p w14:paraId="4E99F453" w14:textId="77777777" w:rsidR="003434C7" w:rsidRPr="00E65707" w:rsidRDefault="003434C7" w:rsidP="00E65707">
      <w:pPr>
        <w:pStyle w:val="ListParagraph"/>
        <w:numPr>
          <w:ilvl w:val="1"/>
          <w:numId w:val="24"/>
        </w:numPr>
        <w:spacing w:before="240" w:after="200" w:line="259" w:lineRule="auto"/>
        <w:ind w:left="851"/>
        <w:jc w:val="both"/>
        <w:rPr>
          <w:rFonts w:asciiTheme="majorHAnsi" w:hAnsiTheme="majorHAnsi"/>
          <w:sz w:val="22"/>
          <w:szCs w:val="22"/>
        </w:rPr>
      </w:pPr>
      <w:r>
        <w:rPr>
          <w:rFonts w:asciiTheme="majorHAnsi" w:eastAsia="Calibri" w:hAnsiTheme="majorHAnsi" w:cs="Times New Roman"/>
          <w:sz w:val="22"/>
          <w:lang w:val="en-IE"/>
        </w:rPr>
        <w:t xml:space="preserve">funding and budgeting for achieving deinstitutionalisation; </w:t>
      </w:r>
    </w:p>
    <w:p w14:paraId="7FBD9057" w14:textId="216DAD3D" w:rsidR="003434C7" w:rsidRPr="00434FF9" w:rsidRDefault="003434C7" w:rsidP="00E65707">
      <w:pPr>
        <w:pStyle w:val="ListParagraph"/>
        <w:numPr>
          <w:ilvl w:val="1"/>
          <w:numId w:val="24"/>
        </w:numPr>
        <w:spacing w:before="240" w:after="200" w:line="259" w:lineRule="auto"/>
        <w:ind w:left="851"/>
        <w:jc w:val="both"/>
        <w:rPr>
          <w:rFonts w:asciiTheme="majorHAnsi" w:hAnsiTheme="majorHAnsi"/>
          <w:sz w:val="22"/>
          <w:szCs w:val="22"/>
        </w:rPr>
      </w:pPr>
      <w:r>
        <w:rPr>
          <w:rFonts w:asciiTheme="majorHAnsi" w:eastAsia="Calibri" w:hAnsiTheme="majorHAnsi" w:cs="Times New Roman"/>
          <w:sz w:val="22"/>
          <w:lang w:val="en-IE"/>
        </w:rPr>
        <w:t>independent living outcomes for persons with disabilities.</w:t>
      </w:r>
    </w:p>
    <w:p w14:paraId="2C7CDDDE" w14:textId="77777777" w:rsidR="0067765A" w:rsidRDefault="0067765A" w:rsidP="00E65707">
      <w:pPr>
        <w:pStyle w:val="ListParagraph"/>
        <w:ind w:left="426"/>
        <w:jc w:val="both"/>
        <w:rPr>
          <w:rFonts w:asciiTheme="majorHAnsi" w:eastAsia="Calibri" w:hAnsiTheme="majorHAnsi" w:cs="Times New Roman"/>
          <w:sz w:val="22"/>
          <w:szCs w:val="22"/>
          <w:lang w:val="en-IE"/>
        </w:rPr>
      </w:pPr>
    </w:p>
    <w:p w14:paraId="1D48BAE2" w14:textId="50810756" w:rsidR="00EA6CBC" w:rsidRDefault="00913879" w:rsidP="00E65707">
      <w:pPr>
        <w:pStyle w:val="ListParagraph"/>
        <w:ind w:left="426"/>
        <w:jc w:val="both"/>
        <w:rPr>
          <w:rFonts w:asciiTheme="majorHAnsi" w:eastAsia="Calibri" w:hAnsiTheme="majorHAnsi" w:cs="Times New Roman"/>
          <w:sz w:val="22"/>
          <w:szCs w:val="22"/>
          <w:lang w:val="en-IE"/>
        </w:rPr>
      </w:pPr>
      <w:hyperlink r:id="rId15" w:history="1">
        <w:r w:rsidR="003434C7" w:rsidRPr="00540439">
          <w:rPr>
            <w:rStyle w:val="Hyperlink"/>
            <w:rFonts w:asciiTheme="majorHAnsi" w:eastAsia="Calibri" w:hAnsiTheme="majorHAnsi" w:cs="Times New Roman"/>
            <w:sz w:val="22"/>
            <w:szCs w:val="22"/>
            <w:lang w:val="en-IE"/>
          </w:rPr>
          <w:t>T</w:t>
        </w:r>
        <w:r w:rsidR="00235F09" w:rsidRPr="00E65707">
          <w:rPr>
            <w:rStyle w:val="Hyperlink"/>
            <w:rFonts w:asciiTheme="majorHAnsi" w:eastAsia="Calibri" w:hAnsiTheme="majorHAnsi" w:cs="Times New Roman"/>
            <w:sz w:val="22"/>
            <w:szCs w:val="22"/>
            <w:lang w:val="en-IE"/>
          </w:rPr>
          <w:t xml:space="preserve">he three reports </w:t>
        </w:r>
        <w:r w:rsidR="003434C7" w:rsidRPr="003434C7">
          <w:rPr>
            <w:rStyle w:val="Hyperlink"/>
            <w:rFonts w:asciiTheme="majorHAnsi" w:eastAsia="Calibri" w:hAnsiTheme="majorHAnsi" w:cs="Times New Roman"/>
            <w:sz w:val="22"/>
            <w:szCs w:val="22"/>
            <w:lang w:val="en-IE"/>
          </w:rPr>
          <w:t>are now available in easy-read</w:t>
        </w:r>
      </w:hyperlink>
      <w:r w:rsidR="003434C7">
        <w:rPr>
          <w:rFonts w:asciiTheme="majorHAnsi" w:eastAsia="Calibri" w:hAnsiTheme="majorHAnsi" w:cs="Times New Roman"/>
          <w:sz w:val="22"/>
          <w:szCs w:val="22"/>
          <w:lang w:val="en-IE"/>
        </w:rPr>
        <w:t xml:space="preserve"> for download on FRA’s website; printed copies will be available in the coming months.</w:t>
      </w:r>
    </w:p>
    <w:p w14:paraId="4D585ECC" w14:textId="77777777" w:rsidR="0067765A" w:rsidRDefault="0067765A" w:rsidP="00E65707">
      <w:pPr>
        <w:pStyle w:val="ListParagraph"/>
        <w:ind w:left="426"/>
        <w:jc w:val="both"/>
        <w:rPr>
          <w:rFonts w:asciiTheme="majorHAnsi" w:eastAsia="Calibri" w:hAnsiTheme="majorHAnsi" w:cs="Times New Roman"/>
          <w:sz w:val="22"/>
          <w:szCs w:val="22"/>
          <w:lang w:val="en-IE"/>
        </w:rPr>
      </w:pPr>
    </w:p>
    <w:p w14:paraId="6BC84C47" w14:textId="7BEECBB6" w:rsidR="003434C7" w:rsidRPr="00E65707" w:rsidRDefault="003434C7" w:rsidP="00E65707">
      <w:pPr>
        <w:pStyle w:val="ListParagraph"/>
        <w:ind w:left="426"/>
        <w:jc w:val="both"/>
        <w:rPr>
          <w:rFonts w:asciiTheme="majorHAnsi" w:eastAsia="Calibri" w:hAnsiTheme="majorHAnsi" w:cs="Times New Roman"/>
          <w:sz w:val="22"/>
          <w:szCs w:val="22"/>
          <w:lang w:val="en-IE"/>
        </w:rPr>
      </w:pPr>
      <w:r>
        <w:rPr>
          <w:rFonts w:asciiTheme="majorHAnsi" w:eastAsia="Calibri" w:hAnsiTheme="majorHAnsi" w:cs="Times New Roman"/>
          <w:sz w:val="22"/>
          <w:szCs w:val="22"/>
          <w:lang w:val="en-IE"/>
        </w:rPr>
        <w:t>Bulgarian, Finnish, Italian and Slovak language versions of the key findings and FRA opinions of the three reports will be available in the coming months.</w:t>
      </w:r>
    </w:p>
    <w:p w14:paraId="3F27ACC1" w14:textId="7EA87092" w:rsidR="00235F09" w:rsidRDefault="0067765A" w:rsidP="00E65707">
      <w:pPr>
        <w:pStyle w:val="ListParagraph"/>
        <w:numPr>
          <w:ilvl w:val="0"/>
          <w:numId w:val="11"/>
        </w:numPr>
        <w:ind w:left="426" w:hanging="357"/>
        <w:jc w:val="both"/>
        <w:rPr>
          <w:rFonts w:asciiTheme="majorHAnsi" w:eastAsia="Calibri" w:hAnsiTheme="majorHAnsi" w:cs="Times New Roman"/>
          <w:sz w:val="22"/>
          <w:szCs w:val="22"/>
          <w:lang w:val="en-IE"/>
        </w:rPr>
      </w:pPr>
      <w:r>
        <w:rPr>
          <w:rFonts w:asciiTheme="majorHAnsi" w:eastAsia="Calibri" w:hAnsiTheme="majorHAnsi" w:cs="Times New Roman"/>
          <w:sz w:val="22"/>
          <w:szCs w:val="22"/>
          <w:lang w:val="en-IE"/>
        </w:rPr>
        <w:t>In December, FRA published easy-read versions of its reports on:</w:t>
      </w:r>
    </w:p>
    <w:p w14:paraId="15416D91" w14:textId="40F5A902" w:rsidR="0067765A" w:rsidRPr="00540439" w:rsidRDefault="00913879" w:rsidP="00E65707">
      <w:pPr>
        <w:pStyle w:val="ListParagraph"/>
        <w:numPr>
          <w:ilvl w:val="1"/>
          <w:numId w:val="24"/>
        </w:numPr>
        <w:spacing w:before="240" w:after="200" w:line="259" w:lineRule="auto"/>
        <w:ind w:left="851"/>
        <w:jc w:val="both"/>
        <w:rPr>
          <w:rFonts w:asciiTheme="majorHAnsi" w:eastAsia="Calibri" w:hAnsiTheme="majorHAnsi" w:cs="Times New Roman"/>
          <w:sz w:val="22"/>
          <w:lang w:val="en-IE"/>
        </w:rPr>
      </w:pPr>
      <w:hyperlink r:id="rId16" w:history="1">
        <w:r w:rsidR="0067765A" w:rsidRPr="00E65707">
          <w:rPr>
            <w:rStyle w:val="Hyperlink"/>
            <w:rFonts w:asciiTheme="majorHAnsi" w:eastAsia="Calibri" w:hAnsiTheme="majorHAnsi" w:cs="Times New Roman"/>
            <w:sz w:val="22"/>
            <w:lang w:val="en-IE"/>
          </w:rPr>
          <w:t>Child-friendly justice</w:t>
        </w:r>
      </w:hyperlink>
    </w:p>
    <w:p w14:paraId="64FC669D" w14:textId="15A5BA7D" w:rsidR="0067765A" w:rsidRPr="00540439" w:rsidRDefault="00913879" w:rsidP="00E65707">
      <w:pPr>
        <w:pStyle w:val="ListParagraph"/>
        <w:numPr>
          <w:ilvl w:val="1"/>
          <w:numId w:val="24"/>
        </w:numPr>
        <w:spacing w:before="240" w:after="200" w:line="259" w:lineRule="auto"/>
        <w:ind w:left="851"/>
        <w:jc w:val="both"/>
        <w:rPr>
          <w:rFonts w:asciiTheme="majorHAnsi" w:eastAsia="Calibri" w:hAnsiTheme="majorHAnsi" w:cs="Times New Roman"/>
          <w:sz w:val="22"/>
          <w:lang w:val="en-IE"/>
        </w:rPr>
      </w:pPr>
      <w:hyperlink r:id="rId17" w:history="1">
        <w:r w:rsidR="0067765A" w:rsidRPr="00E65707">
          <w:rPr>
            <w:rStyle w:val="Hyperlink"/>
            <w:rFonts w:asciiTheme="majorHAnsi" w:eastAsia="Calibri" w:hAnsiTheme="majorHAnsi" w:cs="Times New Roman"/>
            <w:sz w:val="22"/>
            <w:lang w:val="en-IE"/>
          </w:rPr>
          <w:t>Together in the EU</w:t>
        </w:r>
      </w:hyperlink>
    </w:p>
    <w:p w14:paraId="6BDDFC0B" w14:textId="65D3C1B1" w:rsidR="0067765A" w:rsidRPr="00E65707" w:rsidRDefault="00913879" w:rsidP="00E65707">
      <w:pPr>
        <w:pStyle w:val="ListParagraph"/>
        <w:numPr>
          <w:ilvl w:val="1"/>
          <w:numId w:val="24"/>
        </w:numPr>
        <w:spacing w:before="240" w:after="200" w:line="259" w:lineRule="auto"/>
        <w:ind w:left="851"/>
        <w:jc w:val="both"/>
        <w:rPr>
          <w:rFonts w:asciiTheme="majorHAnsi" w:eastAsia="Calibri" w:hAnsiTheme="majorHAnsi" w:cs="Times New Roman"/>
          <w:sz w:val="22"/>
          <w:lang w:val="en-IE"/>
        </w:rPr>
      </w:pPr>
      <w:hyperlink r:id="rId18" w:history="1">
        <w:r w:rsidR="0067765A" w:rsidRPr="00E65707">
          <w:rPr>
            <w:rStyle w:val="Hyperlink"/>
            <w:rFonts w:asciiTheme="majorHAnsi" w:eastAsia="Calibri" w:hAnsiTheme="majorHAnsi" w:cs="Times New Roman"/>
            <w:sz w:val="22"/>
            <w:lang w:val="en-IE"/>
          </w:rPr>
          <w:t>Violence against women</w:t>
        </w:r>
      </w:hyperlink>
    </w:p>
    <w:p w14:paraId="782B5BE4" w14:textId="052BEB19" w:rsidR="00235F09" w:rsidRPr="00E65707" w:rsidRDefault="00235F09" w:rsidP="00E65707">
      <w:pPr>
        <w:pStyle w:val="ListParagraph"/>
        <w:numPr>
          <w:ilvl w:val="0"/>
          <w:numId w:val="11"/>
        </w:numPr>
        <w:ind w:left="426" w:hanging="357"/>
        <w:jc w:val="both"/>
        <w:rPr>
          <w:rFonts w:asciiTheme="majorHAnsi" w:eastAsia="Calibri" w:hAnsiTheme="majorHAnsi" w:cs="Times New Roman"/>
          <w:sz w:val="22"/>
          <w:szCs w:val="22"/>
          <w:lang w:val="en-IE"/>
        </w:rPr>
      </w:pPr>
      <w:r w:rsidRPr="00E65707">
        <w:rPr>
          <w:rFonts w:asciiTheme="majorHAnsi" w:eastAsia="Calibri" w:hAnsiTheme="majorHAnsi" w:cs="Times New Roman"/>
          <w:sz w:val="22"/>
          <w:szCs w:val="22"/>
          <w:lang w:val="en-IE"/>
        </w:rPr>
        <w:t>In January and February</w:t>
      </w:r>
      <w:r w:rsidR="00434FF9" w:rsidRPr="00E65707">
        <w:rPr>
          <w:rFonts w:asciiTheme="majorHAnsi" w:eastAsia="Calibri" w:hAnsiTheme="majorHAnsi" w:cs="Times New Roman"/>
          <w:sz w:val="22"/>
          <w:szCs w:val="22"/>
          <w:lang w:val="en-IE"/>
        </w:rPr>
        <w:t>,</w:t>
      </w:r>
      <w:r w:rsidRPr="00E65707">
        <w:rPr>
          <w:rFonts w:asciiTheme="majorHAnsi" w:eastAsia="Calibri" w:hAnsiTheme="majorHAnsi" w:cs="Times New Roman"/>
          <w:sz w:val="22"/>
          <w:szCs w:val="22"/>
          <w:lang w:val="en-IE"/>
        </w:rPr>
        <w:t xml:space="preserve"> FRA organised </w:t>
      </w:r>
      <w:r w:rsidR="0067765A">
        <w:rPr>
          <w:rFonts w:asciiTheme="majorHAnsi" w:eastAsia="Calibri" w:hAnsiTheme="majorHAnsi" w:cs="Times New Roman"/>
          <w:sz w:val="22"/>
          <w:szCs w:val="22"/>
          <w:lang w:val="en-IE"/>
        </w:rPr>
        <w:t>national meetings i</w:t>
      </w:r>
      <w:r w:rsidRPr="00E65707">
        <w:rPr>
          <w:rFonts w:asciiTheme="majorHAnsi" w:eastAsia="Calibri" w:hAnsiTheme="majorHAnsi" w:cs="Times New Roman"/>
          <w:sz w:val="22"/>
          <w:szCs w:val="22"/>
          <w:lang w:val="en-IE"/>
        </w:rPr>
        <w:t xml:space="preserve">n Bulgaria, Finland, Ireland, Italy and Slovakia </w:t>
      </w:r>
      <w:r w:rsidR="0067765A">
        <w:rPr>
          <w:rFonts w:asciiTheme="majorHAnsi" w:eastAsia="Calibri" w:hAnsiTheme="majorHAnsi" w:cs="Times New Roman"/>
          <w:sz w:val="22"/>
          <w:szCs w:val="22"/>
          <w:lang w:val="en-IE"/>
        </w:rPr>
        <w:t>in the context of its fieldwork on drivers and barriers of deinstitutionalisation. The national case study reports from these five countries, along with the ‘comparative’ report will be published in December 2018.</w:t>
      </w:r>
    </w:p>
    <w:p w14:paraId="166864AD" w14:textId="285A9FB9" w:rsidR="003434C7" w:rsidRPr="00E65707" w:rsidRDefault="00235F09" w:rsidP="00E65707">
      <w:pPr>
        <w:pStyle w:val="ListParagraph"/>
        <w:numPr>
          <w:ilvl w:val="0"/>
          <w:numId w:val="11"/>
        </w:numPr>
        <w:ind w:left="426" w:hanging="357"/>
        <w:jc w:val="both"/>
        <w:rPr>
          <w:rFonts w:asciiTheme="majorHAnsi" w:hAnsiTheme="majorHAnsi"/>
          <w:sz w:val="22"/>
          <w:szCs w:val="22"/>
          <w:u w:val="single"/>
        </w:rPr>
      </w:pPr>
      <w:r w:rsidRPr="00E65707">
        <w:rPr>
          <w:rFonts w:asciiTheme="majorHAnsi" w:eastAsia="Calibri" w:hAnsiTheme="majorHAnsi" w:cs="Times New Roman"/>
          <w:sz w:val="22"/>
          <w:szCs w:val="22"/>
          <w:lang w:val="en-IE"/>
        </w:rPr>
        <w:t>In November</w:t>
      </w:r>
      <w:r w:rsidR="00434FF9" w:rsidRPr="00E65707">
        <w:rPr>
          <w:rFonts w:asciiTheme="majorHAnsi" w:eastAsia="Calibri" w:hAnsiTheme="majorHAnsi" w:cs="Times New Roman"/>
          <w:sz w:val="22"/>
          <w:szCs w:val="22"/>
          <w:lang w:val="en-IE"/>
        </w:rPr>
        <w:t xml:space="preserve">, </w:t>
      </w:r>
      <w:r w:rsidR="0067765A">
        <w:rPr>
          <w:rFonts w:asciiTheme="majorHAnsi" w:eastAsia="Calibri" w:hAnsiTheme="majorHAnsi" w:cs="Times New Roman"/>
          <w:sz w:val="22"/>
          <w:szCs w:val="22"/>
          <w:lang w:val="en-IE"/>
        </w:rPr>
        <w:t>FRA organis</w:t>
      </w:r>
      <w:r w:rsidR="00434FF9" w:rsidRPr="00E65707">
        <w:rPr>
          <w:rFonts w:asciiTheme="majorHAnsi" w:eastAsia="Calibri" w:hAnsiTheme="majorHAnsi" w:cs="Times New Roman"/>
          <w:sz w:val="22"/>
          <w:szCs w:val="22"/>
          <w:lang w:val="en-IE"/>
        </w:rPr>
        <w:t>ed</w:t>
      </w:r>
      <w:r w:rsidRPr="00E65707">
        <w:rPr>
          <w:rFonts w:asciiTheme="majorHAnsi" w:eastAsia="Calibri" w:hAnsiTheme="majorHAnsi" w:cs="Times New Roman"/>
          <w:sz w:val="22"/>
          <w:szCs w:val="22"/>
          <w:lang w:val="en-IE"/>
        </w:rPr>
        <w:t xml:space="preserve"> a </w:t>
      </w:r>
      <w:r w:rsidR="00434FF9" w:rsidRPr="00E65707">
        <w:rPr>
          <w:rFonts w:asciiTheme="majorHAnsi" w:eastAsia="Calibri" w:hAnsiTheme="majorHAnsi" w:cs="Times New Roman"/>
          <w:sz w:val="22"/>
          <w:szCs w:val="22"/>
          <w:lang w:val="en-IE"/>
        </w:rPr>
        <w:t xml:space="preserve">two-day </w:t>
      </w:r>
      <w:r w:rsidRPr="00E65707">
        <w:rPr>
          <w:rFonts w:asciiTheme="majorHAnsi" w:eastAsia="Calibri" w:hAnsiTheme="majorHAnsi" w:cs="Times New Roman"/>
          <w:sz w:val="22"/>
          <w:szCs w:val="22"/>
          <w:lang w:val="en-IE"/>
        </w:rPr>
        <w:t>training on disability</w:t>
      </w:r>
      <w:r w:rsidR="00434FF9" w:rsidRPr="00E65707">
        <w:rPr>
          <w:rFonts w:asciiTheme="majorHAnsi" w:eastAsia="Calibri" w:hAnsiTheme="majorHAnsi" w:cs="Times New Roman"/>
          <w:sz w:val="22"/>
          <w:szCs w:val="22"/>
          <w:lang w:val="en-IE"/>
        </w:rPr>
        <w:t xml:space="preserve"> inclusion and facilitation</w:t>
      </w:r>
      <w:r w:rsidR="00434FF9">
        <w:rPr>
          <w:rFonts w:asciiTheme="majorHAnsi" w:hAnsiTheme="majorHAnsi"/>
          <w:sz w:val="22"/>
          <w:szCs w:val="22"/>
        </w:rPr>
        <w:t xml:space="preserve"> </w:t>
      </w:r>
      <w:r w:rsidR="0067765A">
        <w:rPr>
          <w:rFonts w:asciiTheme="majorHAnsi" w:hAnsiTheme="majorHAnsi"/>
          <w:sz w:val="22"/>
          <w:szCs w:val="22"/>
        </w:rPr>
        <w:t>for relevant staff. This included</w:t>
      </w:r>
      <w:r w:rsidR="00D970FD" w:rsidRPr="00434FF9">
        <w:rPr>
          <w:rFonts w:asciiTheme="majorHAnsi" w:hAnsiTheme="majorHAnsi"/>
          <w:sz w:val="22"/>
          <w:szCs w:val="22"/>
        </w:rPr>
        <w:t xml:space="preserve"> an accessibility audit of the venue for the forthcoming Fund</w:t>
      </w:r>
      <w:r w:rsidR="00434FF9">
        <w:rPr>
          <w:rFonts w:asciiTheme="majorHAnsi" w:hAnsiTheme="majorHAnsi"/>
          <w:sz w:val="22"/>
          <w:szCs w:val="22"/>
        </w:rPr>
        <w:t>amental Rights Forum</w:t>
      </w:r>
      <w:r w:rsidR="0067765A">
        <w:rPr>
          <w:rFonts w:asciiTheme="majorHAnsi" w:hAnsiTheme="majorHAnsi"/>
          <w:sz w:val="22"/>
          <w:szCs w:val="22"/>
        </w:rPr>
        <w:t>, which will take place in September 2018</w:t>
      </w:r>
      <w:r w:rsidR="00434FF9">
        <w:rPr>
          <w:rFonts w:asciiTheme="majorHAnsi" w:hAnsiTheme="majorHAnsi"/>
          <w:sz w:val="22"/>
          <w:szCs w:val="22"/>
        </w:rPr>
        <w:t>.</w:t>
      </w:r>
    </w:p>
    <w:p w14:paraId="7A31CBC2" w14:textId="77777777" w:rsidR="0067765A" w:rsidRDefault="0067765A" w:rsidP="00E261B5">
      <w:pPr>
        <w:spacing w:after="200" w:line="276" w:lineRule="auto"/>
        <w:rPr>
          <w:rFonts w:asciiTheme="majorHAnsi" w:hAnsiTheme="majorHAnsi"/>
          <w:sz w:val="22"/>
          <w:szCs w:val="22"/>
          <w:u w:val="single"/>
        </w:rPr>
      </w:pPr>
    </w:p>
    <w:p w14:paraId="5856E23A" w14:textId="2D887F34" w:rsidR="001B05BD" w:rsidRDefault="0069024A" w:rsidP="00E261B5">
      <w:pPr>
        <w:spacing w:after="200" w:line="276" w:lineRule="auto"/>
        <w:rPr>
          <w:rFonts w:asciiTheme="majorHAnsi" w:hAnsiTheme="majorHAnsi"/>
          <w:sz w:val="22"/>
          <w:szCs w:val="22"/>
          <w:u w:val="single"/>
        </w:rPr>
      </w:pPr>
      <w:r w:rsidRPr="00434FF9">
        <w:rPr>
          <w:rFonts w:asciiTheme="majorHAnsi" w:hAnsiTheme="majorHAnsi"/>
          <w:sz w:val="22"/>
          <w:szCs w:val="22"/>
          <w:u w:val="single"/>
        </w:rPr>
        <w:t xml:space="preserve">EDF: </w:t>
      </w:r>
    </w:p>
    <w:p w14:paraId="15493D04" w14:textId="4B9A98E6" w:rsidR="0056557A" w:rsidRDefault="0056557A" w:rsidP="0056557A">
      <w:pPr>
        <w:pStyle w:val="ListParagraph"/>
        <w:numPr>
          <w:ilvl w:val="0"/>
          <w:numId w:val="41"/>
        </w:numPr>
        <w:spacing w:after="200" w:line="276" w:lineRule="auto"/>
        <w:ind w:left="426"/>
        <w:rPr>
          <w:rFonts w:asciiTheme="majorHAnsi" w:hAnsiTheme="majorHAnsi"/>
          <w:sz w:val="22"/>
          <w:szCs w:val="22"/>
        </w:rPr>
      </w:pPr>
      <w:r>
        <w:rPr>
          <w:rFonts w:asciiTheme="majorHAnsi" w:hAnsiTheme="majorHAnsi"/>
          <w:sz w:val="22"/>
          <w:szCs w:val="22"/>
        </w:rPr>
        <w:t xml:space="preserve">In October 2017, EDF co-organised with OHCHR Brussels office and Equinet a </w:t>
      </w:r>
      <w:hyperlink r:id="rId19" w:history="1">
        <w:r>
          <w:rPr>
            <w:rStyle w:val="Hyperlink"/>
            <w:rFonts w:asciiTheme="majorHAnsi" w:hAnsiTheme="majorHAnsi"/>
            <w:sz w:val="22"/>
            <w:szCs w:val="22"/>
          </w:rPr>
          <w:t>training</w:t>
        </w:r>
      </w:hyperlink>
      <w:r>
        <w:rPr>
          <w:rFonts w:asciiTheme="majorHAnsi" w:hAnsiTheme="majorHAnsi"/>
          <w:sz w:val="22"/>
          <w:szCs w:val="22"/>
        </w:rPr>
        <w:t xml:space="preserve"> for its members in countries being reviewed by the CRPD Committee in 2018 and 2019.</w:t>
      </w:r>
    </w:p>
    <w:p w14:paraId="35B6751B" w14:textId="04E89CCE" w:rsidR="0056557A" w:rsidRDefault="0056557A" w:rsidP="0056557A">
      <w:pPr>
        <w:pStyle w:val="ListParagraph"/>
        <w:numPr>
          <w:ilvl w:val="0"/>
          <w:numId w:val="41"/>
        </w:numPr>
        <w:spacing w:after="200" w:line="276" w:lineRule="auto"/>
        <w:ind w:left="426"/>
        <w:rPr>
          <w:rFonts w:asciiTheme="majorHAnsi" w:hAnsiTheme="majorHAnsi"/>
          <w:sz w:val="22"/>
          <w:szCs w:val="22"/>
        </w:rPr>
      </w:pPr>
      <w:r>
        <w:rPr>
          <w:rFonts w:asciiTheme="majorHAnsi" w:hAnsiTheme="majorHAnsi"/>
          <w:sz w:val="22"/>
          <w:szCs w:val="22"/>
        </w:rPr>
        <w:t xml:space="preserve">EDF co-organised the </w:t>
      </w:r>
      <w:hyperlink r:id="rId20" w:history="1">
        <w:r>
          <w:rPr>
            <w:rStyle w:val="Hyperlink"/>
            <w:rFonts w:asciiTheme="majorHAnsi" w:hAnsiTheme="majorHAnsi"/>
            <w:sz w:val="22"/>
            <w:szCs w:val="22"/>
          </w:rPr>
          <w:t>4th European Parliament of Persons with Disabilities</w:t>
        </w:r>
      </w:hyperlink>
      <w:r>
        <w:rPr>
          <w:rFonts w:asciiTheme="majorHAnsi" w:hAnsiTheme="majorHAnsi"/>
          <w:sz w:val="22"/>
          <w:szCs w:val="22"/>
        </w:rPr>
        <w:t xml:space="preserve"> in 2017, offering a forum for dialogue between disabled persons organisations and MEPs.</w:t>
      </w:r>
    </w:p>
    <w:p w14:paraId="33B76A0F" w14:textId="77777777" w:rsidR="0056557A" w:rsidRDefault="0056557A" w:rsidP="0056557A">
      <w:pPr>
        <w:pStyle w:val="ListParagraph"/>
        <w:numPr>
          <w:ilvl w:val="0"/>
          <w:numId w:val="41"/>
        </w:numPr>
        <w:spacing w:after="200" w:line="276" w:lineRule="auto"/>
        <w:ind w:left="426"/>
        <w:rPr>
          <w:rFonts w:asciiTheme="majorHAnsi" w:hAnsiTheme="majorHAnsi"/>
          <w:sz w:val="22"/>
          <w:szCs w:val="22"/>
        </w:rPr>
      </w:pPr>
      <w:r>
        <w:rPr>
          <w:rFonts w:asciiTheme="majorHAnsi" w:hAnsiTheme="majorHAnsi"/>
          <w:sz w:val="22"/>
          <w:szCs w:val="22"/>
        </w:rPr>
        <w:t xml:space="preserve">EDF continued to advocate very actively for a strong and ambitious </w:t>
      </w:r>
      <w:hyperlink r:id="rId21" w:history="1">
        <w:r>
          <w:rPr>
            <w:rStyle w:val="Hyperlink"/>
            <w:rFonts w:asciiTheme="majorHAnsi" w:hAnsiTheme="majorHAnsi"/>
            <w:sz w:val="22"/>
            <w:szCs w:val="22"/>
          </w:rPr>
          <w:t>European Accessibility Act</w:t>
        </w:r>
      </w:hyperlink>
    </w:p>
    <w:p w14:paraId="1E6C8A22" w14:textId="6AD437DE" w:rsidR="0056557A" w:rsidRDefault="0056557A" w:rsidP="0056557A">
      <w:pPr>
        <w:pStyle w:val="ListParagraph"/>
        <w:numPr>
          <w:ilvl w:val="0"/>
          <w:numId w:val="41"/>
        </w:numPr>
        <w:spacing w:after="200" w:line="276" w:lineRule="auto"/>
        <w:ind w:left="426"/>
        <w:rPr>
          <w:rFonts w:asciiTheme="majorHAnsi" w:hAnsiTheme="majorHAnsi"/>
          <w:sz w:val="22"/>
          <w:szCs w:val="22"/>
        </w:rPr>
      </w:pPr>
      <w:r>
        <w:rPr>
          <w:rFonts w:asciiTheme="majorHAnsi" w:hAnsiTheme="majorHAnsi"/>
          <w:sz w:val="22"/>
          <w:szCs w:val="22"/>
        </w:rPr>
        <w:t xml:space="preserve">EDF and CERMI Women’s Foundation released a </w:t>
      </w:r>
      <w:hyperlink r:id="rId22" w:history="1">
        <w:r>
          <w:rPr>
            <w:rStyle w:val="Hyperlink"/>
            <w:rFonts w:asciiTheme="majorHAnsi" w:hAnsiTheme="majorHAnsi"/>
            <w:sz w:val="22"/>
            <w:szCs w:val="22"/>
          </w:rPr>
          <w:t>comprehensive report</w:t>
        </w:r>
      </w:hyperlink>
      <w:r>
        <w:rPr>
          <w:rFonts w:asciiTheme="majorHAnsi" w:hAnsiTheme="majorHAnsi"/>
          <w:sz w:val="22"/>
          <w:szCs w:val="22"/>
        </w:rPr>
        <w:t xml:space="preserve"> which raises awareness on how to prevent and end forced sterilisation of women and girls with disabilities. The issue of forced sterilisation and the report was presented during a </w:t>
      </w:r>
      <w:hyperlink r:id="rId23" w:history="1">
        <w:r>
          <w:rPr>
            <w:rStyle w:val="Hyperlink"/>
            <w:rFonts w:asciiTheme="majorHAnsi" w:hAnsiTheme="majorHAnsi"/>
            <w:sz w:val="22"/>
            <w:szCs w:val="22"/>
          </w:rPr>
          <w:t>hearing</w:t>
        </w:r>
      </w:hyperlink>
      <w:r>
        <w:rPr>
          <w:rFonts w:asciiTheme="majorHAnsi" w:hAnsiTheme="majorHAnsi"/>
          <w:sz w:val="22"/>
          <w:szCs w:val="22"/>
        </w:rPr>
        <w:t xml:space="preserve"> at the European Parliament on 5 December 2017.</w:t>
      </w:r>
    </w:p>
    <w:p w14:paraId="44FBF52C" w14:textId="5D4FE2A8" w:rsidR="0056557A" w:rsidRDefault="0056557A" w:rsidP="0056557A">
      <w:pPr>
        <w:pStyle w:val="ListParagraph"/>
        <w:numPr>
          <w:ilvl w:val="0"/>
          <w:numId w:val="41"/>
        </w:numPr>
        <w:spacing w:after="200" w:line="276" w:lineRule="auto"/>
        <w:ind w:left="426"/>
        <w:rPr>
          <w:rFonts w:asciiTheme="majorHAnsi" w:hAnsiTheme="majorHAnsi"/>
          <w:sz w:val="22"/>
          <w:szCs w:val="22"/>
        </w:rPr>
      </w:pPr>
      <w:r>
        <w:rPr>
          <w:rFonts w:asciiTheme="majorHAnsi" w:hAnsiTheme="majorHAnsi"/>
          <w:sz w:val="22"/>
          <w:szCs w:val="22"/>
        </w:rPr>
        <w:t xml:space="preserve">EDF published its </w:t>
      </w:r>
      <w:hyperlink r:id="rId24" w:history="1">
        <w:r>
          <w:rPr>
            <w:rStyle w:val="Hyperlink"/>
            <w:rFonts w:asciiTheme="majorHAnsi" w:hAnsiTheme="majorHAnsi"/>
            <w:sz w:val="22"/>
            <w:szCs w:val="22"/>
          </w:rPr>
          <w:t>second human rights report</w:t>
        </w:r>
      </w:hyperlink>
      <w:r>
        <w:rPr>
          <w:rFonts w:asciiTheme="majorHAnsi" w:hAnsiTheme="majorHAnsi"/>
          <w:sz w:val="22"/>
          <w:szCs w:val="22"/>
        </w:rPr>
        <w:t xml:space="preserve"> entitled “2030 Agenda and Sustainable Development Goals (SDGs) report: A European perspective to respect, protect and fulfil the United Convention on the Rights of Persons with Disabilities”. The report was presented during a SDGs </w:t>
      </w:r>
      <w:hyperlink r:id="rId25" w:history="1">
        <w:r>
          <w:rPr>
            <w:rStyle w:val="Hyperlink"/>
            <w:rFonts w:asciiTheme="majorHAnsi" w:hAnsiTheme="majorHAnsi"/>
            <w:sz w:val="22"/>
            <w:szCs w:val="22"/>
          </w:rPr>
          <w:t>conference</w:t>
        </w:r>
      </w:hyperlink>
      <w:r>
        <w:rPr>
          <w:rFonts w:asciiTheme="majorHAnsi" w:hAnsiTheme="majorHAnsi"/>
          <w:sz w:val="22"/>
          <w:szCs w:val="22"/>
        </w:rPr>
        <w:t xml:space="preserve"> organised by EDF and the Belgian Disability Forum on 3</w:t>
      </w:r>
      <w:r>
        <w:rPr>
          <w:rFonts w:asciiTheme="majorHAnsi" w:hAnsiTheme="majorHAnsi"/>
          <w:sz w:val="22"/>
          <w:szCs w:val="22"/>
          <w:vertAlign w:val="superscript"/>
        </w:rPr>
        <w:t>rd</w:t>
      </w:r>
      <w:r>
        <w:rPr>
          <w:rFonts w:asciiTheme="majorHAnsi" w:hAnsiTheme="majorHAnsi"/>
          <w:sz w:val="22"/>
          <w:szCs w:val="22"/>
        </w:rPr>
        <w:t xml:space="preserve"> March 2018.</w:t>
      </w:r>
    </w:p>
    <w:p w14:paraId="41B45691" w14:textId="789FFABE" w:rsidR="0056557A" w:rsidRDefault="0056557A" w:rsidP="0056557A">
      <w:pPr>
        <w:pStyle w:val="ListParagraph"/>
        <w:numPr>
          <w:ilvl w:val="0"/>
          <w:numId w:val="41"/>
        </w:numPr>
        <w:spacing w:after="200" w:line="276" w:lineRule="auto"/>
        <w:ind w:left="426"/>
        <w:rPr>
          <w:rFonts w:asciiTheme="majorHAnsi" w:hAnsiTheme="majorHAnsi"/>
          <w:sz w:val="22"/>
          <w:szCs w:val="22"/>
        </w:rPr>
      </w:pPr>
      <w:r>
        <w:rPr>
          <w:rFonts w:asciiTheme="majorHAnsi" w:hAnsiTheme="majorHAnsi"/>
          <w:sz w:val="22"/>
          <w:szCs w:val="22"/>
        </w:rPr>
        <w:t>EDF contributed to the analysis of the European Commission’s mid-term review of the European Disability Strategy 2010-2020 and to the preparation of the follow up strategy.</w:t>
      </w:r>
    </w:p>
    <w:p w14:paraId="4C6B96FB" w14:textId="77777777" w:rsidR="0056557A" w:rsidRPr="0056557A" w:rsidRDefault="0056557A" w:rsidP="0056557A">
      <w:pPr>
        <w:pStyle w:val="ListParagraph"/>
        <w:spacing w:after="200" w:line="276" w:lineRule="auto"/>
        <w:ind w:left="426"/>
        <w:rPr>
          <w:rFonts w:asciiTheme="majorHAnsi" w:hAnsiTheme="majorHAnsi"/>
          <w:sz w:val="22"/>
          <w:szCs w:val="22"/>
        </w:rPr>
      </w:pPr>
    </w:p>
    <w:p w14:paraId="73E312F6" w14:textId="1F6B744C" w:rsidR="00540439" w:rsidRPr="00434FF9" w:rsidRDefault="00540439" w:rsidP="00E65707">
      <w:pPr>
        <w:pStyle w:val="ListParagraph"/>
        <w:numPr>
          <w:ilvl w:val="0"/>
          <w:numId w:val="1"/>
        </w:numPr>
        <w:spacing w:line="259" w:lineRule="auto"/>
        <w:jc w:val="both"/>
        <w:rPr>
          <w:rFonts w:asciiTheme="majorHAnsi" w:eastAsia="Calibri" w:hAnsiTheme="majorHAnsi" w:cs="Times New Roman"/>
          <w:b/>
          <w:sz w:val="22"/>
          <w:szCs w:val="22"/>
          <w:lang w:val="en-IE"/>
        </w:rPr>
      </w:pPr>
      <w:r>
        <w:rPr>
          <w:rFonts w:asciiTheme="majorHAnsi" w:eastAsia="Calibri" w:hAnsiTheme="majorHAnsi" w:cs="Times New Roman"/>
          <w:b/>
          <w:sz w:val="22"/>
          <w:szCs w:val="22"/>
          <w:lang w:val="en-IE"/>
        </w:rPr>
        <w:t>AOB</w:t>
      </w:r>
    </w:p>
    <w:p w14:paraId="4BA6D604" w14:textId="77777777" w:rsidR="00540439" w:rsidRDefault="00540439" w:rsidP="00540439">
      <w:pPr>
        <w:spacing w:after="200"/>
        <w:jc w:val="both"/>
        <w:rPr>
          <w:rFonts w:asciiTheme="majorHAnsi" w:hAnsiTheme="majorHAnsi"/>
          <w:sz w:val="22"/>
          <w:szCs w:val="22"/>
        </w:rPr>
      </w:pPr>
      <w:r>
        <w:rPr>
          <w:rFonts w:asciiTheme="majorHAnsi" w:hAnsiTheme="majorHAnsi"/>
          <w:sz w:val="22"/>
          <w:szCs w:val="22"/>
        </w:rPr>
        <w:t>Framework members also discussed their activities in relation to the</w:t>
      </w:r>
      <w:r w:rsidRPr="00434FF9">
        <w:rPr>
          <w:rFonts w:asciiTheme="majorHAnsi" w:hAnsiTheme="majorHAnsi"/>
          <w:sz w:val="22"/>
          <w:szCs w:val="22"/>
        </w:rPr>
        <w:t xml:space="preserve"> 2019 European Parliament elections</w:t>
      </w:r>
      <w:r>
        <w:rPr>
          <w:rFonts w:asciiTheme="majorHAnsi" w:hAnsiTheme="majorHAnsi"/>
          <w:sz w:val="22"/>
          <w:szCs w:val="22"/>
        </w:rPr>
        <w:t>. Possible actions could include outreach through relevant networks e.g. European Parliament Information Offices, and compiling a ‘package’ or relevant information, based on information and material already developed by Framework members.</w:t>
      </w:r>
    </w:p>
    <w:p w14:paraId="2B9642A0" w14:textId="77777777" w:rsidR="00540439" w:rsidRDefault="00540439" w:rsidP="00540439">
      <w:pPr>
        <w:spacing w:after="200"/>
        <w:jc w:val="both"/>
        <w:rPr>
          <w:rFonts w:asciiTheme="majorHAnsi" w:hAnsiTheme="majorHAnsi"/>
          <w:i/>
          <w:sz w:val="22"/>
          <w:szCs w:val="22"/>
        </w:rPr>
      </w:pPr>
      <w:r>
        <w:rPr>
          <w:rFonts w:asciiTheme="majorHAnsi" w:hAnsiTheme="majorHAnsi"/>
          <w:i/>
          <w:sz w:val="22"/>
          <w:szCs w:val="22"/>
        </w:rPr>
        <w:t>Action points:</w:t>
      </w:r>
    </w:p>
    <w:p w14:paraId="5BC0A898" w14:textId="09B37AE5" w:rsidR="00963A4B" w:rsidRPr="007D0A24" w:rsidRDefault="00540439" w:rsidP="00434FF9">
      <w:pPr>
        <w:pStyle w:val="ListParagraph"/>
        <w:numPr>
          <w:ilvl w:val="0"/>
          <w:numId w:val="15"/>
        </w:numPr>
        <w:spacing w:before="240" w:after="200" w:line="276" w:lineRule="auto"/>
        <w:ind w:left="426" w:hanging="357"/>
        <w:jc w:val="both"/>
        <w:rPr>
          <w:rFonts w:asciiTheme="majorHAnsi" w:hAnsiTheme="majorHAnsi"/>
          <w:i/>
          <w:sz w:val="22"/>
          <w:szCs w:val="22"/>
        </w:rPr>
      </w:pPr>
      <w:r>
        <w:rPr>
          <w:rFonts w:asciiTheme="majorHAnsi" w:hAnsiTheme="majorHAnsi"/>
          <w:i/>
          <w:sz w:val="22"/>
          <w:szCs w:val="22"/>
        </w:rPr>
        <w:t>The Framework could consider organising thematic meetings on this topic.</w:t>
      </w:r>
    </w:p>
    <w:p w14:paraId="2B859C94" w14:textId="7A316604" w:rsidR="00263AD0" w:rsidRPr="00434FF9" w:rsidRDefault="00263AD0" w:rsidP="00317CAD">
      <w:pPr>
        <w:pStyle w:val="ListParagraph"/>
        <w:contextualSpacing w:val="0"/>
        <w:rPr>
          <w:rFonts w:asciiTheme="majorHAnsi" w:hAnsiTheme="majorHAnsi" w:cs="Arial"/>
          <w:b/>
          <w:sz w:val="22"/>
          <w:szCs w:val="22"/>
        </w:rPr>
      </w:pPr>
    </w:p>
    <w:sectPr w:rsidR="00263AD0" w:rsidRPr="00434FF9" w:rsidSect="00434FF9">
      <w:footerReference w:type="even" r:id="rId26"/>
      <w:foot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DBD48" w14:textId="77777777" w:rsidR="001836BF" w:rsidRDefault="001836BF" w:rsidP="00647181">
      <w:r>
        <w:separator/>
      </w:r>
    </w:p>
  </w:endnote>
  <w:endnote w:type="continuationSeparator" w:id="0">
    <w:p w14:paraId="7EED06E5" w14:textId="77777777" w:rsidR="001836BF" w:rsidRDefault="001836BF" w:rsidP="0064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47B7" w14:textId="77777777" w:rsidR="001836BF" w:rsidRDefault="001836BF" w:rsidP="00647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33E21" w14:textId="77777777" w:rsidR="001836BF" w:rsidRDefault="001836BF" w:rsidP="006471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9295E" w14:textId="77777777" w:rsidR="001836BF" w:rsidRPr="00B20CF4" w:rsidRDefault="001836BF" w:rsidP="00647181">
    <w:pPr>
      <w:pStyle w:val="Footer"/>
      <w:framePr w:wrap="around" w:vAnchor="text" w:hAnchor="margin" w:xAlign="right" w:y="1"/>
      <w:rPr>
        <w:rStyle w:val="PageNumber"/>
        <w:rFonts w:ascii="Times New Roman" w:hAnsi="Times New Roman" w:cs="Times New Roman"/>
      </w:rPr>
    </w:pPr>
    <w:r w:rsidRPr="00B20CF4">
      <w:rPr>
        <w:rStyle w:val="PageNumber"/>
        <w:rFonts w:ascii="Times New Roman" w:hAnsi="Times New Roman" w:cs="Times New Roman"/>
      </w:rPr>
      <w:fldChar w:fldCharType="begin"/>
    </w:r>
    <w:r w:rsidRPr="00B20CF4">
      <w:rPr>
        <w:rStyle w:val="PageNumber"/>
        <w:rFonts w:ascii="Times New Roman" w:hAnsi="Times New Roman" w:cs="Times New Roman"/>
      </w:rPr>
      <w:instrText xml:space="preserve">PAGE  </w:instrText>
    </w:r>
    <w:r w:rsidRPr="00B20CF4">
      <w:rPr>
        <w:rStyle w:val="PageNumber"/>
        <w:rFonts w:ascii="Times New Roman" w:hAnsi="Times New Roman" w:cs="Times New Roman"/>
      </w:rPr>
      <w:fldChar w:fldCharType="separate"/>
    </w:r>
    <w:r w:rsidR="00913879">
      <w:rPr>
        <w:rStyle w:val="PageNumber"/>
        <w:rFonts w:ascii="Times New Roman" w:hAnsi="Times New Roman" w:cs="Times New Roman"/>
        <w:noProof/>
      </w:rPr>
      <w:t>4</w:t>
    </w:r>
    <w:r w:rsidRPr="00B20CF4">
      <w:rPr>
        <w:rStyle w:val="PageNumber"/>
        <w:rFonts w:ascii="Times New Roman" w:hAnsi="Times New Roman" w:cs="Times New Roman"/>
      </w:rPr>
      <w:fldChar w:fldCharType="end"/>
    </w:r>
  </w:p>
  <w:p w14:paraId="0AE37917" w14:textId="77777777" w:rsidR="001836BF" w:rsidRDefault="001836BF" w:rsidP="006471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B7C83" w14:textId="77777777" w:rsidR="001836BF" w:rsidRDefault="001836BF" w:rsidP="00647181">
      <w:r>
        <w:separator/>
      </w:r>
    </w:p>
  </w:footnote>
  <w:footnote w:type="continuationSeparator" w:id="0">
    <w:p w14:paraId="4538650C" w14:textId="77777777" w:rsidR="001836BF" w:rsidRDefault="001836BF" w:rsidP="00647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0057"/>
    <w:multiLevelType w:val="hybridMultilevel"/>
    <w:tmpl w:val="59B85E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D49E8"/>
    <w:multiLevelType w:val="multilevel"/>
    <w:tmpl w:val="C8C242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D9155A"/>
    <w:multiLevelType w:val="hybridMultilevel"/>
    <w:tmpl w:val="8644548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15:restartNumberingAfterBreak="0">
    <w:nsid w:val="02716917"/>
    <w:multiLevelType w:val="hybridMultilevel"/>
    <w:tmpl w:val="E918EBAE"/>
    <w:lvl w:ilvl="0" w:tplc="04090003">
      <w:start w:val="1"/>
      <w:numFmt w:val="bullet"/>
      <w:lvlText w:val="o"/>
      <w:lvlJc w:val="left"/>
      <w:pPr>
        <w:ind w:left="1797" w:hanging="360"/>
      </w:pPr>
      <w:rPr>
        <w:rFonts w:ascii="Courier New" w:hAnsi="Courier New" w:cs="Courier New"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15:restartNumberingAfterBreak="0">
    <w:nsid w:val="071F5712"/>
    <w:multiLevelType w:val="hybridMultilevel"/>
    <w:tmpl w:val="34E4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012A6"/>
    <w:multiLevelType w:val="hybridMultilevel"/>
    <w:tmpl w:val="1FC8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A4E1E"/>
    <w:multiLevelType w:val="hybridMultilevel"/>
    <w:tmpl w:val="2EB081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7A54DD"/>
    <w:multiLevelType w:val="hybridMultilevel"/>
    <w:tmpl w:val="F8A0D5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8C60E4"/>
    <w:multiLevelType w:val="hybridMultilevel"/>
    <w:tmpl w:val="C8C242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84C64"/>
    <w:multiLevelType w:val="hybridMultilevel"/>
    <w:tmpl w:val="2DCA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B28DF"/>
    <w:multiLevelType w:val="hybridMultilevel"/>
    <w:tmpl w:val="6B3E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195B01"/>
    <w:multiLevelType w:val="hybridMultilevel"/>
    <w:tmpl w:val="2134529E"/>
    <w:lvl w:ilvl="0" w:tplc="04090003">
      <w:start w:val="1"/>
      <w:numFmt w:val="bullet"/>
      <w:lvlText w:val="o"/>
      <w:lvlJc w:val="left"/>
      <w:pPr>
        <w:ind w:left="1434" w:hanging="360"/>
      </w:pPr>
      <w:rPr>
        <w:rFonts w:ascii="Courier New" w:hAnsi="Courier New" w:cs="Courier New"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15:restartNumberingAfterBreak="0">
    <w:nsid w:val="1FEF4C2E"/>
    <w:multiLevelType w:val="hybridMultilevel"/>
    <w:tmpl w:val="D27442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567C32"/>
    <w:multiLevelType w:val="hybridMultilevel"/>
    <w:tmpl w:val="497C918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4" w15:restartNumberingAfterBreak="0">
    <w:nsid w:val="26013A43"/>
    <w:multiLevelType w:val="multilevel"/>
    <w:tmpl w:val="59B85ED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A331299"/>
    <w:multiLevelType w:val="hybridMultilevel"/>
    <w:tmpl w:val="8E6A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E602A"/>
    <w:multiLevelType w:val="hybridMultilevel"/>
    <w:tmpl w:val="006454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2A255F"/>
    <w:multiLevelType w:val="hybridMultilevel"/>
    <w:tmpl w:val="E92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42509"/>
    <w:multiLevelType w:val="hybridMultilevel"/>
    <w:tmpl w:val="0DE0BF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8D04D3"/>
    <w:multiLevelType w:val="hybridMultilevel"/>
    <w:tmpl w:val="67A8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D3CE2"/>
    <w:multiLevelType w:val="hybridMultilevel"/>
    <w:tmpl w:val="7CCC2B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514C9E"/>
    <w:multiLevelType w:val="hybridMultilevel"/>
    <w:tmpl w:val="255A5368"/>
    <w:lvl w:ilvl="0" w:tplc="04090003">
      <w:start w:val="1"/>
      <w:numFmt w:val="bullet"/>
      <w:lvlText w:val="o"/>
      <w:lvlJc w:val="left"/>
      <w:pPr>
        <w:ind w:left="1434" w:hanging="360"/>
      </w:pPr>
      <w:rPr>
        <w:rFonts w:ascii="Courier New" w:hAnsi="Courier New" w:cs="Courier New"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2" w15:restartNumberingAfterBreak="0">
    <w:nsid w:val="39CB64CC"/>
    <w:multiLevelType w:val="hybridMultilevel"/>
    <w:tmpl w:val="55C6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141F03"/>
    <w:multiLevelType w:val="hybridMultilevel"/>
    <w:tmpl w:val="227A2F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100A96"/>
    <w:multiLevelType w:val="hybridMultilevel"/>
    <w:tmpl w:val="9EEC3C9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5" w15:restartNumberingAfterBreak="0">
    <w:nsid w:val="43136C0F"/>
    <w:multiLevelType w:val="hybridMultilevel"/>
    <w:tmpl w:val="9C92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15139"/>
    <w:multiLevelType w:val="multilevel"/>
    <w:tmpl w:val="AF48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B4429D"/>
    <w:multiLevelType w:val="hybridMultilevel"/>
    <w:tmpl w:val="87E28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E7CEF"/>
    <w:multiLevelType w:val="hybridMultilevel"/>
    <w:tmpl w:val="7ABC2386"/>
    <w:lvl w:ilvl="0" w:tplc="04090003">
      <w:start w:val="1"/>
      <w:numFmt w:val="bullet"/>
      <w:lvlText w:val="o"/>
      <w:lvlJc w:val="left"/>
      <w:pPr>
        <w:ind w:left="1434" w:hanging="360"/>
      </w:pPr>
      <w:rPr>
        <w:rFonts w:ascii="Courier New" w:hAnsi="Courier New" w:cs="Courier New"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9" w15:restartNumberingAfterBreak="0">
    <w:nsid w:val="4D07386C"/>
    <w:multiLevelType w:val="hybridMultilevel"/>
    <w:tmpl w:val="69D48602"/>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15:restartNumberingAfterBreak="0">
    <w:nsid w:val="511A11B5"/>
    <w:multiLevelType w:val="hybridMultilevel"/>
    <w:tmpl w:val="E606F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732D0"/>
    <w:multiLevelType w:val="hybridMultilevel"/>
    <w:tmpl w:val="09ECF3C4"/>
    <w:lvl w:ilvl="0" w:tplc="04090003">
      <w:start w:val="1"/>
      <w:numFmt w:val="bullet"/>
      <w:lvlText w:val="o"/>
      <w:lvlJc w:val="left"/>
      <w:pPr>
        <w:ind w:left="1434" w:hanging="360"/>
      </w:pPr>
      <w:rPr>
        <w:rFonts w:ascii="Courier New" w:hAnsi="Courier New" w:cs="Courier New"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2" w15:restartNumberingAfterBreak="0">
    <w:nsid w:val="553C2B11"/>
    <w:multiLevelType w:val="hybridMultilevel"/>
    <w:tmpl w:val="F02E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F31E7"/>
    <w:multiLevelType w:val="hybridMultilevel"/>
    <w:tmpl w:val="63B21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F255678"/>
    <w:multiLevelType w:val="hybridMultilevel"/>
    <w:tmpl w:val="DFA8AB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0D1FE2"/>
    <w:multiLevelType w:val="hybridMultilevel"/>
    <w:tmpl w:val="AF48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22045"/>
    <w:multiLevelType w:val="hybridMultilevel"/>
    <w:tmpl w:val="63B0C8B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7" w15:restartNumberingAfterBreak="0">
    <w:nsid w:val="67545B5A"/>
    <w:multiLevelType w:val="hybridMultilevel"/>
    <w:tmpl w:val="AC70D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D500B8"/>
    <w:multiLevelType w:val="hybridMultilevel"/>
    <w:tmpl w:val="F8381630"/>
    <w:lvl w:ilvl="0" w:tplc="6436E74C">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94EE1"/>
    <w:multiLevelType w:val="hybridMultilevel"/>
    <w:tmpl w:val="9EA0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590BAD"/>
    <w:multiLevelType w:val="multilevel"/>
    <w:tmpl w:val="E606F7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5508B6"/>
    <w:multiLevelType w:val="multilevel"/>
    <w:tmpl w:val="E606F7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132E50"/>
    <w:multiLevelType w:val="hybridMultilevel"/>
    <w:tmpl w:val="CB924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16"/>
  </w:num>
  <w:num w:numId="4">
    <w:abstractNumId w:val="24"/>
  </w:num>
  <w:num w:numId="5">
    <w:abstractNumId w:val="42"/>
  </w:num>
  <w:num w:numId="6">
    <w:abstractNumId w:val="5"/>
  </w:num>
  <w:num w:numId="7">
    <w:abstractNumId w:val="18"/>
  </w:num>
  <w:num w:numId="8">
    <w:abstractNumId w:val="17"/>
  </w:num>
  <w:num w:numId="9">
    <w:abstractNumId w:val="25"/>
  </w:num>
  <w:num w:numId="10">
    <w:abstractNumId w:val="19"/>
  </w:num>
  <w:num w:numId="11">
    <w:abstractNumId w:val="4"/>
  </w:num>
  <w:num w:numId="12">
    <w:abstractNumId w:val="10"/>
  </w:num>
  <w:num w:numId="13">
    <w:abstractNumId w:val="36"/>
  </w:num>
  <w:num w:numId="14">
    <w:abstractNumId w:val="34"/>
  </w:num>
  <w:num w:numId="15">
    <w:abstractNumId w:val="2"/>
  </w:num>
  <w:num w:numId="16">
    <w:abstractNumId w:val="6"/>
  </w:num>
  <w:num w:numId="17">
    <w:abstractNumId w:val="37"/>
  </w:num>
  <w:num w:numId="18">
    <w:abstractNumId w:val="21"/>
  </w:num>
  <w:num w:numId="19">
    <w:abstractNumId w:val="28"/>
  </w:num>
  <w:num w:numId="20">
    <w:abstractNumId w:val="13"/>
  </w:num>
  <w:num w:numId="21">
    <w:abstractNumId w:val="31"/>
  </w:num>
  <w:num w:numId="22">
    <w:abstractNumId w:val="15"/>
  </w:num>
  <w:num w:numId="23">
    <w:abstractNumId w:val="23"/>
  </w:num>
  <w:num w:numId="24">
    <w:abstractNumId w:val="27"/>
  </w:num>
  <w:num w:numId="25">
    <w:abstractNumId w:val="9"/>
  </w:num>
  <w:num w:numId="26">
    <w:abstractNumId w:val="35"/>
  </w:num>
  <w:num w:numId="27">
    <w:abstractNumId w:val="11"/>
  </w:num>
  <w:num w:numId="28">
    <w:abstractNumId w:val="32"/>
  </w:num>
  <w:num w:numId="29">
    <w:abstractNumId w:val="3"/>
  </w:num>
  <w:num w:numId="30">
    <w:abstractNumId w:val="30"/>
  </w:num>
  <w:num w:numId="31">
    <w:abstractNumId w:val="40"/>
  </w:num>
  <w:num w:numId="32">
    <w:abstractNumId w:val="41"/>
  </w:num>
  <w:num w:numId="33">
    <w:abstractNumId w:val="8"/>
  </w:num>
  <w:num w:numId="34">
    <w:abstractNumId w:val="1"/>
  </w:num>
  <w:num w:numId="35">
    <w:abstractNumId w:val="0"/>
  </w:num>
  <w:num w:numId="36">
    <w:abstractNumId w:val="14"/>
  </w:num>
  <w:num w:numId="37">
    <w:abstractNumId w:val="26"/>
  </w:num>
  <w:num w:numId="38">
    <w:abstractNumId w:val="39"/>
  </w:num>
  <w:num w:numId="39">
    <w:abstractNumId w:val="22"/>
  </w:num>
  <w:num w:numId="40">
    <w:abstractNumId w:val="20"/>
  </w:num>
  <w:num w:numId="41">
    <w:abstractNumId w:val="29"/>
  </w:num>
  <w:num w:numId="42">
    <w:abstractNumId w:val="33"/>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F5E10"/>
    <w:rsid w:val="00006835"/>
    <w:rsid w:val="00022297"/>
    <w:rsid w:val="00032880"/>
    <w:rsid w:val="00045130"/>
    <w:rsid w:val="00055A30"/>
    <w:rsid w:val="000616F0"/>
    <w:rsid w:val="000646D0"/>
    <w:rsid w:val="0007079D"/>
    <w:rsid w:val="000772B1"/>
    <w:rsid w:val="00086CA6"/>
    <w:rsid w:val="00092C3D"/>
    <w:rsid w:val="000964F2"/>
    <w:rsid w:val="000967FD"/>
    <w:rsid w:val="000B066D"/>
    <w:rsid w:val="000B0D08"/>
    <w:rsid w:val="000B7642"/>
    <w:rsid w:val="000C351C"/>
    <w:rsid w:val="000F0D5D"/>
    <w:rsid w:val="000F1B31"/>
    <w:rsid w:val="00102D6C"/>
    <w:rsid w:val="00106025"/>
    <w:rsid w:val="00125A5B"/>
    <w:rsid w:val="00131F71"/>
    <w:rsid w:val="001363B9"/>
    <w:rsid w:val="001410A0"/>
    <w:rsid w:val="001507DA"/>
    <w:rsid w:val="00153FFA"/>
    <w:rsid w:val="00160326"/>
    <w:rsid w:val="00161F20"/>
    <w:rsid w:val="0017278B"/>
    <w:rsid w:val="00172C48"/>
    <w:rsid w:val="0017549C"/>
    <w:rsid w:val="00182785"/>
    <w:rsid w:val="001836BF"/>
    <w:rsid w:val="001852C7"/>
    <w:rsid w:val="001A11EC"/>
    <w:rsid w:val="001B05BD"/>
    <w:rsid w:val="001D1B97"/>
    <w:rsid w:val="001D1D2E"/>
    <w:rsid w:val="001D5BFC"/>
    <w:rsid w:val="001E1B4B"/>
    <w:rsid w:val="001E6F9A"/>
    <w:rsid w:val="001F427C"/>
    <w:rsid w:val="002003C6"/>
    <w:rsid w:val="00202FAF"/>
    <w:rsid w:val="0020321A"/>
    <w:rsid w:val="00205262"/>
    <w:rsid w:val="00207AC9"/>
    <w:rsid w:val="002141F9"/>
    <w:rsid w:val="0022093F"/>
    <w:rsid w:val="00221C5B"/>
    <w:rsid w:val="00234D87"/>
    <w:rsid w:val="00235BBD"/>
    <w:rsid w:val="00235F09"/>
    <w:rsid w:val="002368FD"/>
    <w:rsid w:val="002437FE"/>
    <w:rsid w:val="00243A2F"/>
    <w:rsid w:val="002451C2"/>
    <w:rsid w:val="00245B8C"/>
    <w:rsid w:val="00263AD0"/>
    <w:rsid w:val="00270221"/>
    <w:rsid w:val="002723CE"/>
    <w:rsid w:val="00277AC6"/>
    <w:rsid w:val="00283598"/>
    <w:rsid w:val="00283CCE"/>
    <w:rsid w:val="00296B68"/>
    <w:rsid w:val="00297DE1"/>
    <w:rsid w:val="002A2DFF"/>
    <w:rsid w:val="002A346A"/>
    <w:rsid w:val="002A68D5"/>
    <w:rsid w:val="002C0954"/>
    <w:rsid w:val="002C439B"/>
    <w:rsid w:val="002D428C"/>
    <w:rsid w:val="002D776A"/>
    <w:rsid w:val="002F0F7B"/>
    <w:rsid w:val="002F7FFC"/>
    <w:rsid w:val="003001DE"/>
    <w:rsid w:val="00313476"/>
    <w:rsid w:val="00315131"/>
    <w:rsid w:val="00315A66"/>
    <w:rsid w:val="003170A3"/>
    <w:rsid w:val="00317CAD"/>
    <w:rsid w:val="00320ADB"/>
    <w:rsid w:val="003225B0"/>
    <w:rsid w:val="00335828"/>
    <w:rsid w:val="00340896"/>
    <w:rsid w:val="00342264"/>
    <w:rsid w:val="0034347A"/>
    <w:rsid w:val="003434C7"/>
    <w:rsid w:val="003549B7"/>
    <w:rsid w:val="00377F36"/>
    <w:rsid w:val="00383B7F"/>
    <w:rsid w:val="00384A58"/>
    <w:rsid w:val="003A049E"/>
    <w:rsid w:val="003A431E"/>
    <w:rsid w:val="003B0EC4"/>
    <w:rsid w:val="003B4761"/>
    <w:rsid w:val="003D20AF"/>
    <w:rsid w:val="003E0FCE"/>
    <w:rsid w:val="003E31F5"/>
    <w:rsid w:val="003E6A96"/>
    <w:rsid w:val="003E7D18"/>
    <w:rsid w:val="003F0352"/>
    <w:rsid w:val="003F12A3"/>
    <w:rsid w:val="003F3D50"/>
    <w:rsid w:val="003F41DC"/>
    <w:rsid w:val="003F7C56"/>
    <w:rsid w:val="003F7D55"/>
    <w:rsid w:val="00410376"/>
    <w:rsid w:val="00410725"/>
    <w:rsid w:val="00424145"/>
    <w:rsid w:val="00424C36"/>
    <w:rsid w:val="00431188"/>
    <w:rsid w:val="0043288F"/>
    <w:rsid w:val="00434FF9"/>
    <w:rsid w:val="00447498"/>
    <w:rsid w:val="0045269F"/>
    <w:rsid w:val="00455D1F"/>
    <w:rsid w:val="00457556"/>
    <w:rsid w:val="00463051"/>
    <w:rsid w:val="0046434B"/>
    <w:rsid w:val="00472BD6"/>
    <w:rsid w:val="004755A6"/>
    <w:rsid w:val="004763EE"/>
    <w:rsid w:val="00477D45"/>
    <w:rsid w:val="00482AC3"/>
    <w:rsid w:val="00484F05"/>
    <w:rsid w:val="00485788"/>
    <w:rsid w:val="00487264"/>
    <w:rsid w:val="00492987"/>
    <w:rsid w:val="0049550E"/>
    <w:rsid w:val="004A43B0"/>
    <w:rsid w:val="004B3AEF"/>
    <w:rsid w:val="004B4228"/>
    <w:rsid w:val="004C7589"/>
    <w:rsid w:val="004D3D1F"/>
    <w:rsid w:val="004D3D3D"/>
    <w:rsid w:val="004D4F8F"/>
    <w:rsid w:val="004D658C"/>
    <w:rsid w:val="004D7AA0"/>
    <w:rsid w:val="004E073D"/>
    <w:rsid w:val="004E7864"/>
    <w:rsid w:val="004F1A0A"/>
    <w:rsid w:val="004F7E16"/>
    <w:rsid w:val="00505906"/>
    <w:rsid w:val="00523A41"/>
    <w:rsid w:val="00525699"/>
    <w:rsid w:val="00532E74"/>
    <w:rsid w:val="005342C2"/>
    <w:rsid w:val="00540439"/>
    <w:rsid w:val="00541619"/>
    <w:rsid w:val="0054280D"/>
    <w:rsid w:val="005475DC"/>
    <w:rsid w:val="0055453E"/>
    <w:rsid w:val="0056557A"/>
    <w:rsid w:val="005726F2"/>
    <w:rsid w:val="00587009"/>
    <w:rsid w:val="00590AF7"/>
    <w:rsid w:val="005A20A0"/>
    <w:rsid w:val="005B1A4B"/>
    <w:rsid w:val="005B1AF9"/>
    <w:rsid w:val="005B2517"/>
    <w:rsid w:val="005C45D4"/>
    <w:rsid w:val="005C7A11"/>
    <w:rsid w:val="005C7B94"/>
    <w:rsid w:val="005D1791"/>
    <w:rsid w:val="005D500B"/>
    <w:rsid w:val="005E1500"/>
    <w:rsid w:val="005E3CD1"/>
    <w:rsid w:val="005E3E41"/>
    <w:rsid w:val="005F088B"/>
    <w:rsid w:val="00600974"/>
    <w:rsid w:val="00605C7E"/>
    <w:rsid w:val="006070AE"/>
    <w:rsid w:val="0060776D"/>
    <w:rsid w:val="006154F7"/>
    <w:rsid w:val="006235D5"/>
    <w:rsid w:val="00623F14"/>
    <w:rsid w:val="006242A3"/>
    <w:rsid w:val="00647181"/>
    <w:rsid w:val="00653EB6"/>
    <w:rsid w:val="00661953"/>
    <w:rsid w:val="00665B50"/>
    <w:rsid w:val="0067492D"/>
    <w:rsid w:val="00674CC8"/>
    <w:rsid w:val="0067765A"/>
    <w:rsid w:val="00682712"/>
    <w:rsid w:val="00682D32"/>
    <w:rsid w:val="006849D9"/>
    <w:rsid w:val="00684D57"/>
    <w:rsid w:val="00685931"/>
    <w:rsid w:val="0069024A"/>
    <w:rsid w:val="0069681A"/>
    <w:rsid w:val="00697BA2"/>
    <w:rsid w:val="006A26BD"/>
    <w:rsid w:val="006A2CE1"/>
    <w:rsid w:val="006A7686"/>
    <w:rsid w:val="006C36CE"/>
    <w:rsid w:val="006C419B"/>
    <w:rsid w:val="006C44E1"/>
    <w:rsid w:val="006D19E2"/>
    <w:rsid w:val="006D6717"/>
    <w:rsid w:val="006F49E8"/>
    <w:rsid w:val="00710688"/>
    <w:rsid w:val="00710776"/>
    <w:rsid w:val="0072759A"/>
    <w:rsid w:val="007333BA"/>
    <w:rsid w:val="0074539B"/>
    <w:rsid w:val="007475D3"/>
    <w:rsid w:val="007579A8"/>
    <w:rsid w:val="00763D74"/>
    <w:rsid w:val="00767150"/>
    <w:rsid w:val="0077152C"/>
    <w:rsid w:val="00773434"/>
    <w:rsid w:val="0079335D"/>
    <w:rsid w:val="00795EC3"/>
    <w:rsid w:val="00796772"/>
    <w:rsid w:val="007A25AA"/>
    <w:rsid w:val="007A5C1B"/>
    <w:rsid w:val="007B133C"/>
    <w:rsid w:val="007B4DFA"/>
    <w:rsid w:val="007B759E"/>
    <w:rsid w:val="007C17EE"/>
    <w:rsid w:val="007C5C06"/>
    <w:rsid w:val="007D0A24"/>
    <w:rsid w:val="007D50A8"/>
    <w:rsid w:val="007E4546"/>
    <w:rsid w:val="007F445B"/>
    <w:rsid w:val="00825ACD"/>
    <w:rsid w:val="00825DB9"/>
    <w:rsid w:val="00827D0B"/>
    <w:rsid w:val="008406D5"/>
    <w:rsid w:val="008444CB"/>
    <w:rsid w:val="00851140"/>
    <w:rsid w:val="0086739C"/>
    <w:rsid w:val="00872977"/>
    <w:rsid w:val="00875458"/>
    <w:rsid w:val="00876BD2"/>
    <w:rsid w:val="008775C8"/>
    <w:rsid w:val="00880764"/>
    <w:rsid w:val="00885307"/>
    <w:rsid w:val="00886FDE"/>
    <w:rsid w:val="008A433C"/>
    <w:rsid w:val="008A4A2F"/>
    <w:rsid w:val="008B4A78"/>
    <w:rsid w:val="008C22AD"/>
    <w:rsid w:val="008D5787"/>
    <w:rsid w:val="008D6EF5"/>
    <w:rsid w:val="008E19CE"/>
    <w:rsid w:val="008E2B3A"/>
    <w:rsid w:val="008E33A8"/>
    <w:rsid w:val="008F06E0"/>
    <w:rsid w:val="00903D9A"/>
    <w:rsid w:val="00913879"/>
    <w:rsid w:val="009177A7"/>
    <w:rsid w:val="009217B5"/>
    <w:rsid w:val="00925F0D"/>
    <w:rsid w:val="00926D6D"/>
    <w:rsid w:val="00933C51"/>
    <w:rsid w:val="00934C94"/>
    <w:rsid w:val="00941B41"/>
    <w:rsid w:val="00944417"/>
    <w:rsid w:val="00945565"/>
    <w:rsid w:val="00963A4B"/>
    <w:rsid w:val="009753D6"/>
    <w:rsid w:val="009907D6"/>
    <w:rsid w:val="00993B84"/>
    <w:rsid w:val="009973DA"/>
    <w:rsid w:val="009A1309"/>
    <w:rsid w:val="009A1F15"/>
    <w:rsid w:val="009A5BAF"/>
    <w:rsid w:val="009B4805"/>
    <w:rsid w:val="009C212E"/>
    <w:rsid w:val="009C224A"/>
    <w:rsid w:val="009C415C"/>
    <w:rsid w:val="009C4D13"/>
    <w:rsid w:val="009C5E50"/>
    <w:rsid w:val="009D1E86"/>
    <w:rsid w:val="009D2947"/>
    <w:rsid w:val="009D30F0"/>
    <w:rsid w:val="009D788D"/>
    <w:rsid w:val="009E3178"/>
    <w:rsid w:val="009F4078"/>
    <w:rsid w:val="00A009F6"/>
    <w:rsid w:val="00A07A89"/>
    <w:rsid w:val="00A171F5"/>
    <w:rsid w:val="00A17A20"/>
    <w:rsid w:val="00A22874"/>
    <w:rsid w:val="00A22EE4"/>
    <w:rsid w:val="00A34C66"/>
    <w:rsid w:val="00A403D1"/>
    <w:rsid w:val="00A405B2"/>
    <w:rsid w:val="00A43835"/>
    <w:rsid w:val="00A4432C"/>
    <w:rsid w:val="00A458D9"/>
    <w:rsid w:val="00A47C53"/>
    <w:rsid w:val="00A5661E"/>
    <w:rsid w:val="00A57A7F"/>
    <w:rsid w:val="00A606D1"/>
    <w:rsid w:val="00A62362"/>
    <w:rsid w:val="00A64FB2"/>
    <w:rsid w:val="00A734FC"/>
    <w:rsid w:val="00A76101"/>
    <w:rsid w:val="00A769F5"/>
    <w:rsid w:val="00A8259A"/>
    <w:rsid w:val="00A82E7F"/>
    <w:rsid w:val="00A84476"/>
    <w:rsid w:val="00A85E2A"/>
    <w:rsid w:val="00AA042E"/>
    <w:rsid w:val="00AA385F"/>
    <w:rsid w:val="00AA75E5"/>
    <w:rsid w:val="00AB020C"/>
    <w:rsid w:val="00AB2B1F"/>
    <w:rsid w:val="00AB3AC9"/>
    <w:rsid w:val="00AB5031"/>
    <w:rsid w:val="00AB6FE0"/>
    <w:rsid w:val="00AC787D"/>
    <w:rsid w:val="00AD1530"/>
    <w:rsid w:val="00AD1EB6"/>
    <w:rsid w:val="00AE0EBC"/>
    <w:rsid w:val="00AE3080"/>
    <w:rsid w:val="00AF2F57"/>
    <w:rsid w:val="00AF5055"/>
    <w:rsid w:val="00AF7E4C"/>
    <w:rsid w:val="00B016B3"/>
    <w:rsid w:val="00B017FA"/>
    <w:rsid w:val="00B01AA2"/>
    <w:rsid w:val="00B021EC"/>
    <w:rsid w:val="00B02207"/>
    <w:rsid w:val="00B0244A"/>
    <w:rsid w:val="00B038AC"/>
    <w:rsid w:val="00B07014"/>
    <w:rsid w:val="00B073DF"/>
    <w:rsid w:val="00B07744"/>
    <w:rsid w:val="00B11B3F"/>
    <w:rsid w:val="00B20CF4"/>
    <w:rsid w:val="00B24594"/>
    <w:rsid w:val="00B2766D"/>
    <w:rsid w:val="00B342BE"/>
    <w:rsid w:val="00B34BF6"/>
    <w:rsid w:val="00B3682F"/>
    <w:rsid w:val="00B37BC3"/>
    <w:rsid w:val="00B4225C"/>
    <w:rsid w:val="00B431FF"/>
    <w:rsid w:val="00B5223A"/>
    <w:rsid w:val="00B5266B"/>
    <w:rsid w:val="00B52848"/>
    <w:rsid w:val="00B5791D"/>
    <w:rsid w:val="00B7447D"/>
    <w:rsid w:val="00B81329"/>
    <w:rsid w:val="00B83DB3"/>
    <w:rsid w:val="00B90009"/>
    <w:rsid w:val="00B93269"/>
    <w:rsid w:val="00BA3233"/>
    <w:rsid w:val="00BA5B24"/>
    <w:rsid w:val="00BA7E6F"/>
    <w:rsid w:val="00BB439A"/>
    <w:rsid w:val="00BC12A0"/>
    <w:rsid w:val="00BC23C6"/>
    <w:rsid w:val="00BC3DB3"/>
    <w:rsid w:val="00BD1F36"/>
    <w:rsid w:val="00BD2F75"/>
    <w:rsid w:val="00BD6EF8"/>
    <w:rsid w:val="00BE1ED4"/>
    <w:rsid w:val="00BE51E4"/>
    <w:rsid w:val="00BE6026"/>
    <w:rsid w:val="00BE7F53"/>
    <w:rsid w:val="00BF079E"/>
    <w:rsid w:val="00BF0D18"/>
    <w:rsid w:val="00BF5E10"/>
    <w:rsid w:val="00BF7FCF"/>
    <w:rsid w:val="00C00BA7"/>
    <w:rsid w:val="00C020D0"/>
    <w:rsid w:val="00C02B88"/>
    <w:rsid w:val="00C04110"/>
    <w:rsid w:val="00C1490B"/>
    <w:rsid w:val="00C232AC"/>
    <w:rsid w:val="00C25114"/>
    <w:rsid w:val="00C259BE"/>
    <w:rsid w:val="00C2754E"/>
    <w:rsid w:val="00C37EB0"/>
    <w:rsid w:val="00C4078D"/>
    <w:rsid w:val="00C70B88"/>
    <w:rsid w:val="00C71351"/>
    <w:rsid w:val="00C72803"/>
    <w:rsid w:val="00C72E6D"/>
    <w:rsid w:val="00C759D5"/>
    <w:rsid w:val="00C91D85"/>
    <w:rsid w:val="00C96ADD"/>
    <w:rsid w:val="00CC2F0C"/>
    <w:rsid w:val="00CC45B9"/>
    <w:rsid w:val="00CC7CD1"/>
    <w:rsid w:val="00CD09B0"/>
    <w:rsid w:val="00CD0ED0"/>
    <w:rsid w:val="00CE144C"/>
    <w:rsid w:val="00CF2854"/>
    <w:rsid w:val="00CF419A"/>
    <w:rsid w:val="00CF6570"/>
    <w:rsid w:val="00CF76BE"/>
    <w:rsid w:val="00D05352"/>
    <w:rsid w:val="00D062D4"/>
    <w:rsid w:val="00D205B8"/>
    <w:rsid w:val="00D3541E"/>
    <w:rsid w:val="00D44963"/>
    <w:rsid w:val="00D54099"/>
    <w:rsid w:val="00D62A88"/>
    <w:rsid w:val="00D66A95"/>
    <w:rsid w:val="00D67131"/>
    <w:rsid w:val="00D751FB"/>
    <w:rsid w:val="00D80603"/>
    <w:rsid w:val="00D9238E"/>
    <w:rsid w:val="00D9507F"/>
    <w:rsid w:val="00D962FE"/>
    <w:rsid w:val="00D970FD"/>
    <w:rsid w:val="00DA24B4"/>
    <w:rsid w:val="00DA2DED"/>
    <w:rsid w:val="00DA5783"/>
    <w:rsid w:val="00DA74B6"/>
    <w:rsid w:val="00DB460A"/>
    <w:rsid w:val="00DB7ADD"/>
    <w:rsid w:val="00DD2D10"/>
    <w:rsid w:val="00DE0354"/>
    <w:rsid w:val="00DE0595"/>
    <w:rsid w:val="00DF10AE"/>
    <w:rsid w:val="00DF45C5"/>
    <w:rsid w:val="00DF4904"/>
    <w:rsid w:val="00E009CE"/>
    <w:rsid w:val="00E028A7"/>
    <w:rsid w:val="00E06ED0"/>
    <w:rsid w:val="00E14FDB"/>
    <w:rsid w:val="00E228D2"/>
    <w:rsid w:val="00E261B5"/>
    <w:rsid w:val="00E277EE"/>
    <w:rsid w:val="00E27A7B"/>
    <w:rsid w:val="00E35EA8"/>
    <w:rsid w:val="00E41506"/>
    <w:rsid w:val="00E432CE"/>
    <w:rsid w:val="00E43AE7"/>
    <w:rsid w:val="00E44BA9"/>
    <w:rsid w:val="00E46E66"/>
    <w:rsid w:val="00E51C94"/>
    <w:rsid w:val="00E6501E"/>
    <w:rsid w:val="00E65707"/>
    <w:rsid w:val="00E66FEC"/>
    <w:rsid w:val="00E6712B"/>
    <w:rsid w:val="00E87862"/>
    <w:rsid w:val="00E90FFA"/>
    <w:rsid w:val="00E97506"/>
    <w:rsid w:val="00EA1D52"/>
    <w:rsid w:val="00EA37FB"/>
    <w:rsid w:val="00EA567E"/>
    <w:rsid w:val="00EA6CBC"/>
    <w:rsid w:val="00EA7688"/>
    <w:rsid w:val="00EB28A8"/>
    <w:rsid w:val="00EB53F5"/>
    <w:rsid w:val="00EC1556"/>
    <w:rsid w:val="00EC216A"/>
    <w:rsid w:val="00EE572F"/>
    <w:rsid w:val="00EF3F60"/>
    <w:rsid w:val="00EF4708"/>
    <w:rsid w:val="00F0352F"/>
    <w:rsid w:val="00F03B4B"/>
    <w:rsid w:val="00F042FB"/>
    <w:rsid w:val="00F06EB5"/>
    <w:rsid w:val="00F10789"/>
    <w:rsid w:val="00F15DC0"/>
    <w:rsid w:val="00F1615C"/>
    <w:rsid w:val="00F446FC"/>
    <w:rsid w:val="00F51A9A"/>
    <w:rsid w:val="00F55253"/>
    <w:rsid w:val="00F642A2"/>
    <w:rsid w:val="00F65B05"/>
    <w:rsid w:val="00F74869"/>
    <w:rsid w:val="00F758C4"/>
    <w:rsid w:val="00F77F75"/>
    <w:rsid w:val="00FA6873"/>
    <w:rsid w:val="00FB5D36"/>
    <w:rsid w:val="00FC0C78"/>
    <w:rsid w:val="00FC0FBD"/>
    <w:rsid w:val="00FE1A3B"/>
    <w:rsid w:val="00FF3F43"/>
    <w:rsid w:val="00FF5B0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BF6466"/>
  <w15:docId w15:val="{F894F06E-F164-4A10-83C6-2227A0A7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5C"/>
    <w:rPr>
      <w:lang w:val="en-GB"/>
    </w:rPr>
  </w:style>
  <w:style w:type="paragraph" w:styleId="Heading3">
    <w:name w:val="heading 3"/>
    <w:basedOn w:val="Normal"/>
    <w:link w:val="Heading3Char"/>
    <w:uiPriority w:val="9"/>
    <w:qFormat/>
    <w:rsid w:val="00D3541E"/>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10"/>
    <w:pPr>
      <w:ind w:left="720"/>
      <w:contextualSpacing/>
    </w:pPr>
  </w:style>
  <w:style w:type="paragraph" w:styleId="Footer">
    <w:name w:val="footer"/>
    <w:basedOn w:val="Normal"/>
    <w:link w:val="FooterChar"/>
    <w:uiPriority w:val="99"/>
    <w:unhideWhenUsed/>
    <w:rsid w:val="00647181"/>
    <w:pPr>
      <w:tabs>
        <w:tab w:val="center" w:pos="4153"/>
        <w:tab w:val="right" w:pos="8306"/>
      </w:tabs>
    </w:pPr>
  </w:style>
  <w:style w:type="character" w:customStyle="1" w:styleId="FooterChar">
    <w:name w:val="Footer Char"/>
    <w:basedOn w:val="DefaultParagraphFont"/>
    <w:link w:val="Footer"/>
    <w:uiPriority w:val="99"/>
    <w:rsid w:val="00647181"/>
    <w:rPr>
      <w:lang w:val="en-GB"/>
    </w:rPr>
  </w:style>
  <w:style w:type="character" w:styleId="PageNumber">
    <w:name w:val="page number"/>
    <w:basedOn w:val="DefaultParagraphFont"/>
    <w:uiPriority w:val="99"/>
    <w:semiHidden/>
    <w:unhideWhenUsed/>
    <w:rsid w:val="00647181"/>
  </w:style>
  <w:style w:type="paragraph" w:styleId="BalloonText">
    <w:name w:val="Balloon Text"/>
    <w:basedOn w:val="Normal"/>
    <w:link w:val="BalloonTextChar"/>
    <w:uiPriority w:val="99"/>
    <w:semiHidden/>
    <w:unhideWhenUsed/>
    <w:rsid w:val="00A62362"/>
    <w:rPr>
      <w:rFonts w:ascii="Tahoma" w:hAnsi="Tahoma" w:cs="Tahoma"/>
      <w:sz w:val="16"/>
      <w:szCs w:val="16"/>
    </w:rPr>
  </w:style>
  <w:style w:type="character" w:customStyle="1" w:styleId="BalloonTextChar">
    <w:name w:val="Balloon Text Char"/>
    <w:basedOn w:val="DefaultParagraphFont"/>
    <w:link w:val="BalloonText"/>
    <w:uiPriority w:val="99"/>
    <w:semiHidden/>
    <w:rsid w:val="00A62362"/>
    <w:rPr>
      <w:rFonts w:ascii="Tahoma" w:hAnsi="Tahoma" w:cs="Tahoma"/>
      <w:sz w:val="16"/>
      <w:szCs w:val="16"/>
      <w:lang w:val="en-GB"/>
    </w:rPr>
  </w:style>
  <w:style w:type="paragraph" w:styleId="Header">
    <w:name w:val="header"/>
    <w:basedOn w:val="Normal"/>
    <w:link w:val="HeaderChar"/>
    <w:uiPriority w:val="99"/>
    <w:unhideWhenUsed/>
    <w:rsid w:val="00B20CF4"/>
    <w:pPr>
      <w:tabs>
        <w:tab w:val="center" w:pos="4536"/>
        <w:tab w:val="right" w:pos="9072"/>
      </w:tabs>
    </w:pPr>
  </w:style>
  <w:style w:type="character" w:customStyle="1" w:styleId="HeaderChar">
    <w:name w:val="Header Char"/>
    <w:basedOn w:val="DefaultParagraphFont"/>
    <w:link w:val="Header"/>
    <w:uiPriority w:val="99"/>
    <w:rsid w:val="00B20CF4"/>
    <w:rPr>
      <w:lang w:val="en-GB"/>
    </w:rPr>
  </w:style>
  <w:style w:type="table" w:styleId="TableGrid">
    <w:name w:val="Table Grid"/>
    <w:basedOn w:val="TableNormal"/>
    <w:rsid w:val="000F0D5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2A3"/>
    <w:rPr>
      <w:sz w:val="16"/>
      <w:szCs w:val="16"/>
    </w:rPr>
  </w:style>
  <w:style w:type="paragraph" w:styleId="CommentText">
    <w:name w:val="annotation text"/>
    <w:basedOn w:val="Normal"/>
    <w:link w:val="CommentTextChar"/>
    <w:uiPriority w:val="99"/>
    <w:semiHidden/>
    <w:unhideWhenUsed/>
    <w:rsid w:val="003F12A3"/>
    <w:rPr>
      <w:sz w:val="20"/>
      <w:szCs w:val="20"/>
    </w:rPr>
  </w:style>
  <w:style w:type="character" w:customStyle="1" w:styleId="CommentTextChar">
    <w:name w:val="Comment Text Char"/>
    <w:basedOn w:val="DefaultParagraphFont"/>
    <w:link w:val="CommentText"/>
    <w:uiPriority w:val="99"/>
    <w:semiHidden/>
    <w:rsid w:val="003F12A3"/>
    <w:rPr>
      <w:sz w:val="20"/>
      <w:szCs w:val="20"/>
      <w:lang w:val="en-GB"/>
    </w:rPr>
  </w:style>
  <w:style w:type="paragraph" w:styleId="CommentSubject">
    <w:name w:val="annotation subject"/>
    <w:basedOn w:val="CommentText"/>
    <w:next w:val="CommentText"/>
    <w:link w:val="CommentSubjectChar"/>
    <w:uiPriority w:val="99"/>
    <w:semiHidden/>
    <w:unhideWhenUsed/>
    <w:rsid w:val="003F12A3"/>
    <w:rPr>
      <w:b/>
      <w:bCs/>
    </w:rPr>
  </w:style>
  <w:style w:type="character" w:customStyle="1" w:styleId="CommentSubjectChar">
    <w:name w:val="Comment Subject Char"/>
    <w:basedOn w:val="CommentTextChar"/>
    <w:link w:val="CommentSubject"/>
    <w:uiPriority w:val="99"/>
    <w:semiHidden/>
    <w:rsid w:val="003F12A3"/>
    <w:rPr>
      <w:b/>
      <w:bCs/>
      <w:sz w:val="20"/>
      <w:szCs w:val="20"/>
      <w:lang w:val="en-GB"/>
    </w:rPr>
  </w:style>
  <w:style w:type="paragraph" w:styleId="PlainText">
    <w:name w:val="Plain Text"/>
    <w:basedOn w:val="Normal"/>
    <w:link w:val="PlainTextChar"/>
    <w:uiPriority w:val="99"/>
    <w:unhideWhenUsed/>
    <w:rsid w:val="00283CCE"/>
    <w:rPr>
      <w:rFonts w:ascii="Calibri" w:eastAsiaTheme="minorHAnsi" w:hAnsi="Calibri"/>
      <w:sz w:val="22"/>
      <w:szCs w:val="21"/>
    </w:rPr>
  </w:style>
  <w:style w:type="character" w:customStyle="1" w:styleId="PlainTextChar">
    <w:name w:val="Plain Text Char"/>
    <w:basedOn w:val="DefaultParagraphFont"/>
    <w:link w:val="PlainText"/>
    <w:uiPriority w:val="99"/>
    <w:rsid w:val="00283CCE"/>
    <w:rPr>
      <w:rFonts w:ascii="Calibri" w:eastAsiaTheme="minorHAnsi" w:hAnsi="Calibri"/>
      <w:sz w:val="22"/>
      <w:szCs w:val="21"/>
      <w:lang w:val="en-GB"/>
    </w:rPr>
  </w:style>
  <w:style w:type="character" w:styleId="Hyperlink">
    <w:name w:val="Hyperlink"/>
    <w:basedOn w:val="DefaultParagraphFont"/>
    <w:uiPriority w:val="99"/>
    <w:unhideWhenUsed/>
    <w:rsid w:val="00EA37FB"/>
    <w:rPr>
      <w:color w:val="0000FF" w:themeColor="hyperlink"/>
      <w:u w:val="single"/>
    </w:rPr>
  </w:style>
  <w:style w:type="character" w:styleId="Strong">
    <w:name w:val="Strong"/>
    <w:basedOn w:val="DefaultParagraphFont"/>
    <w:uiPriority w:val="22"/>
    <w:qFormat/>
    <w:rsid w:val="00172C48"/>
    <w:rPr>
      <w:b/>
      <w:bCs/>
    </w:rPr>
  </w:style>
  <w:style w:type="paragraph" w:styleId="NormalWeb">
    <w:name w:val="Normal (Web)"/>
    <w:basedOn w:val="Normal"/>
    <w:uiPriority w:val="99"/>
    <w:semiHidden/>
    <w:unhideWhenUsed/>
    <w:rsid w:val="00F74869"/>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D3541E"/>
    <w:rPr>
      <w:rFonts w:ascii="Times" w:hAnsi="Times"/>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7988">
      <w:bodyDiv w:val="1"/>
      <w:marLeft w:val="0"/>
      <w:marRight w:val="0"/>
      <w:marTop w:val="0"/>
      <w:marBottom w:val="0"/>
      <w:divBdr>
        <w:top w:val="none" w:sz="0" w:space="0" w:color="auto"/>
        <w:left w:val="none" w:sz="0" w:space="0" w:color="auto"/>
        <w:bottom w:val="none" w:sz="0" w:space="0" w:color="auto"/>
        <w:right w:val="none" w:sz="0" w:space="0" w:color="auto"/>
      </w:divBdr>
    </w:div>
    <w:div w:id="61608908">
      <w:bodyDiv w:val="1"/>
      <w:marLeft w:val="0"/>
      <w:marRight w:val="0"/>
      <w:marTop w:val="0"/>
      <w:marBottom w:val="0"/>
      <w:divBdr>
        <w:top w:val="none" w:sz="0" w:space="0" w:color="auto"/>
        <w:left w:val="none" w:sz="0" w:space="0" w:color="auto"/>
        <w:bottom w:val="none" w:sz="0" w:space="0" w:color="auto"/>
        <w:right w:val="none" w:sz="0" w:space="0" w:color="auto"/>
      </w:divBdr>
    </w:div>
    <w:div w:id="128939146">
      <w:bodyDiv w:val="1"/>
      <w:marLeft w:val="0"/>
      <w:marRight w:val="0"/>
      <w:marTop w:val="0"/>
      <w:marBottom w:val="0"/>
      <w:divBdr>
        <w:top w:val="none" w:sz="0" w:space="0" w:color="auto"/>
        <w:left w:val="none" w:sz="0" w:space="0" w:color="auto"/>
        <w:bottom w:val="none" w:sz="0" w:space="0" w:color="auto"/>
        <w:right w:val="none" w:sz="0" w:space="0" w:color="auto"/>
      </w:divBdr>
    </w:div>
    <w:div w:id="154806554">
      <w:bodyDiv w:val="1"/>
      <w:marLeft w:val="0"/>
      <w:marRight w:val="0"/>
      <w:marTop w:val="0"/>
      <w:marBottom w:val="0"/>
      <w:divBdr>
        <w:top w:val="none" w:sz="0" w:space="0" w:color="auto"/>
        <w:left w:val="none" w:sz="0" w:space="0" w:color="auto"/>
        <w:bottom w:val="none" w:sz="0" w:space="0" w:color="auto"/>
        <w:right w:val="none" w:sz="0" w:space="0" w:color="auto"/>
      </w:divBdr>
    </w:div>
    <w:div w:id="175577482">
      <w:bodyDiv w:val="1"/>
      <w:marLeft w:val="0"/>
      <w:marRight w:val="0"/>
      <w:marTop w:val="0"/>
      <w:marBottom w:val="0"/>
      <w:divBdr>
        <w:top w:val="none" w:sz="0" w:space="0" w:color="auto"/>
        <w:left w:val="none" w:sz="0" w:space="0" w:color="auto"/>
        <w:bottom w:val="none" w:sz="0" w:space="0" w:color="auto"/>
        <w:right w:val="none" w:sz="0" w:space="0" w:color="auto"/>
      </w:divBdr>
    </w:div>
    <w:div w:id="202525236">
      <w:bodyDiv w:val="1"/>
      <w:marLeft w:val="0"/>
      <w:marRight w:val="0"/>
      <w:marTop w:val="0"/>
      <w:marBottom w:val="0"/>
      <w:divBdr>
        <w:top w:val="none" w:sz="0" w:space="0" w:color="auto"/>
        <w:left w:val="none" w:sz="0" w:space="0" w:color="auto"/>
        <w:bottom w:val="none" w:sz="0" w:space="0" w:color="auto"/>
        <w:right w:val="none" w:sz="0" w:space="0" w:color="auto"/>
      </w:divBdr>
    </w:div>
    <w:div w:id="218442273">
      <w:bodyDiv w:val="1"/>
      <w:marLeft w:val="0"/>
      <w:marRight w:val="0"/>
      <w:marTop w:val="0"/>
      <w:marBottom w:val="0"/>
      <w:divBdr>
        <w:top w:val="none" w:sz="0" w:space="0" w:color="auto"/>
        <w:left w:val="none" w:sz="0" w:space="0" w:color="auto"/>
        <w:bottom w:val="none" w:sz="0" w:space="0" w:color="auto"/>
        <w:right w:val="none" w:sz="0" w:space="0" w:color="auto"/>
      </w:divBdr>
    </w:div>
    <w:div w:id="249430695">
      <w:bodyDiv w:val="1"/>
      <w:marLeft w:val="0"/>
      <w:marRight w:val="0"/>
      <w:marTop w:val="0"/>
      <w:marBottom w:val="0"/>
      <w:divBdr>
        <w:top w:val="none" w:sz="0" w:space="0" w:color="auto"/>
        <w:left w:val="none" w:sz="0" w:space="0" w:color="auto"/>
        <w:bottom w:val="none" w:sz="0" w:space="0" w:color="auto"/>
        <w:right w:val="none" w:sz="0" w:space="0" w:color="auto"/>
      </w:divBdr>
    </w:div>
    <w:div w:id="366880290">
      <w:bodyDiv w:val="1"/>
      <w:marLeft w:val="0"/>
      <w:marRight w:val="0"/>
      <w:marTop w:val="0"/>
      <w:marBottom w:val="0"/>
      <w:divBdr>
        <w:top w:val="none" w:sz="0" w:space="0" w:color="auto"/>
        <w:left w:val="none" w:sz="0" w:space="0" w:color="auto"/>
        <w:bottom w:val="none" w:sz="0" w:space="0" w:color="auto"/>
        <w:right w:val="none" w:sz="0" w:space="0" w:color="auto"/>
      </w:divBdr>
    </w:div>
    <w:div w:id="441732311">
      <w:bodyDiv w:val="1"/>
      <w:marLeft w:val="0"/>
      <w:marRight w:val="0"/>
      <w:marTop w:val="0"/>
      <w:marBottom w:val="0"/>
      <w:divBdr>
        <w:top w:val="none" w:sz="0" w:space="0" w:color="auto"/>
        <w:left w:val="none" w:sz="0" w:space="0" w:color="auto"/>
        <w:bottom w:val="none" w:sz="0" w:space="0" w:color="auto"/>
        <w:right w:val="none" w:sz="0" w:space="0" w:color="auto"/>
      </w:divBdr>
    </w:div>
    <w:div w:id="444538986">
      <w:bodyDiv w:val="1"/>
      <w:marLeft w:val="0"/>
      <w:marRight w:val="0"/>
      <w:marTop w:val="0"/>
      <w:marBottom w:val="0"/>
      <w:divBdr>
        <w:top w:val="none" w:sz="0" w:space="0" w:color="auto"/>
        <w:left w:val="none" w:sz="0" w:space="0" w:color="auto"/>
        <w:bottom w:val="none" w:sz="0" w:space="0" w:color="auto"/>
        <w:right w:val="none" w:sz="0" w:space="0" w:color="auto"/>
      </w:divBdr>
    </w:div>
    <w:div w:id="498814079">
      <w:bodyDiv w:val="1"/>
      <w:marLeft w:val="0"/>
      <w:marRight w:val="0"/>
      <w:marTop w:val="0"/>
      <w:marBottom w:val="0"/>
      <w:divBdr>
        <w:top w:val="none" w:sz="0" w:space="0" w:color="auto"/>
        <w:left w:val="none" w:sz="0" w:space="0" w:color="auto"/>
        <w:bottom w:val="none" w:sz="0" w:space="0" w:color="auto"/>
        <w:right w:val="none" w:sz="0" w:space="0" w:color="auto"/>
      </w:divBdr>
    </w:div>
    <w:div w:id="504177386">
      <w:bodyDiv w:val="1"/>
      <w:marLeft w:val="0"/>
      <w:marRight w:val="0"/>
      <w:marTop w:val="0"/>
      <w:marBottom w:val="0"/>
      <w:divBdr>
        <w:top w:val="none" w:sz="0" w:space="0" w:color="auto"/>
        <w:left w:val="none" w:sz="0" w:space="0" w:color="auto"/>
        <w:bottom w:val="none" w:sz="0" w:space="0" w:color="auto"/>
        <w:right w:val="none" w:sz="0" w:space="0" w:color="auto"/>
      </w:divBdr>
    </w:div>
    <w:div w:id="545992913">
      <w:bodyDiv w:val="1"/>
      <w:marLeft w:val="0"/>
      <w:marRight w:val="0"/>
      <w:marTop w:val="0"/>
      <w:marBottom w:val="0"/>
      <w:divBdr>
        <w:top w:val="none" w:sz="0" w:space="0" w:color="auto"/>
        <w:left w:val="none" w:sz="0" w:space="0" w:color="auto"/>
        <w:bottom w:val="none" w:sz="0" w:space="0" w:color="auto"/>
        <w:right w:val="none" w:sz="0" w:space="0" w:color="auto"/>
      </w:divBdr>
    </w:div>
    <w:div w:id="548885775">
      <w:bodyDiv w:val="1"/>
      <w:marLeft w:val="0"/>
      <w:marRight w:val="0"/>
      <w:marTop w:val="0"/>
      <w:marBottom w:val="0"/>
      <w:divBdr>
        <w:top w:val="none" w:sz="0" w:space="0" w:color="auto"/>
        <w:left w:val="none" w:sz="0" w:space="0" w:color="auto"/>
        <w:bottom w:val="none" w:sz="0" w:space="0" w:color="auto"/>
        <w:right w:val="none" w:sz="0" w:space="0" w:color="auto"/>
      </w:divBdr>
    </w:div>
    <w:div w:id="645352617">
      <w:bodyDiv w:val="1"/>
      <w:marLeft w:val="0"/>
      <w:marRight w:val="0"/>
      <w:marTop w:val="0"/>
      <w:marBottom w:val="0"/>
      <w:divBdr>
        <w:top w:val="none" w:sz="0" w:space="0" w:color="auto"/>
        <w:left w:val="none" w:sz="0" w:space="0" w:color="auto"/>
        <w:bottom w:val="none" w:sz="0" w:space="0" w:color="auto"/>
        <w:right w:val="none" w:sz="0" w:space="0" w:color="auto"/>
      </w:divBdr>
    </w:div>
    <w:div w:id="810829147">
      <w:bodyDiv w:val="1"/>
      <w:marLeft w:val="0"/>
      <w:marRight w:val="0"/>
      <w:marTop w:val="0"/>
      <w:marBottom w:val="0"/>
      <w:divBdr>
        <w:top w:val="none" w:sz="0" w:space="0" w:color="auto"/>
        <w:left w:val="none" w:sz="0" w:space="0" w:color="auto"/>
        <w:bottom w:val="none" w:sz="0" w:space="0" w:color="auto"/>
        <w:right w:val="none" w:sz="0" w:space="0" w:color="auto"/>
      </w:divBdr>
    </w:div>
    <w:div w:id="1079324772">
      <w:bodyDiv w:val="1"/>
      <w:marLeft w:val="0"/>
      <w:marRight w:val="0"/>
      <w:marTop w:val="0"/>
      <w:marBottom w:val="0"/>
      <w:divBdr>
        <w:top w:val="none" w:sz="0" w:space="0" w:color="auto"/>
        <w:left w:val="none" w:sz="0" w:space="0" w:color="auto"/>
        <w:bottom w:val="none" w:sz="0" w:space="0" w:color="auto"/>
        <w:right w:val="none" w:sz="0" w:space="0" w:color="auto"/>
      </w:divBdr>
    </w:div>
    <w:div w:id="1107430256">
      <w:bodyDiv w:val="1"/>
      <w:marLeft w:val="0"/>
      <w:marRight w:val="0"/>
      <w:marTop w:val="0"/>
      <w:marBottom w:val="0"/>
      <w:divBdr>
        <w:top w:val="none" w:sz="0" w:space="0" w:color="auto"/>
        <w:left w:val="none" w:sz="0" w:space="0" w:color="auto"/>
        <w:bottom w:val="none" w:sz="0" w:space="0" w:color="auto"/>
        <w:right w:val="none" w:sz="0" w:space="0" w:color="auto"/>
      </w:divBdr>
    </w:div>
    <w:div w:id="1227298685">
      <w:bodyDiv w:val="1"/>
      <w:marLeft w:val="0"/>
      <w:marRight w:val="0"/>
      <w:marTop w:val="0"/>
      <w:marBottom w:val="0"/>
      <w:divBdr>
        <w:top w:val="none" w:sz="0" w:space="0" w:color="auto"/>
        <w:left w:val="none" w:sz="0" w:space="0" w:color="auto"/>
        <w:bottom w:val="none" w:sz="0" w:space="0" w:color="auto"/>
        <w:right w:val="none" w:sz="0" w:space="0" w:color="auto"/>
      </w:divBdr>
    </w:div>
    <w:div w:id="1420953633">
      <w:bodyDiv w:val="1"/>
      <w:marLeft w:val="0"/>
      <w:marRight w:val="0"/>
      <w:marTop w:val="0"/>
      <w:marBottom w:val="0"/>
      <w:divBdr>
        <w:top w:val="none" w:sz="0" w:space="0" w:color="auto"/>
        <w:left w:val="none" w:sz="0" w:space="0" w:color="auto"/>
        <w:bottom w:val="none" w:sz="0" w:space="0" w:color="auto"/>
        <w:right w:val="none" w:sz="0" w:space="0" w:color="auto"/>
      </w:divBdr>
    </w:div>
    <w:div w:id="1768429673">
      <w:bodyDiv w:val="1"/>
      <w:marLeft w:val="0"/>
      <w:marRight w:val="0"/>
      <w:marTop w:val="0"/>
      <w:marBottom w:val="0"/>
      <w:divBdr>
        <w:top w:val="none" w:sz="0" w:space="0" w:color="auto"/>
        <w:left w:val="none" w:sz="0" w:space="0" w:color="auto"/>
        <w:bottom w:val="none" w:sz="0" w:space="0" w:color="auto"/>
        <w:right w:val="none" w:sz="0" w:space="0" w:color="auto"/>
      </w:divBdr>
    </w:div>
    <w:div w:id="1826776515">
      <w:bodyDiv w:val="1"/>
      <w:marLeft w:val="0"/>
      <w:marRight w:val="0"/>
      <w:marTop w:val="0"/>
      <w:marBottom w:val="0"/>
      <w:divBdr>
        <w:top w:val="none" w:sz="0" w:space="0" w:color="auto"/>
        <w:left w:val="none" w:sz="0" w:space="0" w:color="auto"/>
        <w:bottom w:val="none" w:sz="0" w:space="0" w:color="auto"/>
        <w:right w:val="none" w:sz="0" w:space="0" w:color="auto"/>
      </w:divBdr>
    </w:div>
    <w:div w:id="2113940200">
      <w:bodyDiv w:val="1"/>
      <w:marLeft w:val="0"/>
      <w:marRight w:val="0"/>
      <w:marTop w:val="0"/>
      <w:marBottom w:val="0"/>
      <w:divBdr>
        <w:top w:val="none" w:sz="0" w:space="0" w:color="auto"/>
        <w:left w:val="none" w:sz="0" w:space="0" w:color="auto"/>
        <w:bottom w:val="none" w:sz="0" w:space="0" w:color="auto"/>
        <w:right w:val="none" w:sz="0" w:space="0" w:color="auto"/>
      </w:divBdr>
    </w:div>
    <w:div w:id="2117165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fra.europa.eu/en/publication/2017/violence-against-women-easy-rea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df-feph.org/newsroom/news/accessibility-act-council-eu-adopts-its-positio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fra.europa.eu/en/publication/2018/together-european-union-easy-read" TargetMode="External"/><Relationship Id="rId25" Type="http://schemas.openxmlformats.org/officeDocument/2006/relationships/hyperlink" Target="http://www.edf-feph.org/newsroom/news/sustainable-development-must-be-inclusive-persons-disabilities" TargetMode="External"/><Relationship Id="rId2" Type="http://schemas.openxmlformats.org/officeDocument/2006/relationships/customXml" Target="../customXml/item2.xml"/><Relationship Id="rId16" Type="http://schemas.openxmlformats.org/officeDocument/2006/relationships/hyperlink" Target="http://fra.europa.eu/en/publication/2018/child-friendly-justice-easy-read" TargetMode="External"/><Relationship Id="rId20" Type="http://schemas.openxmlformats.org/officeDocument/2006/relationships/hyperlink" Target="http://www.edf-feph.org/newsroom/news/4th-european-parliament-persons-disabilities-disability-rights-heart-european-un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edf-feph.org/newsroom/news/inclusive-sustainable-development-europe-new-report-european-disability-forum" TargetMode="External"/><Relationship Id="rId5" Type="http://schemas.openxmlformats.org/officeDocument/2006/relationships/customXml" Target="../customXml/item5.xml"/><Relationship Id="rId15" Type="http://schemas.openxmlformats.org/officeDocument/2006/relationships/hyperlink" Target="http://fra.europa.eu/en/publications-and-resources/publications?title=&amp;year%5bmin%5d%5byear%5d=&amp;year%5bmax%5d%5byear%5d=&amp;related_content=&amp;field_fra_publication_type_tid_i18n%5b0%5d=86&amp;language=All" TargetMode="External"/><Relationship Id="rId23" Type="http://schemas.openxmlformats.org/officeDocument/2006/relationships/hyperlink" Target="http://www.edf-feph.org/newsroom/news/ending-forced-sterilisation-women-and-girls-disabilities"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df-feph.org/newsroom/news/crpd-workshop-european-organisations-persons-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fra.europa.eu/en/press-release/2017/independence-far-reality-many-people-disabilities" TargetMode="External"/><Relationship Id="rId22" Type="http://schemas.openxmlformats.org/officeDocument/2006/relationships/hyperlink" Target="http://www.edf-feph.org/newsroom/news/report-ending-forced-sterilisation-women-and-girls-disabiliti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2f02d29-08ed-4ba3-8631-04ec787fba6c" ContentTypeId="0x01010067AD7CD5C461412DBD5AECDF4DD01DD000C0CD4D2585974D42B5CE8F2431434F40" PreviousValue="false"/>
</file>

<file path=customXml/item3.xml><?xml version="1.0" encoding="utf-8"?>
<ct:contentTypeSchema xmlns:ct="http://schemas.microsoft.com/office/2006/metadata/contentType" xmlns:ma="http://schemas.microsoft.com/office/2006/metadata/properties/metaAttributes" ct:_="" ma:_="" ma:contentTypeName="FRA_BASE_DOC" ma:contentTypeID="0x01010067AD7CD5C461412DBD5AECDF4DD01DD000C0CD4D2585974D42B5CE8F2431434F40003EDBC3450A2CF64EB7B4D86075C98A20" ma:contentTypeVersion="24" ma:contentTypeDescription="" ma:contentTypeScope="" ma:versionID="d0e259f2e88efbdc83d78081a2456124">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245c301564d3f4495c2884e7a9330906"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fraRemovalBan" minOccurs="0"/>
                <xsd:element ref="ns3:OriginalUrl" minOccurs="0"/>
                <xsd:element ref="ns3:_dlc_DocId" minOccurs="0"/>
                <xsd:element ref="ns3:_dlc_DocIdUrl" minOccurs="0"/>
                <xsd:element ref="ns3:_dlc_DocIdPersistId" minOccurs="0"/>
                <xsd:element ref="ns3:edfbbce1f2434830951aaf742da57400" minOccurs="0"/>
                <xsd:element ref="ns3:mea2126e36834a0eb3415250650cf607" minOccurs="0"/>
                <xsd:element ref="ns3:mdeec99bc533490b81a6209a84eb0481" minOccurs="0"/>
                <xsd:element ref="ns3:i5ce7087b5204814a0029bd9f29ccc90" minOccurs="0"/>
                <xsd:element ref="ns3:o71ee79a4fd140c7933e84878fd431da" minOccurs="0"/>
                <xsd:element ref="ns3:p7f1c324123540189b9acbfd4c3c0c9f" minOccurs="0"/>
                <xsd:element ref="ns3:a124740cd92e4dadad95111afe7812a8" minOccurs="0"/>
                <xsd:element ref="ns2:fraRegist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RegistrationId" ma:index="33" nillable="true" ma:displayName="Registration ID" ma:description="" ma:internalName="fraRegistr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fraRemovalBan" ma:index="21" nillable="true" ma:displayName="Removal Ban" ma:hidden="true" ma:internalName="fraRemovalBan">
      <xsd:simpleType>
        <xsd:restriction base="dms:Text"/>
      </xsd:simpleType>
    </xsd:element>
    <xsd:element name="OriginalUrl" ma:index="22" nillable="true" ma:displayName="Original Url" ma:internalName="OriginalUrl"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edfbbce1f2434830951aaf742da57400" ma:index="26"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mea2126e36834a0eb3415250650cf607" ma:index="27"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mdeec99bc533490b81a6209a84eb0481" ma:index="28" nillable="true" ma:taxonomy="true" ma:internalName="mdeec99bc533490b81a6209a84eb0481" ma:taxonomyFieldName="fraGroupByMM" ma:displayName="Group By" ma:default=""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element name="i5ce7087b5204814a0029bd9f29ccc90" ma:index="29" ma:taxonomy="true" ma:internalName="i5ce7087b5204814a0029bd9f29ccc90" ma:taxonomyFieldName="fraYearMM" ma:displayName="Year" ma:readOnly="false" ma:default="12339;#2018|5997b037-d6a7-4e17-b088-98b69ffdafaa"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o71ee79a4fd140c7933e84878fd431da" ma:index="30"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p7f1c324123540189b9acbfd4c3c0c9f" ma:index="31"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a124740cd92e4dadad95111afe7812a8" ma:index="32"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ontentTypeConfiguration xmlns:i="http://www.w3.org/2001/XMLSchema-instance" xmlns="http://schemas.com/sharepoint/v4/contenttype/eworx">
  <VirtualGroup>Basic Documents</VirtualGroup>
</ContentTyp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200fed6a-fac6-4054-bdd4-71a44c395734">All: Read and write for all</fraPermissions>
    <o71ee79a4fd140c7933e84878fd431da xmlns="16097700-bd0a-4b4b-83d5-90842b5175e0">
      <Terms xmlns="http://schemas.microsoft.com/office/infopath/2007/PartnerControls"/>
    </o71ee79a4fd140c7933e84878fd431da>
    <fraNotifyUsers xmlns="200fed6a-fac6-4054-bdd4-71a44c395734">
      <UserInfo>
        <DisplayName/>
        <AccountId xsi:nil="true"/>
        <AccountType/>
      </UserInfo>
    </fraNotifyUsers>
    <mdeec99bc533490b81a6209a84eb0481 xmlns="16097700-bd0a-4b4b-83d5-90842b5175e0">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95d2726f-b44c-4438-ab53-2f000aac309c</TermId>
        </TermInfo>
      </Terms>
    </mdeec99bc533490b81a6209a84eb0481>
    <a124740cd92e4dadad95111afe7812a8 xmlns="16097700-bd0a-4b4b-83d5-90842b5175e0">
      <Terms xmlns="http://schemas.microsoft.com/office/infopath/2007/PartnerControls"/>
    </a124740cd92e4dadad95111afe7812a8>
    <RelatedItem xmlns="200fed6a-fac6-4054-bdd4-71a44c395734" xsi:nil="true"/>
    <p7f1c324123540189b9acbfd4c3c0c9f xmlns="16097700-bd0a-4b4b-83d5-90842b5175e0">
      <Terms xmlns="http://schemas.microsoft.com/office/infopath/2007/PartnerControls"/>
    </p7f1c324123540189b9acbfd4c3c0c9f>
    <fraRemovalBan xmlns="16097700-bd0a-4b4b-83d5-90842b5175e0" xsi:nil="true"/>
    <edfbbce1f2434830951aaf742da57400 xmlns="16097700-bd0a-4b4b-83d5-90842b5175e0">
      <Terms xmlns="http://schemas.microsoft.com/office/infopath/2007/PartnerControls"/>
    </edfbbce1f2434830951aaf742da57400>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201f5e71-76dd-4f50-890e-804f721c37fc</TermId>
        </TermInfo>
      </Terms>
    </i5ce7087b5204814a0029bd9f29ccc90>
    <TaxCatchAll xmlns="200fed6a-fac6-4054-bdd4-71a44c395734">
      <Value>8595</Value>
      <Value>11</Value>
      <Value>13134</Value>
    </TaxCatchAll>
    <_dlc_DocId xmlns="16097700-bd0a-4b4b-83d5-90842b5175e0">D-2018-41664</_dlc_DocId>
    <_dlc_DocIdUrl xmlns="16097700-bd0a-4b4b-83d5-90842b5175e0">
      <Url>http://dms/research/eucrpd/_layouts/15/DocIdRedir.aspx?ID=D-2018-41664</Url>
      <Description>D-2018-41664</Description>
    </_dlc_DocIdUrl>
    <fraClassification xmlns="16097700-bd0a-4b4b-83d5-90842b5175e0">Public</fraClassification>
    <fraRegistrationId xmlns="200fed6a-fac6-4054-bdd4-71a44c39573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D4D0-54C0-4AFF-88B1-46DCB9B327DD}">
  <ds:schemaRefs>
    <ds:schemaRef ds:uri="http://schemas.microsoft.com/sharepoint/events"/>
  </ds:schemaRefs>
</ds:datastoreItem>
</file>

<file path=customXml/itemProps2.xml><?xml version="1.0" encoding="utf-8"?>
<ds:datastoreItem xmlns:ds="http://schemas.openxmlformats.org/officeDocument/2006/customXml" ds:itemID="{33BAA8EF-4E64-4E54-A74E-D277F4ACD843}">
  <ds:schemaRefs>
    <ds:schemaRef ds:uri="Microsoft.SharePoint.Taxonomy.ContentTypeSync"/>
  </ds:schemaRefs>
</ds:datastoreItem>
</file>

<file path=customXml/itemProps3.xml><?xml version="1.0" encoding="utf-8"?>
<ds:datastoreItem xmlns:ds="http://schemas.openxmlformats.org/officeDocument/2006/customXml" ds:itemID="{2E0F3DC8-08BC-45A1-99BF-717861A2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8B9CA-67B0-4A5B-85B8-D96EF59075E2}">
  <ds:schemaRefs>
    <ds:schemaRef ds:uri="http://schemas.com/sharepoint/v4/contenttype/eworx"/>
  </ds:schemaRefs>
</ds:datastoreItem>
</file>

<file path=customXml/itemProps5.xml><?xml version="1.0" encoding="utf-8"?>
<ds:datastoreItem xmlns:ds="http://schemas.openxmlformats.org/officeDocument/2006/customXml" ds:itemID="{21E36209-C4A4-4432-82A8-8E735B233269}">
  <ds:schemaRefs>
    <ds:schemaRef ds:uri="http://schemas.microsoft.com/sharepoint/v3/contenttype/forms"/>
  </ds:schemaRefs>
</ds:datastoreItem>
</file>

<file path=customXml/itemProps6.xml><?xml version="1.0" encoding="utf-8"?>
<ds:datastoreItem xmlns:ds="http://schemas.openxmlformats.org/officeDocument/2006/customXml" ds:itemID="{92A79112-5FDD-4338-93DB-C22DBD7C35D1}">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200fed6a-fac6-4054-bdd4-71a44c395734"/>
    <ds:schemaRef ds:uri="http://purl.org/dc/terms/"/>
    <ds:schemaRef ds:uri="16097700-bd0a-4b4b-83d5-90842b5175e0"/>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DCB41A2B-6B6F-446B-BB90-5F560D15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Framework meetings</vt:lpstr>
    </vt:vector>
  </TitlesOfParts>
  <Company>European Commission</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meetings</dc:title>
  <dc:creator>Catherine Naughton</dc:creator>
  <cp:lastModifiedBy>POGNANTE Francesco (FRA)</cp:lastModifiedBy>
  <cp:revision>2</cp:revision>
  <cp:lastPrinted>2013-05-14T09:43:00Z</cp:lastPrinted>
  <dcterms:created xsi:type="dcterms:W3CDTF">2018-04-23T14:10:00Z</dcterms:created>
  <dcterms:modified xsi:type="dcterms:W3CDTF">2018-04-23T14:10:00Z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0x01010067AD7CD5C461412DBD5AECDF4DD01DD000C0CD4D2585974D42B5CE8F2431434F40003EDBC3450A2CF64EB7B4D86075C98A20</vt:lpwstr>
  </property>
  <property fmtid="{D5CDD505-2E9C-101B-9397-08002B2CF9AE}" pid="3" name="_dlc_DocIdItemGuid">
    <vt:lpwstr>d9c90858-8657-4bc0-8528-753e3cf000bc</vt:lpwstr>
  </property>
  <property fmtid="{D5CDD505-2E9C-101B-9397-08002B2CF9AE}" pid="4" name="fraContentLanguageMM">
    <vt:lpwstr>11;#English|2d2b19a9-1f9f-48bb-ac48-c1a45d7d0217</vt:lpwstr>
  </property>
  <property fmtid="{D5CDD505-2E9C-101B-9397-08002B2CF9AE}" pid="5" name="fraYearMM">
    <vt:lpwstr>8595;#2016|201f5e71-76dd-4f50-890e-804f721c37fc</vt:lpwstr>
  </property>
  <property fmtid="{D5CDD505-2E9C-101B-9397-08002B2CF9AE}" pid="6" name="fraTeamSiteMM">
    <vt:lpwstr/>
  </property>
  <property fmtid="{D5CDD505-2E9C-101B-9397-08002B2CF9AE}" pid="7" name="fraTagsMM">
    <vt:lpwstr/>
  </property>
  <property fmtid="{D5CDD505-2E9C-101B-9397-08002B2CF9AE}" pid="8" name="fraGroupByMM">
    <vt:lpwstr>13134;#Meetings|95d2726f-b44c-4438-ab53-2f000aac309c</vt:lpwstr>
  </property>
  <property fmtid="{D5CDD505-2E9C-101B-9397-08002B2CF9AE}" pid="9" name="fraDepartmentSiteMM">
    <vt:lpwstr/>
  </property>
  <property fmtid="{D5CDD505-2E9C-101B-9397-08002B2CF9AE}" pid="10" name="fraMatrixProject">
    <vt:lpwstr/>
  </property>
  <property fmtid="{D5CDD505-2E9C-101B-9397-08002B2CF9AE}" pid="11" name="Order">
    <vt:r8>200</vt:r8>
  </property>
</Properties>
</file>