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D3F9B" w14:textId="77777777" w:rsidR="00B2760B" w:rsidRDefault="00B2760B" w:rsidP="00B2760B">
      <w:pPr>
        <w:jc w:val="center"/>
        <w:rPr>
          <w:rFonts w:asciiTheme="majorHAnsi" w:hAnsiTheme="majorHAnsi" w:cstheme="majorHAnsi"/>
          <w:b/>
        </w:rPr>
      </w:pPr>
      <w:r>
        <w:rPr>
          <w:rFonts w:asciiTheme="majorHAnsi" w:hAnsiTheme="majorHAnsi" w:cstheme="majorHAnsi"/>
          <w:b/>
        </w:rPr>
        <w:t xml:space="preserve">Meeting of the </w:t>
      </w:r>
      <w:r w:rsidRPr="00E14FDB">
        <w:rPr>
          <w:rFonts w:asciiTheme="majorHAnsi" w:hAnsiTheme="majorHAnsi" w:cstheme="majorHAnsi"/>
          <w:b/>
        </w:rPr>
        <w:t>EU Framework to promote, protect and monitor</w:t>
      </w:r>
    </w:p>
    <w:p w14:paraId="78FE059B" w14:textId="77777777" w:rsidR="00B2760B" w:rsidRPr="00E14FDB" w:rsidRDefault="00B2760B" w:rsidP="00B2760B">
      <w:pPr>
        <w:jc w:val="center"/>
        <w:rPr>
          <w:rFonts w:asciiTheme="majorHAnsi" w:hAnsiTheme="majorHAnsi" w:cstheme="majorHAnsi"/>
          <w:b/>
        </w:rPr>
      </w:pPr>
      <w:r w:rsidRPr="00E14FDB">
        <w:rPr>
          <w:rFonts w:asciiTheme="majorHAnsi" w:hAnsiTheme="majorHAnsi" w:cstheme="majorHAnsi"/>
          <w:b/>
        </w:rPr>
        <w:t>the UN</w:t>
      </w:r>
      <w:r>
        <w:rPr>
          <w:rFonts w:asciiTheme="majorHAnsi" w:hAnsiTheme="majorHAnsi" w:cstheme="majorHAnsi"/>
          <w:b/>
        </w:rPr>
        <w:t xml:space="preserve"> </w:t>
      </w:r>
      <w:r w:rsidRPr="00E14FDB">
        <w:rPr>
          <w:rFonts w:asciiTheme="majorHAnsi" w:hAnsiTheme="majorHAnsi" w:cstheme="majorHAnsi"/>
          <w:b/>
        </w:rPr>
        <w:t>C</w:t>
      </w:r>
      <w:r>
        <w:rPr>
          <w:rFonts w:asciiTheme="majorHAnsi" w:hAnsiTheme="majorHAnsi" w:cstheme="majorHAnsi"/>
          <w:b/>
        </w:rPr>
        <w:t xml:space="preserve">onvention on the </w:t>
      </w:r>
      <w:r w:rsidRPr="00E14FDB">
        <w:rPr>
          <w:rFonts w:asciiTheme="majorHAnsi" w:hAnsiTheme="majorHAnsi" w:cstheme="majorHAnsi"/>
          <w:b/>
        </w:rPr>
        <w:t>R</w:t>
      </w:r>
      <w:r>
        <w:rPr>
          <w:rFonts w:asciiTheme="majorHAnsi" w:hAnsiTheme="majorHAnsi" w:cstheme="majorHAnsi"/>
          <w:b/>
        </w:rPr>
        <w:t xml:space="preserve">ights of </w:t>
      </w:r>
      <w:r w:rsidRPr="00E14FDB">
        <w:rPr>
          <w:rFonts w:asciiTheme="majorHAnsi" w:hAnsiTheme="majorHAnsi" w:cstheme="majorHAnsi"/>
          <w:b/>
        </w:rPr>
        <w:t>P</w:t>
      </w:r>
      <w:r>
        <w:rPr>
          <w:rFonts w:asciiTheme="majorHAnsi" w:hAnsiTheme="majorHAnsi" w:cstheme="majorHAnsi"/>
          <w:b/>
        </w:rPr>
        <w:t xml:space="preserve">ersons with </w:t>
      </w:r>
      <w:r w:rsidRPr="00E14FDB">
        <w:rPr>
          <w:rFonts w:asciiTheme="majorHAnsi" w:hAnsiTheme="majorHAnsi" w:cstheme="majorHAnsi"/>
          <w:b/>
        </w:rPr>
        <w:t>D</w:t>
      </w:r>
      <w:r>
        <w:rPr>
          <w:rFonts w:asciiTheme="majorHAnsi" w:hAnsiTheme="majorHAnsi" w:cstheme="majorHAnsi"/>
          <w:b/>
        </w:rPr>
        <w:t>isabilities (UN CRPD)</w:t>
      </w:r>
      <w:r w:rsidRPr="00E14FDB">
        <w:rPr>
          <w:rFonts w:asciiTheme="majorHAnsi" w:hAnsiTheme="majorHAnsi" w:cstheme="majorHAnsi"/>
          <w:b/>
        </w:rPr>
        <w:t xml:space="preserve"> </w:t>
      </w:r>
    </w:p>
    <w:p w14:paraId="442A0584" w14:textId="77777777" w:rsidR="00B2760B" w:rsidRDefault="00B2760B" w:rsidP="00B2760B">
      <w:pPr>
        <w:jc w:val="center"/>
        <w:rPr>
          <w:rFonts w:asciiTheme="majorHAnsi" w:hAnsiTheme="majorHAnsi" w:cstheme="majorHAnsi"/>
          <w:b/>
        </w:rPr>
      </w:pPr>
    </w:p>
    <w:p w14:paraId="1B227CAF" w14:textId="77777777" w:rsidR="00B2760B" w:rsidRPr="00B2760B" w:rsidRDefault="008F647A" w:rsidP="00B2760B">
      <w:pPr>
        <w:jc w:val="center"/>
        <w:rPr>
          <w:rFonts w:asciiTheme="majorHAnsi" w:hAnsiTheme="majorHAnsi" w:cstheme="majorHAnsi"/>
          <w:b/>
          <w:highlight w:val="yellow"/>
        </w:rPr>
      </w:pPr>
      <w:r>
        <w:rPr>
          <w:rFonts w:asciiTheme="majorHAnsi" w:hAnsiTheme="majorHAnsi" w:cstheme="majorHAnsi"/>
          <w:b/>
        </w:rPr>
        <w:t xml:space="preserve">25 </w:t>
      </w:r>
      <w:r w:rsidR="00B2760B" w:rsidRPr="0062426B">
        <w:rPr>
          <w:rFonts w:asciiTheme="majorHAnsi" w:hAnsiTheme="majorHAnsi" w:cstheme="majorHAnsi"/>
          <w:b/>
        </w:rPr>
        <w:t>May 2021 - [10-12.00]</w:t>
      </w:r>
      <w:r w:rsidR="00B2760B">
        <w:rPr>
          <w:rFonts w:asciiTheme="majorHAnsi" w:hAnsiTheme="majorHAnsi" w:cstheme="majorHAnsi"/>
          <w:b/>
        </w:rPr>
        <w:t xml:space="preserve"> </w:t>
      </w:r>
      <w:r w:rsidR="00B2760B">
        <w:rPr>
          <w:rFonts w:ascii="Arial" w:hAnsi="Arial" w:cs="Arial"/>
        </w:rPr>
        <w:t>(WebEx meeting)</w:t>
      </w:r>
    </w:p>
    <w:p w14:paraId="1516165A" w14:textId="77777777" w:rsidR="00AC31C8" w:rsidRPr="00230A8E" w:rsidRDefault="00AC31C8" w:rsidP="00230A8E">
      <w:pPr>
        <w:tabs>
          <w:tab w:val="num" w:pos="142"/>
        </w:tabs>
        <w:rPr>
          <w:rFonts w:ascii="Arial" w:hAnsi="Arial" w:cs="Arial"/>
        </w:rPr>
      </w:pPr>
    </w:p>
    <w:p w14:paraId="0B6426D5" w14:textId="77777777" w:rsidR="00491ACE" w:rsidRDefault="00491ACE" w:rsidP="00491ACE">
      <w:pPr>
        <w:numPr>
          <w:ilvl w:val="0"/>
          <w:numId w:val="26"/>
        </w:numPr>
        <w:tabs>
          <w:tab w:val="clear" w:pos="502"/>
          <w:tab w:val="num" w:pos="142"/>
        </w:tabs>
        <w:ind w:left="0" w:firstLine="0"/>
        <w:rPr>
          <w:rFonts w:ascii="Arial" w:hAnsi="Arial" w:cs="Arial"/>
          <w:b/>
        </w:rPr>
      </w:pPr>
      <w:r>
        <w:rPr>
          <w:rFonts w:ascii="Arial" w:hAnsi="Arial" w:cs="Arial"/>
          <w:b/>
        </w:rPr>
        <w:t>Welcome and Opening</w:t>
      </w:r>
    </w:p>
    <w:p w14:paraId="1C326C55" w14:textId="77777777" w:rsidR="00491ACE" w:rsidRDefault="00491ACE" w:rsidP="00491ACE">
      <w:pPr>
        <w:rPr>
          <w:rFonts w:ascii="Arial" w:hAnsi="Arial" w:cs="Arial"/>
        </w:rPr>
      </w:pPr>
    </w:p>
    <w:p w14:paraId="5572C022" w14:textId="77777777" w:rsidR="00491ACE" w:rsidRDefault="00491ACE" w:rsidP="00491ACE">
      <w:pPr>
        <w:rPr>
          <w:rFonts w:ascii="Arial" w:hAnsi="Arial" w:cs="Arial"/>
        </w:rPr>
      </w:pPr>
      <w:r w:rsidRPr="00A65C66">
        <w:rPr>
          <w:rFonts w:ascii="Arial" w:hAnsi="Arial" w:cs="Arial"/>
        </w:rPr>
        <w:t xml:space="preserve">The Chair, Ms Katrin </w:t>
      </w:r>
      <w:proofErr w:type="spellStart"/>
      <w:r w:rsidRPr="00A65C66">
        <w:rPr>
          <w:rFonts w:ascii="Arial" w:hAnsi="Arial" w:cs="Arial"/>
        </w:rPr>
        <w:t>Langensiepen</w:t>
      </w:r>
      <w:proofErr w:type="spellEnd"/>
      <w:r>
        <w:rPr>
          <w:rFonts w:ascii="Arial" w:hAnsi="Arial" w:cs="Arial"/>
        </w:rPr>
        <w:t xml:space="preserve"> MEP</w:t>
      </w:r>
      <w:r w:rsidRPr="00A65C66">
        <w:rPr>
          <w:rFonts w:ascii="Arial" w:hAnsi="Arial" w:cs="Arial"/>
        </w:rPr>
        <w:t>, opened the meeting</w:t>
      </w:r>
      <w:r>
        <w:rPr>
          <w:rFonts w:ascii="Arial" w:hAnsi="Arial" w:cs="Arial"/>
        </w:rPr>
        <w:t>.</w:t>
      </w:r>
    </w:p>
    <w:p w14:paraId="2E41CE97" w14:textId="77777777" w:rsidR="00491ACE" w:rsidRPr="00A65C66" w:rsidRDefault="00491ACE" w:rsidP="00491ACE">
      <w:pPr>
        <w:rPr>
          <w:rFonts w:ascii="Arial" w:hAnsi="Arial" w:cs="Arial"/>
        </w:rPr>
      </w:pPr>
    </w:p>
    <w:p w14:paraId="2D9F4276" w14:textId="77777777" w:rsidR="00491ACE" w:rsidRDefault="00491ACE" w:rsidP="00491ACE">
      <w:pPr>
        <w:numPr>
          <w:ilvl w:val="0"/>
          <w:numId w:val="26"/>
        </w:numPr>
        <w:tabs>
          <w:tab w:val="clear" w:pos="502"/>
          <w:tab w:val="num" w:pos="142"/>
        </w:tabs>
        <w:ind w:left="0" w:firstLine="0"/>
        <w:rPr>
          <w:rFonts w:ascii="Arial" w:hAnsi="Arial" w:cs="Arial"/>
          <w:b/>
        </w:rPr>
      </w:pPr>
      <w:r>
        <w:rPr>
          <w:rFonts w:ascii="Arial" w:hAnsi="Arial" w:cs="Arial"/>
          <w:b/>
        </w:rPr>
        <w:t>Approval of the Agenda</w:t>
      </w:r>
    </w:p>
    <w:p w14:paraId="51C566E8" w14:textId="77777777" w:rsidR="00491ACE" w:rsidRDefault="00491ACE" w:rsidP="00491ACE">
      <w:pPr>
        <w:rPr>
          <w:rFonts w:ascii="Arial" w:hAnsi="Arial" w:cs="Arial"/>
        </w:rPr>
      </w:pPr>
    </w:p>
    <w:p w14:paraId="1D09BB68" w14:textId="77777777" w:rsidR="00491ACE" w:rsidRDefault="00491ACE" w:rsidP="00491ACE">
      <w:pPr>
        <w:rPr>
          <w:rFonts w:ascii="Arial" w:hAnsi="Arial" w:cs="Arial"/>
        </w:rPr>
      </w:pPr>
      <w:r w:rsidRPr="00A65C66">
        <w:rPr>
          <w:rFonts w:ascii="Arial" w:hAnsi="Arial" w:cs="Arial"/>
        </w:rPr>
        <w:t>The agenda was approved.</w:t>
      </w:r>
    </w:p>
    <w:p w14:paraId="1967588E" w14:textId="77777777" w:rsidR="00491ACE" w:rsidRDefault="00491ACE" w:rsidP="00491ACE">
      <w:pPr>
        <w:rPr>
          <w:rFonts w:ascii="Arial" w:hAnsi="Arial" w:cs="Arial"/>
          <w:b/>
        </w:rPr>
      </w:pPr>
    </w:p>
    <w:p w14:paraId="2CBCF5E9" w14:textId="77777777" w:rsidR="00C02BB1" w:rsidRPr="009F5008" w:rsidRDefault="00C02BB1" w:rsidP="00230A8E">
      <w:pPr>
        <w:numPr>
          <w:ilvl w:val="0"/>
          <w:numId w:val="26"/>
        </w:numPr>
        <w:tabs>
          <w:tab w:val="clear" w:pos="502"/>
          <w:tab w:val="num" w:pos="142"/>
        </w:tabs>
        <w:ind w:left="0" w:firstLine="0"/>
        <w:rPr>
          <w:rFonts w:ascii="Arial" w:hAnsi="Arial" w:cs="Arial"/>
          <w:b/>
        </w:rPr>
      </w:pPr>
      <w:r w:rsidRPr="003E31E1">
        <w:rPr>
          <w:rFonts w:ascii="Arial" w:hAnsi="Arial" w:cs="Arial"/>
          <w:b/>
        </w:rPr>
        <w:t xml:space="preserve">Discussion on the </w:t>
      </w:r>
      <w:r w:rsidR="00817EC0">
        <w:rPr>
          <w:rFonts w:ascii="Arial" w:hAnsi="Arial" w:cs="Arial"/>
          <w:b/>
        </w:rPr>
        <w:t>Secretariat</w:t>
      </w:r>
      <w:r w:rsidRPr="003E31E1">
        <w:rPr>
          <w:rFonts w:ascii="Arial" w:hAnsi="Arial" w:cs="Arial"/>
          <w:b/>
        </w:rPr>
        <w:t xml:space="preserve"> of the EU Framework </w:t>
      </w:r>
    </w:p>
    <w:p w14:paraId="6832B991" w14:textId="77777777" w:rsidR="009F5008" w:rsidRPr="009F5008" w:rsidRDefault="0045035D" w:rsidP="00BA0D63">
      <w:r>
        <w:t>All members</w:t>
      </w:r>
      <w:r w:rsidR="00F669D1">
        <w:t xml:space="preserve"> are </w:t>
      </w:r>
      <w:r w:rsidR="00571402">
        <w:t>favourable</w:t>
      </w:r>
      <w:r w:rsidR="00F669D1">
        <w:t xml:space="preserve"> to the </w:t>
      </w:r>
      <w:r>
        <w:t>continuation of FRA as secretariat</w:t>
      </w:r>
      <w:r w:rsidR="00C23F26">
        <w:t>, and it was decided that FRA would continue to play the role of secretariat for 2021 and 2022</w:t>
      </w:r>
      <w:r>
        <w:t xml:space="preserve">. </w:t>
      </w:r>
    </w:p>
    <w:p w14:paraId="7D05EC47" w14:textId="77777777" w:rsidR="00C02BB1" w:rsidRPr="00230A8E" w:rsidRDefault="00C02BB1" w:rsidP="00230A8E">
      <w:pPr>
        <w:tabs>
          <w:tab w:val="num" w:pos="142"/>
        </w:tabs>
        <w:rPr>
          <w:rFonts w:ascii="Arial" w:hAnsi="Arial" w:cs="Arial"/>
        </w:rPr>
      </w:pPr>
    </w:p>
    <w:p w14:paraId="6746629E" w14:textId="77777777" w:rsidR="00D21488" w:rsidRDefault="00817EC0" w:rsidP="00796F06">
      <w:pPr>
        <w:numPr>
          <w:ilvl w:val="0"/>
          <w:numId w:val="26"/>
        </w:numPr>
        <w:tabs>
          <w:tab w:val="clear" w:pos="502"/>
          <w:tab w:val="num" w:pos="142"/>
        </w:tabs>
        <w:ind w:left="709" w:hanging="709"/>
      </w:pPr>
      <w:r w:rsidRPr="00BF27A5">
        <w:rPr>
          <w:rFonts w:ascii="Arial" w:hAnsi="Arial" w:cs="Arial"/>
          <w:b/>
        </w:rPr>
        <w:t>Discussion of the</w:t>
      </w:r>
      <w:r w:rsidR="0074262D" w:rsidRPr="00BF27A5">
        <w:rPr>
          <w:rFonts w:ascii="Arial" w:hAnsi="Arial" w:cs="Arial"/>
          <w:b/>
        </w:rPr>
        <w:t xml:space="preserve"> </w:t>
      </w:r>
      <w:r w:rsidRPr="00BF27A5">
        <w:rPr>
          <w:rFonts w:ascii="Arial" w:hAnsi="Arial" w:cs="Arial"/>
          <w:b/>
        </w:rPr>
        <w:t xml:space="preserve">Commission’s </w:t>
      </w:r>
      <w:r w:rsidR="0074262D" w:rsidRPr="00BF27A5">
        <w:rPr>
          <w:rFonts w:ascii="Arial" w:hAnsi="Arial" w:cs="Arial"/>
          <w:b/>
        </w:rPr>
        <w:t xml:space="preserve">European Disability Strategy </w:t>
      </w:r>
    </w:p>
    <w:p w14:paraId="124226EF" w14:textId="77777777" w:rsidR="00BA0D63" w:rsidRPr="00612AE9" w:rsidRDefault="00C23F26" w:rsidP="008F647A">
      <w:pPr>
        <w:jc w:val="both"/>
      </w:pPr>
      <w:r>
        <w:rPr>
          <w:bCs/>
        </w:rPr>
        <w:t xml:space="preserve">The Commission’s new European Disability Strategy 2021-2030 was discussed. </w:t>
      </w:r>
      <w:r w:rsidR="00033745">
        <w:rPr>
          <w:bCs/>
        </w:rPr>
        <w:t>It was noted that the Strategy was a good starting point anchored in CRPD Committee Concluding Observations, which could make a diffe</w:t>
      </w:r>
      <w:r>
        <w:rPr>
          <w:bCs/>
        </w:rPr>
        <w:t xml:space="preserve">rence if properly implemented. </w:t>
      </w:r>
      <w:r w:rsidR="0048580E">
        <w:rPr>
          <w:bCs/>
        </w:rPr>
        <w:t>It was also felt that the impact of the pandemic on persons with disabilities should be closely monitored in relation to its impa</w:t>
      </w:r>
      <w:r>
        <w:rPr>
          <w:bCs/>
        </w:rPr>
        <w:t>ct on persons with disabilities</w:t>
      </w:r>
      <w:r w:rsidR="0048580E">
        <w:rPr>
          <w:bCs/>
        </w:rPr>
        <w:t xml:space="preserve">. </w:t>
      </w:r>
      <w:r>
        <w:rPr>
          <w:bCs/>
        </w:rPr>
        <w:t xml:space="preserve">EDF noted that there was a lack of references to new legislation and </w:t>
      </w:r>
      <w:r w:rsidR="00A94884">
        <w:rPr>
          <w:bCs/>
        </w:rPr>
        <w:t>to</w:t>
      </w:r>
      <w:r>
        <w:rPr>
          <w:bCs/>
        </w:rPr>
        <w:t xml:space="preserve"> specific actions on women and girls with disabilities. </w:t>
      </w:r>
    </w:p>
    <w:p w14:paraId="0EDC6902" w14:textId="77777777" w:rsidR="00C23F26" w:rsidRDefault="0048580E" w:rsidP="008F647A">
      <w:pPr>
        <w:jc w:val="both"/>
        <w:rPr>
          <w:bCs/>
        </w:rPr>
      </w:pPr>
      <w:r>
        <w:rPr>
          <w:bCs/>
        </w:rPr>
        <w:t xml:space="preserve">In relation to the passage on the Framework in the Strategy, </w:t>
      </w:r>
      <w:r w:rsidR="00C23F26">
        <w:rPr>
          <w:bCs/>
        </w:rPr>
        <w:t xml:space="preserve">it was noted that no additional funding for the framework was foreseen. </w:t>
      </w:r>
      <w:r w:rsidR="00401959">
        <w:rPr>
          <w:bCs/>
        </w:rPr>
        <w:t>I</w:t>
      </w:r>
      <w:r>
        <w:rPr>
          <w:bCs/>
        </w:rPr>
        <w:t xml:space="preserve">t was </w:t>
      </w:r>
      <w:r w:rsidR="00C23F26">
        <w:rPr>
          <w:bCs/>
        </w:rPr>
        <w:t>pointed out</w:t>
      </w:r>
      <w:r>
        <w:rPr>
          <w:bCs/>
        </w:rPr>
        <w:t xml:space="preserve"> that a more ambitious legal basis would be needed</w:t>
      </w:r>
      <w:r w:rsidR="00E129E9">
        <w:rPr>
          <w:bCs/>
        </w:rPr>
        <w:t xml:space="preserve"> for the Framework</w:t>
      </w:r>
      <w:r>
        <w:rPr>
          <w:bCs/>
        </w:rPr>
        <w:t xml:space="preserve">, and that it would be useful to </w:t>
      </w:r>
      <w:r>
        <w:t xml:space="preserve">find out more </w:t>
      </w:r>
      <w:r w:rsidR="00BF27A5">
        <w:t xml:space="preserve">about </w:t>
      </w:r>
      <w:r>
        <w:t xml:space="preserve">what the Commission’s plans </w:t>
      </w:r>
      <w:r w:rsidR="00BF27A5">
        <w:t>a</w:t>
      </w:r>
      <w:r>
        <w:t xml:space="preserve">re in relation to the proposed review of the Framework. </w:t>
      </w:r>
      <w:r w:rsidR="00C23F26">
        <w:rPr>
          <w:bCs/>
        </w:rPr>
        <w:t xml:space="preserve">It was also pointed out that the </w:t>
      </w:r>
      <w:r w:rsidR="00BF27A5">
        <w:rPr>
          <w:bCs/>
        </w:rPr>
        <w:t xml:space="preserve">activities </w:t>
      </w:r>
      <w:r w:rsidR="00E129E9">
        <w:rPr>
          <w:bCs/>
        </w:rPr>
        <w:t xml:space="preserve">of the </w:t>
      </w:r>
      <w:r w:rsidR="00C23F26">
        <w:rPr>
          <w:bCs/>
        </w:rPr>
        <w:t xml:space="preserve">monitoring framework set up </w:t>
      </w:r>
      <w:r w:rsidR="00E129E9">
        <w:rPr>
          <w:bCs/>
        </w:rPr>
        <w:t>under</w:t>
      </w:r>
      <w:r w:rsidR="00C23F26">
        <w:rPr>
          <w:bCs/>
        </w:rPr>
        <w:t xml:space="preserve"> the Strategy should </w:t>
      </w:r>
      <w:r w:rsidR="00BF27A5">
        <w:rPr>
          <w:bCs/>
        </w:rPr>
        <w:t>be closely followe</w:t>
      </w:r>
      <w:r w:rsidR="00C23F26">
        <w:rPr>
          <w:bCs/>
        </w:rPr>
        <w:t>d by the EU Framework.</w:t>
      </w:r>
      <w:r w:rsidR="00C23F26">
        <w:t xml:space="preserve"> </w:t>
      </w:r>
      <w:r w:rsidR="00C23F26" w:rsidRPr="00C23F26">
        <w:rPr>
          <w:bCs/>
        </w:rPr>
        <w:t xml:space="preserve">Participation of persons with disabilities in the conference on the future of Europe </w:t>
      </w:r>
      <w:r w:rsidR="00C23F26">
        <w:rPr>
          <w:bCs/>
        </w:rPr>
        <w:t xml:space="preserve">was also seen as </w:t>
      </w:r>
      <w:r w:rsidR="00C23F26" w:rsidRPr="00C23F26">
        <w:rPr>
          <w:bCs/>
        </w:rPr>
        <w:t>important.</w:t>
      </w:r>
    </w:p>
    <w:p w14:paraId="38B51E76" w14:textId="77777777" w:rsidR="00C23F26" w:rsidRDefault="00C23F26" w:rsidP="008F647A">
      <w:pPr>
        <w:jc w:val="both"/>
        <w:rPr>
          <w:bCs/>
        </w:rPr>
      </w:pPr>
    </w:p>
    <w:p w14:paraId="175E5934" w14:textId="77777777" w:rsidR="00790F4D" w:rsidRDefault="00C23F26" w:rsidP="00C23F26">
      <w:pPr>
        <w:pStyle w:val="ListParagraph"/>
        <w:numPr>
          <w:ilvl w:val="0"/>
          <w:numId w:val="45"/>
        </w:numPr>
        <w:jc w:val="both"/>
      </w:pPr>
      <w:r w:rsidRPr="00C23F26">
        <w:rPr>
          <w:bCs/>
        </w:rPr>
        <w:t xml:space="preserve">Action point: </w:t>
      </w:r>
      <w:r w:rsidR="0048580E" w:rsidRPr="00C23F26">
        <w:rPr>
          <w:bCs/>
        </w:rPr>
        <w:t>FRA will ask the Commission about its plans in relation to th</w:t>
      </w:r>
      <w:r>
        <w:rPr>
          <w:bCs/>
        </w:rPr>
        <w:t xml:space="preserve">e review of the </w:t>
      </w:r>
      <w:r w:rsidR="00BF27A5">
        <w:rPr>
          <w:bCs/>
        </w:rPr>
        <w:t>EU F</w:t>
      </w:r>
      <w:r>
        <w:rPr>
          <w:bCs/>
        </w:rPr>
        <w:t>ramework stated in the Strategy</w:t>
      </w:r>
      <w:r w:rsidR="0048580E" w:rsidRPr="00C23F26">
        <w:rPr>
          <w:bCs/>
        </w:rPr>
        <w:t>.</w:t>
      </w:r>
    </w:p>
    <w:p w14:paraId="1990EC8C" w14:textId="77777777" w:rsidR="00612AE9" w:rsidRPr="00612AE9" w:rsidRDefault="00612AE9" w:rsidP="00612AE9"/>
    <w:p w14:paraId="67CF635D" w14:textId="77777777" w:rsidR="00817EC0" w:rsidRPr="008B5987" w:rsidRDefault="00E070F2" w:rsidP="008A6DE9">
      <w:pPr>
        <w:numPr>
          <w:ilvl w:val="0"/>
          <w:numId w:val="26"/>
        </w:numPr>
        <w:tabs>
          <w:tab w:val="clear" w:pos="502"/>
          <w:tab w:val="num" w:pos="709"/>
        </w:tabs>
        <w:ind w:left="709" w:hanging="709"/>
        <w:rPr>
          <w:rFonts w:ascii="Arial" w:hAnsi="Arial" w:cs="Arial"/>
          <w:b/>
        </w:rPr>
      </w:pPr>
      <w:r w:rsidRPr="0018263A">
        <w:rPr>
          <w:rFonts w:ascii="Arial" w:hAnsi="Arial" w:cs="Arial"/>
          <w:b/>
        </w:rPr>
        <w:t>Work</w:t>
      </w:r>
      <w:r w:rsidR="00817EC0" w:rsidRPr="0018263A">
        <w:rPr>
          <w:rFonts w:ascii="Arial" w:hAnsi="Arial" w:cs="Arial"/>
          <w:b/>
        </w:rPr>
        <w:t xml:space="preserve"> on Council Conclusions on </w:t>
      </w:r>
      <w:r w:rsidR="0018263A" w:rsidRPr="0018263A">
        <w:rPr>
          <w:rFonts w:ascii="Arial" w:hAnsi="Arial" w:cs="Arial"/>
          <w:b/>
        </w:rPr>
        <w:t>the Strategy for the Rights of Persons with Disabilities 2021-2030</w:t>
      </w:r>
      <w:r w:rsidR="00CC0266" w:rsidRPr="008A6DE9">
        <w:rPr>
          <w:rFonts w:ascii="Arial" w:hAnsi="Arial" w:cs="Arial"/>
          <w:b/>
        </w:rPr>
        <w:t xml:space="preserve"> </w:t>
      </w:r>
    </w:p>
    <w:p w14:paraId="1A23E2F2" w14:textId="77777777" w:rsidR="00157BF6" w:rsidRDefault="00157BF6" w:rsidP="0048580E"/>
    <w:p w14:paraId="6DC61090" w14:textId="77777777" w:rsidR="00157BF6" w:rsidRDefault="00157BF6" w:rsidP="008F647A">
      <w:pPr>
        <w:jc w:val="both"/>
      </w:pPr>
      <w:r>
        <w:t xml:space="preserve">It was noted that the upcoming Council Conclusions on disability could complement the </w:t>
      </w:r>
      <w:r w:rsidR="00C23F26">
        <w:t xml:space="preserve">new European Disability </w:t>
      </w:r>
      <w:r>
        <w:t xml:space="preserve">Strategy. EDF noted that there could be improvements based on what information came out about the content of the Conclusions.  Although the April Presidency conference on disability was very good, both in terms of participation and accessibility, more action from the Member States on issues such as inclusion on the labour market would be needed. </w:t>
      </w:r>
    </w:p>
    <w:p w14:paraId="62765C6C" w14:textId="77777777" w:rsidR="00467557" w:rsidRDefault="00467557" w:rsidP="008B5987"/>
    <w:p w14:paraId="71C47BAA" w14:textId="77777777" w:rsidR="00467557" w:rsidRDefault="00467557" w:rsidP="008B5987"/>
    <w:p w14:paraId="19C92032" w14:textId="77777777" w:rsidR="00B971F9" w:rsidRDefault="00C23F26" w:rsidP="00467557">
      <w:pPr>
        <w:pStyle w:val="ListParagraph"/>
        <w:numPr>
          <w:ilvl w:val="0"/>
          <w:numId w:val="44"/>
        </w:numPr>
      </w:pPr>
      <w:r>
        <w:t xml:space="preserve">Action point: </w:t>
      </w:r>
      <w:proofErr w:type="gramStart"/>
      <w:r>
        <w:t>the</w:t>
      </w:r>
      <w:proofErr w:type="gramEnd"/>
      <w:r>
        <w:t xml:space="preserve"> Council Conclusions should be discussed during the next Framework meeting and included in the agenda</w:t>
      </w:r>
    </w:p>
    <w:p w14:paraId="53E4E652" w14:textId="77777777" w:rsidR="00262451" w:rsidRPr="008B5987" w:rsidRDefault="00B971F9" w:rsidP="008B5987">
      <w:r>
        <w:t xml:space="preserve"> </w:t>
      </w:r>
    </w:p>
    <w:p w14:paraId="0F64AE8F" w14:textId="77777777" w:rsidR="00EE71C7" w:rsidRPr="00FB701E" w:rsidRDefault="00EE71C7" w:rsidP="008A6DE9">
      <w:pPr>
        <w:numPr>
          <w:ilvl w:val="0"/>
          <w:numId w:val="26"/>
        </w:numPr>
        <w:tabs>
          <w:tab w:val="clear" w:pos="502"/>
          <w:tab w:val="num" w:pos="142"/>
        </w:tabs>
        <w:ind w:left="709" w:hanging="709"/>
        <w:rPr>
          <w:rFonts w:ascii="Arial" w:hAnsi="Arial" w:cs="Arial"/>
          <w:b/>
        </w:rPr>
      </w:pPr>
      <w:r w:rsidRPr="003E31E1">
        <w:rPr>
          <w:rFonts w:ascii="Arial" w:hAnsi="Arial" w:cs="Arial"/>
          <w:b/>
        </w:rPr>
        <w:t>Updates from EU Framework members on activities to promote, protect and monitor the implementation of the</w:t>
      </w:r>
      <w:r w:rsidR="00734F38" w:rsidRPr="003E31E1">
        <w:rPr>
          <w:rFonts w:ascii="Arial" w:hAnsi="Arial" w:cs="Arial"/>
          <w:b/>
        </w:rPr>
        <w:t xml:space="preserve"> UN</w:t>
      </w:r>
      <w:r w:rsidRPr="003E31E1">
        <w:rPr>
          <w:rFonts w:ascii="Arial" w:hAnsi="Arial" w:cs="Arial"/>
          <w:b/>
        </w:rPr>
        <w:t xml:space="preserve"> CRPD</w:t>
      </w:r>
    </w:p>
    <w:p w14:paraId="24896477" w14:textId="77777777" w:rsidR="008F647A" w:rsidRDefault="008F647A" w:rsidP="008F647A">
      <w:pPr>
        <w:jc w:val="both"/>
        <w:rPr>
          <w:b/>
          <w:bCs/>
        </w:rPr>
      </w:pPr>
    </w:p>
    <w:p w14:paraId="45DFEBC4" w14:textId="77777777" w:rsidR="00AE387A" w:rsidRPr="00AE387A" w:rsidRDefault="00AE387A" w:rsidP="00AE387A">
      <w:pPr>
        <w:jc w:val="both"/>
        <w:rPr>
          <w:rFonts w:ascii="Cambria" w:eastAsia="MS Mincho" w:hAnsi="Cambria" w:cs="Times New Roman"/>
          <w:bCs/>
        </w:rPr>
      </w:pPr>
      <w:r w:rsidRPr="00AE387A">
        <w:rPr>
          <w:rFonts w:ascii="Cambria" w:eastAsia="MS Mincho" w:hAnsi="Cambria" w:cs="Times New Roman"/>
          <w:bCs/>
        </w:rPr>
        <w:t xml:space="preserve">On 28 January, the </w:t>
      </w:r>
      <w:r w:rsidRPr="006A0CB3">
        <w:rPr>
          <w:rFonts w:ascii="Cambria" w:eastAsia="MS Mincho" w:hAnsi="Cambria" w:cs="Times New Roman"/>
          <w:b/>
          <w:bCs/>
        </w:rPr>
        <w:t>EMPL and the LIBE Committees of the European Parliament</w:t>
      </w:r>
      <w:r w:rsidRPr="00AE387A">
        <w:rPr>
          <w:rFonts w:ascii="Cambria" w:eastAsia="MS Mincho" w:hAnsi="Cambria" w:cs="Times New Roman"/>
          <w:bCs/>
        </w:rPr>
        <w:t xml:space="preserve"> held a joint hearing on ‘Consequences and lessons from the COVID-19 crisis for people living in residential institutions: a social and human rights perspective’, with the participation of Commission Vice-President ŠUICA, Commissioner DALLI, FRA, ENNHRI, EDF and the European Association of Service Providers for Persons with Disabilities.</w:t>
      </w:r>
    </w:p>
    <w:p w14:paraId="3A64A36F" w14:textId="77777777" w:rsidR="00AE387A" w:rsidRPr="00AE387A" w:rsidRDefault="00AE387A" w:rsidP="00AE387A">
      <w:pPr>
        <w:jc w:val="both"/>
        <w:rPr>
          <w:rFonts w:ascii="Cambria" w:eastAsia="MS Mincho" w:hAnsi="Cambria" w:cs="Times New Roman"/>
          <w:bCs/>
        </w:rPr>
      </w:pPr>
      <w:r w:rsidRPr="00AE387A">
        <w:rPr>
          <w:rFonts w:ascii="Cambria" w:eastAsia="MS Mincho" w:hAnsi="Cambria" w:cs="Times New Roman"/>
          <w:bCs/>
        </w:rPr>
        <w:t xml:space="preserve">On 10 March, the Parliament adopted a resolution ‘on the implementation of Council Directive 2000/78/EC establishing a general framework for equal treatment in employment and occupation </w:t>
      </w:r>
      <w:proofErr w:type="gramStart"/>
      <w:r w:rsidRPr="00AE387A">
        <w:rPr>
          <w:rFonts w:ascii="Cambria" w:eastAsia="MS Mincho" w:hAnsi="Cambria" w:cs="Times New Roman"/>
          <w:bCs/>
        </w:rPr>
        <w:t>in light of</w:t>
      </w:r>
      <w:proofErr w:type="gramEnd"/>
      <w:r w:rsidRPr="00AE387A">
        <w:rPr>
          <w:rFonts w:ascii="Cambria" w:eastAsia="MS Mincho" w:hAnsi="Cambria" w:cs="Times New Roman"/>
          <w:bCs/>
        </w:rPr>
        <w:t xml:space="preserve"> the UNCRPD’, based on Ms </w:t>
      </w:r>
      <w:proofErr w:type="spellStart"/>
      <w:r w:rsidRPr="00AE387A">
        <w:rPr>
          <w:rFonts w:ascii="Cambria" w:eastAsia="MS Mincho" w:hAnsi="Cambria" w:cs="Times New Roman"/>
          <w:bCs/>
        </w:rPr>
        <w:t>Langensiepen’s</w:t>
      </w:r>
      <w:proofErr w:type="spellEnd"/>
      <w:r w:rsidRPr="00AE387A">
        <w:rPr>
          <w:rFonts w:ascii="Cambria" w:eastAsia="MS Mincho" w:hAnsi="Cambria" w:cs="Times New Roman"/>
          <w:bCs/>
        </w:rPr>
        <w:t xml:space="preserve"> report.</w:t>
      </w:r>
    </w:p>
    <w:p w14:paraId="41DE9C03" w14:textId="77777777" w:rsidR="00AE387A" w:rsidRPr="00AE387A" w:rsidRDefault="00AE387A" w:rsidP="00AE387A">
      <w:pPr>
        <w:jc w:val="both"/>
        <w:rPr>
          <w:rFonts w:ascii="Cambria" w:eastAsia="MS Mincho" w:hAnsi="Cambria" w:cs="Times New Roman"/>
          <w:bCs/>
        </w:rPr>
      </w:pPr>
      <w:r w:rsidRPr="00AE387A">
        <w:rPr>
          <w:rFonts w:ascii="Cambria" w:eastAsia="MS Mincho" w:hAnsi="Cambria" w:cs="Times New Roman"/>
          <w:bCs/>
        </w:rPr>
        <w:t>On 17 March, Commissioner Dalli presented the new Disability Strategy to the EMPL Committee.</w:t>
      </w:r>
    </w:p>
    <w:p w14:paraId="1413EBE5" w14:textId="77777777" w:rsidR="00AE387A" w:rsidRDefault="00AE387A" w:rsidP="008F647A">
      <w:pPr>
        <w:jc w:val="both"/>
        <w:rPr>
          <w:b/>
          <w:bCs/>
        </w:rPr>
      </w:pPr>
    </w:p>
    <w:p w14:paraId="5B4D6AA2" w14:textId="77777777" w:rsidR="008F647A" w:rsidRDefault="00AE387A" w:rsidP="008F647A">
      <w:pPr>
        <w:jc w:val="both"/>
      </w:pPr>
      <w:r>
        <w:rPr>
          <w:b/>
          <w:bCs/>
        </w:rPr>
        <w:t xml:space="preserve">The </w:t>
      </w:r>
      <w:r w:rsidR="0076169D" w:rsidRPr="00467557">
        <w:rPr>
          <w:b/>
          <w:bCs/>
        </w:rPr>
        <w:t>PETI</w:t>
      </w:r>
      <w:r>
        <w:rPr>
          <w:b/>
          <w:bCs/>
        </w:rPr>
        <w:t xml:space="preserve"> Committee of the European Parliament</w:t>
      </w:r>
      <w:r w:rsidR="00157BF6">
        <w:rPr>
          <w:b/>
          <w:bCs/>
        </w:rPr>
        <w:t xml:space="preserve"> </w:t>
      </w:r>
      <w:r w:rsidR="00157BF6">
        <w:t>r</w:t>
      </w:r>
      <w:r w:rsidR="0062547A">
        <w:t>eport</w:t>
      </w:r>
      <w:r w:rsidR="008F647A">
        <w:t>ed</w:t>
      </w:r>
      <w:r w:rsidR="0062547A">
        <w:t xml:space="preserve"> </w:t>
      </w:r>
      <w:r w:rsidR="009D47E9">
        <w:t xml:space="preserve">that Commissioner Dalli presented the new disability strategy in its committee meeting on 22 March 2021. It further reported that it is currently working on a report </w:t>
      </w:r>
      <w:r w:rsidR="00A1230D">
        <w:t xml:space="preserve">on the </w:t>
      </w:r>
      <w:r w:rsidR="0062547A">
        <w:t xml:space="preserve">protection of </w:t>
      </w:r>
      <w:r w:rsidR="00A1230D">
        <w:t xml:space="preserve">persons with disabilities </w:t>
      </w:r>
      <w:r w:rsidR="0062547A">
        <w:t xml:space="preserve">based on the petitions </w:t>
      </w:r>
      <w:r w:rsidR="00A1230D">
        <w:t>received</w:t>
      </w:r>
      <w:r w:rsidR="009D47E9">
        <w:t xml:space="preserve">. The report was presented in the committee meeting on 12 April 2021. For the report, a number of petitions was </w:t>
      </w:r>
      <w:proofErr w:type="gramStart"/>
      <w:r w:rsidR="009D47E9">
        <w:t>examined</w:t>
      </w:r>
      <w:proofErr w:type="gramEnd"/>
      <w:r w:rsidR="009D47E9">
        <w:t xml:space="preserve"> and recommendations were drafted. The petitions concern a variety of issues for persons with disabilities</w:t>
      </w:r>
      <w:r w:rsidR="00A1230D">
        <w:t xml:space="preserve"> </w:t>
      </w:r>
      <w:r w:rsidR="00C23F26">
        <w:t xml:space="preserve">in relation to </w:t>
      </w:r>
      <w:r w:rsidR="0062547A">
        <w:t xml:space="preserve">problems </w:t>
      </w:r>
      <w:r w:rsidR="00D27448">
        <w:t xml:space="preserve">of the implementation at MS level </w:t>
      </w:r>
      <w:r w:rsidR="008865A3">
        <w:t>(</w:t>
      </w:r>
      <w:r w:rsidR="00C23F26">
        <w:t xml:space="preserve">e.g. </w:t>
      </w:r>
      <w:r w:rsidR="00D27448">
        <w:t>accessibility of infrastructure, education</w:t>
      </w:r>
      <w:r w:rsidR="008F647A">
        <w:t>)</w:t>
      </w:r>
      <w:r w:rsidR="009D47E9">
        <w:t>. The report</w:t>
      </w:r>
      <w:r w:rsidR="008F647A">
        <w:t xml:space="preserve"> </w:t>
      </w:r>
      <w:r w:rsidR="009D47E9">
        <w:t xml:space="preserve">also </w:t>
      </w:r>
      <w:r w:rsidR="008F647A">
        <w:t>highlight</w:t>
      </w:r>
      <w:r w:rsidR="009D47E9">
        <w:t>s</w:t>
      </w:r>
      <w:r w:rsidR="008F647A">
        <w:t xml:space="preserve"> the need for full accessibility for the Parliament as such </w:t>
      </w:r>
      <w:r w:rsidR="005C5852">
        <w:t>(</w:t>
      </w:r>
      <w:r w:rsidR="008F647A">
        <w:t>e.g.</w:t>
      </w:r>
      <w:r w:rsidR="005C5852">
        <w:t xml:space="preserve"> petitions in all national sign languages</w:t>
      </w:r>
      <w:r w:rsidR="008256B3">
        <w:t>)</w:t>
      </w:r>
      <w:r w:rsidR="00602003">
        <w:t>.</w:t>
      </w:r>
      <w:r w:rsidR="008F647A">
        <w:t xml:space="preserve"> </w:t>
      </w:r>
      <w:r w:rsidR="009D47E9">
        <w:t xml:space="preserve">In the report, it </w:t>
      </w:r>
      <w:r w:rsidR="00C23F26">
        <w:t>was noted that t</w:t>
      </w:r>
      <w:r w:rsidR="008F647A">
        <w:t xml:space="preserve">he </w:t>
      </w:r>
      <w:r w:rsidR="002D4BF9">
        <w:t xml:space="preserve">access board should </w:t>
      </w:r>
      <w:r w:rsidR="00603BC4">
        <w:t xml:space="preserve">provide input for horizontal </w:t>
      </w:r>
      <w:r w:rsidR="00941284">
        <w:t>accessibly</w:t>
      </w:r>
      <w:r w:rsidR="00603BC4">
        <w:t xml:space="preserve"> in a harmonised way</w:t>
      </w:r>
      <w:r w:rsidR="00C23F26">
        <w:t>, including</w:t>
      </w:r>
      <w:r w:rsidR="00687C42">
        <w:t xml:space="preserve"> harmonised rules </w:t>
      </w:r>
      <w:r w:rsidR="00602003">
        <w:t>for persons with disabilities</w:t>
      </w:r>
      <w:r w:rsidR="008F647A">
        <w:t>.</w:t>
      </w:r>
    </w:p>
    <w:p w14:paraId="4400BCC4" w14:textId="77777777" w:rsidR="00422A17" w:rsidRDefault="00602003" w:rsidP="008F647A">
      <w:pPr>
        <w:jc w:val="both"/>
      </w:pPr>
      <w:r>
        <w:t xml:space="preserve"> </w:t>
      </w:r>
      <w:r w:rsidR="00751A4C">
        <w:t xml:space="preserve"> </w:t>
      </w:r>
    </w:p>
    <w:p w14:paraId="6B5684F7" w14:textId="77777777" w:rsidR="000D7964" w:rsidRDefault="000D7964" w:rsidP="00FB701E"/>
    <w:p w14:paraId="7137E8CB" w14:textId="77777777" w:rsidR="00097579" w:rsidRDefault="008F647A" w:rsidP="0038554D">
      <w:pPr>
        <w:jc w:val="both"/>
      </w:pPr>
      <w:r>
        <w:rPr>
          <w:b/>
          <w:bCs/>
        </w:rPr>
        <w:t xml:space="preserve">The European Ombudsman </w:t>
      </w:r>
      <w:r w:rsidRPr="008F647A">
        <w:rPr>
          <w:bCs/>
        </w:rPr>
        <w:t>noted the</w:t>
      </w:r>
      <w:r>
        <w:rPr>
          <w:bCs/>
        </w:rPr>
        <w:t xml:space="preserve"> reactive (complaints handling) and proactive (strategic inquiries) parts of its work</w:t>
      </w:r>
      <w:r w:rsidR="003B671F">
        <w:t xml:space="preserve">. </w:t>
      </w:r>
      <w:r>
        <w:t xml:space="preserve">The </w:t>
      </w:r>
      <w:r w:rsidR="0085733E">
        <w:t>O</w:t>
      </w:r>
      <w:r>
        <w:t xml:space="preserve">mbudsman was investigating the </w:t>
      </w:r>
      <w:r w:rsidR="00941284">
        <w:t>accommodati</w:t>
      </w:r>
      <w:r>
        <w:t>on</w:t>
      </w:r>
      <w:r w:rsidR="00AD6974">
        <w:t xml:space="preserve"> </w:t>
      </w:r>
      <w:r>
        <w:t>of EC</w:t>
      </w:r>
      <w:r w:rsidR="00AD6974">
        <w:t xml:space="preserve"> staff in </w:t>
      </w:r>
      <w:r w:rsidR="003B671F">
        <w:t xml:space="preserve">the context </w:t>
      </w:r>
      <w:r w:rsidR="00A23914">
        <w:t xml:space="preserve">of </w:t>
      </w:r>
      <w:r>
        <w:t xml:space="preserve">the crisis, with </w:t>
      </w:r>
      <w:r w:rsidR="00A23914">
        <w:t xml:space="preserve">draft best practices </w:t>
      </w:r>
      <w:r w:rsidR="00C23F26">
        <w:t xml:space="preserve">on this issue </w:t>
      </w:r>
      <w:r>
        <w:t xml:space="preserve">being drafted together with </w:t>
      </w:r>
      <w:r w:rsidR="00A23914">
        <w:t>nat</w:t>
      </w:r>
      <w:r>
        <w:t xml:space="preserve">ional </w:t>
      </w:r>
      <w:proofErr w:type="spellStart"/>
      <w:r w:rsidR="00A23914">
        <w:lastRenderedPageBreak/>
        <w:t>ombuds</w:t>
      </w:r>
      <w:proofErr w:type="spellEnd"/>
      <w:r>
        <w:t xml:space="preserve"> </w:t>
      </w:r>
      <w:r w:rsidR="00941284">
        <w:t>institutions</w:t>
      </w:r>
      <w:r w:rsidR="00A23914">
        <w:t xml:space="preserve"> and the </w:t>
      </w:r>
      <w:r w:rsidR="00C23F26">
        <w:t>EU F</w:t>
      </w:r>
      <w:r w:rsidR="003B671F">
        <w:t>ramework</w:t>
      </w:r>
      <w:r w:rsidR="00A23914">
        <w:t>)</w:t>
      </w:r>
      <w:r>
        <w:t xml:space="preserve">. Another inquiry involved how </w:t>
      </w:r>
      <w:r w:rsidR="00A23914">
        <w:t xml:space="preserve">the EC </w:t>
      </w:r>
      <w:r w:rsidR="00D01F67">
        <w:t>monitors the u</w:t>
      </w:r>
      <w:r w:rsidR="00A23914">
        <w:t xml:space="preserve">se of EU funds </w:t>
      </w:r>
      <w:r>
        <w:t xml:space="preserve">with a view to promoting deinstitutionalisation, with a reply pending by the end of May. The ombudsman is currently considering its priorities for strategic work </w:t>
      </w:r>
      <w:proofErr w:type="gramStart"/>
      <w:r>
        <w:t>in the area of</w:t>
      </w:r>
      <w:proofErr w:type="gramEnd"/>
      <w:r>
        <w:t xml:space="preserve"> disability (possibilities include a check of EU institutions’ recruitment procedures, or of EUI’s web accessibility</w:t>
      </w:r>
      <w:r w:rsidR="00C23F26">
        <w:t>)</w:t>
      </w:r>
      <w:r>
        <w:t>.</w:t>
      </w:r>
      <w:r w:rsidR="00C23F26">
        <w:t xml:space="preserve"> Input on this is welcome.</w:t>
      </w:r>
    </w:p>
    <w:p w14:paraId="08EAB7B3" w14:textId="77777777" w:rsidR="00097579" w:rsidRDefault="00097579" w:rsidP="0038554D">
      <w:pPr>
        <w:jc w:val="both"/>
      </w:pPr>
    </w:p>
    <w:p w14:paraId="2F95FC8F" w14:textId="77777777" w:rsidR="00B2760B" w:rsidRDefault="007A1636" w:rsidP="0038554D">
      <w:pPr>
        <w:jc w:val="both"/>
      </w:pPr>
      <w:r>
        <w:rPr>
          <w:b/>
          <w:bCs/>
        </w:rPr>
        <w:t>FRA</w:t>
      </w:r>
      <w:r w:rsidR="008F647A">
        <w:rPr>
          <w:b/>
          <w:bCs/>
        </w:rPr>
        <w:t xml:space="preserve"> </w:t>
      </w:r>
      <w:r w:rsidR="008F647A" w:rsidRPr="008F647A">
        <w:rPr>
          <w:bCs/>
        </w:rPr>
        <w:t xml:space="preserve">is </w:t>
      </w:r>
      <w:r w:rsidR="008F647A">
        <w:t>starting up a project on m</w:t>
      </w:r>
      <w:r w:rsidR="004E3675">
        <w:t xml:space="preserve">onitoring of </w:t>
      </w:r>
      <w:r w:rsidR="006A582D">
        <w:t xml:space="preserve">EU </w:t>
      </w:r>
      <w:r w:rsidR="004E3675">
        <w:t xml:space="preserve">funds </w:t>
      </w:r>
      <w:r w:rsidR="008F647A">
        <w:t xml:space="preserve">and compliance with the Charter and the CRPD. The idea is to engage national human rights bodies in a process of peer-to-peer learning on how to monitor compliance of the use of EU funds with fundamental rights. </w:t>
      </w:r>
      <w:r w:rsidR="00C23F26">
        <w:t xml:space="preserve">There appear to be synergies with the Ombudsman’s work. </w:t>
      </w:r>
      <w:r w:rsidR="008F647A">
        <w:t xml:space="preserve">The Agency is continuing its work on raising capacity of national bodies on the CRPD, with another meeting with the Czech Article 33-2 body planned in September, and work </w:t>
      </w:r>
      <w:r w:rsidR="00C23F26">
        <w:t xml:space="preserve">is </w:t>
      </w:r>
      <w:r w:rsidR="008F647A">
        <w:t>ongoing on the Agency’ paper</w:t>
      </w:r>
      <w:r w:rsidR="00C23F26">
        <w:t>s o</w:t>
      </w:r>
      <w:r w:rsidR="008F647A">
        <w:t>n indicators</w:t>
      </w:r>
      <w:r w:rsidR="00C23F26">
        <w:t xml:space="preserve"> and promising practices</w:t>
      </w:r>
      <w:r w:rsidR="008F647A">
        <w:t xml:space="preserve">. The Agency is continuing to publish its Bulletins on COVID, which integrate a disability perspective, with the next Bulletin coming out </w:t>
      </w:r>
      <w:r w:rsidR="00FC2978">
        <w:t>in July.</w:t>
      </w:r>
    </w:p>
    <w:p w14:paraId="2806CC13" w14:textId="77777777" w:rsidR="00B2760B" w:rsidRDefault="00B2760B" w:rsidP="0038554D">
      <w:pPr>
        <w:jc w:val="both"/>
      </w:pPr>
    </w:p>
    <w:p w14:paraId="27CFAB61" w14:textId="77777777" w:rsidR="006A0CB3" w:rsidRPr="006A0CB3" w:rsidRDefault="006A0CB3" w:rsidP="006A0CB3">
      <w:pPr>
        <w:jc w:val="both"/>
        <w:rPr>
          <w:bCs/>
        </w:rPr>
      </w:pPr>
      <w:r w:rsidRPr="006A0CB3">
        <w:rPr>
          <w:bCs/>
        </w:rPr>
        <w:t xml:space="preserve">EDF is continuing to monitor the transposition of the Accessibility Act and is following other EU level discussions, such as the ones on the COVID pass and AI regulations. There was some progress on the regulation of passenger rights after its review. </w:t>
      </w:r>
      <w:proofErr w:type="gramStart"/>
      <w:r w:rsidRPr="006A0CB3">
        <w:rPr>
          <w:bCs/>
        </w:rPr>
        <w:t>A number of</w:t>
      </w:r>
      <w:proofErr w:type="gramEnd"/>
      <w:r w:rsidRPr="006A0CB3">
        <w:rPr>
          <w:bCs/>
        </w:rPr>
        <w:t xml:space="preserve"> papers are coming out, including on women with disabilities as victims of domestic violence and on addressing the disability pay gap, as well as on cross-border healthcare and patient’s rights (in relation to the patient mobility directive). EDF is a member of the </w:t>
      </w:r>
      <w:proofErr w:type="spellStart"/>
      <w:proofErr w:type="gramStart"/>
      <w:r w:rsidRPr="006A0CB3">
        <w:rPr>
          <w:bCs/>
        </w:rPr>
        <w:t>victims</w:t>
      </w:r>
      <w:proofErr w:type="spellEnd"/>
      <w:proofErr w:type="gramEnd"/>
      <w:r w:rsidRPr="006A0CB3">
        <w:rPr>
          <w:bCs/>
        </w:rPr>
        <w:t xml:space="preserve"> rights platform and intervenes there on disability topics (also regarding hate speech). EDF raised concerns about discussion on the ratification of the 2000 Hague Convention on the international protection of vulnerable adults and other measures on civil matters, that may not be compliant with the CRPD if Member States use them to apply guardianship and substituted decision making measures. EDF is pleased that the social pillar action plan contains a disability indicator. EDF is also monitoring the discussion on the minimum wage directive. EDF expressed its concern that in relation to the recovery funds, there was insufficient consultation with civil society and that the funds do not adhere to the strict rules of compliance with the CRPD. EDF announced that it is preparing a draft interim alternative report for the second review of the EU by the CRPD Committee and that the topic of its next human rights report is right to vote and to stand for elections in the European Parliament’s elections. A Human Rights Report on the impact of COVID19 on persons with disabilities was published this year. </w:t>
      </w:r>
    </w:p>
    <w:p w14:paraId="64EE5DBC" w14:textId="77777777" w:rsidR="000D7964" w:rsidRPr="00FB701E" w:rsidRDefault="000D7964" w:rsidP="0038554D">
      <w:pPr>
        <w:jc w:val="both"/>
      </w:pPr>
    </w:p>
    <w:p w14:paraId="278EE9AA" w14:textId="77777777" w:rsidR="005401F5" w:rsidRPr="00BF27A5" w:rsidRDefault="0074262D" w:rsidP="00573DF3">
      <w:pPr>
        <w:numPr>
          <w:ilvl w:val="0"/>
          <w:numId w:val="26"/>
        </w:numPr>
        <w:tabs>
          <w:tab w:val="clear" w:pos="502"/>
          <w:tab w:val="num" w:pos="142"/>
        </w:tabs>
        <w:ind w:left="709" w:hanging="709"/>
        <w:rPr>
          <w:rFonts w:ascii="Arial" w:hAnsi="Arial" w:cs="Arial"/>
          <w:b/>
        </w:rPr>
      </w:pPr>
      <w:r w:rsidRPr="00BF27A5">
        <w:rPr>
          <w:rFonts w:ascii="Arial" w:hAnsi="Arial" w:cs="Arial"/>
          <w:b/>
        </w:rPr>
        <w:t>Discussion on</w:t>
      </w:r>
      <w:r w:rsidR="005B621C" w:rsidRPr="00BF27A5">
        <w:rPr>
          <w:rFonts w:ascii="Arial" w:hAnsi="Arial" w:cs="Arial"/>
          <w:b/>
          <w:lang w:val="en-US"/>
        </w:rPr>
        <w:t xml:space="preserve"> Framework</w:t>
      </w:r>
      <w:r w:rsidRPr="00BF27A5">
        <w:rPr>
          <w:rFonts w:ascii="Arial" w:hAnsi="Arial" w:cs="Arial"/>
          <w:b/>
          <w:lang w:val="en-US"/>
        </w:rPr>
        <w:t>’s</w:t>
      </w:r>
      <w:r w:rsidR="005B621C" w:rsidRPr="00BF27A5">
        <w:rPr>
          <w:rFonts w:ascii="Arial" w:hAnsi="Arial" w:cs="Arial"/>
          <w:b/>
          <w:lang w:val="en-US"/>
        </w:rPr>
        <w:t xml:space="preserve"> work plan and activities for </w:t>
      </w:r>
      <w:r w:rsidR="008168D7" w:rsidRPr="00BF27A5">
        <w:rPr>
          <w:rFonts w:ascii="Arial" w:hAnsi="Arial" w:cs="Arial"/>
          <w:b/>
          <w:lang w:val="en-US"/>
        </w:rPr>
        <w:t>2021-2022</w:t>
      </w:r>
      <w:r w:rsidR="00CC0266" w:rsidRPr="00BF27A5">
        <w:rPr>
          <w:rFonts w:ascii="Arial" w:hAnsi="Arial" w:cs="Arial"/>
          <w:b/>
          <w:lang w:val="en-US"/>
        </w:rPr>
        <w:t xml:space="preserve"> </w:t>
      </w:r>
    </w:p>
    <w:p w14:paraId="30A6D59B" w14:textId="77777777" w:rsidR="00BA12CC" w:rsidRDefault="0038554D" w:rsidP="000B5FC7">
      <w:pPr>
        <w:jc w:val="both"/>
      </w:pPr>
      <w:r>
        <w:t>The draft work plan, sent around before the meeting by FRA, was discussed. FRA noted that an update would be needed in relation to EU funds, a project that had now been adopted by its Management Board. FRA</w:t>
      </w:r>
      <w:r w:rsidR="000B5FC7">
        <w:t xml:space="preserve"> explained that its data collection in tier 1 of the work plan relates to the Annual Report chapter on CRPD implementation. </w:t>
      </w:r>
    </w:p>
    <w:p w14:paraId="0B5D73A7" w14:textId="77777777" w:rsidR="00831A29" w:rsidRDefault="00831A29" w:rsidP="000B5FC7">
      <w:pPr>
        <w:jc w:val="both"/>
      </w:pPr>
    </w:p>
    <w:p w14:paraId="1B2A8711" w14:textId="77777777" w:rsidR="00B54BF0" w:rsidRDefault="00C63633" w:rsidP="000B5FC7">
      <w:pPr>
        <w:jc w:val="both"/>
      </w:pPr>
      <w:r w:rsidRPr="005F7B74">
        <w:rPr>
          <w:bCs/>
        </w:rPr>
        <w:t>EDF</w:t>
      </w:r>
      <w:r w:rsidRPr="005F7B74">
        <w:t xml:space="preserve"> </w:t>
      </w:r>
      <w:r w:rsidR="0038554D">
        <w:t xml:space="preserve">asked </w:t>
      </w:r>
      <w:r w:rsidR="0085733E">
        <w:t>about how the Framework wanted to structure its engagement with</w:t>
      </w:r>
      <w:r w:rsidR="0038554D">
        <w:t xml:space="preserve"> </w:t>
      </w:r>
      <w:r w:rsidR="00763ADC" w:rsidRPr="00773654">
        <w:t>nat</w:t>
      </w:r>
      <w:r w:rsidR="008550A6" w:rsidRPr="00773654">
        <w:t xml:space="preserve">ional </w:t>
      </w:r>
      <w:r w:rsidR="00763ADC" w:rsidRPr="00773654">
        <w:t xml:space="preserve">monitoring </w:t>
      </w:r>
      <w:r w:rsidR="0038554D">
        <w:t xml:space="preserve">Frameworks. EDF </w:t>
      </w:r>
      <w:r w:rsidR="00B54BF0">
        <w:t xml:space="preserve">also </w:t>
      </w:r>
      <w:r w:rsidR="0038554D">
        <w:t xml:space="preserve">suggested a joint submission of the Framework to the </w:t>
      </w:r>
      <w:r w:rsidR="0085733E">
        <w:t xml:space="preserve">UN </w:t>
      </w:r>
      <w:r w:rsidR="0038554D">
        <w:t xml:space="preserve">CPRD Committee. </w:t>
      </w:r>
      <w:r w:rsidR="000B5FC7">
        <w:t xml:space="preserve">EDF also asked if the </w:t>
      </w:r>
      <w:r w:rsidR="00773654" w:rsidRPr="00126637">
        <w:t xml:space="preserve">Framework </w:t>
      </w:r>
      <w:r w:rsidR="00714710" w:rsidRPr="00126637">
        <w:t>ha</w:t>
      </w:r>
      <w:r w:rsidR="00773654" w:rsidRPr="00126637">
        <w:t>s</w:t>
      </w:r>
      <w:r w:rsidR="00714710" w:rsidRPr="00126637">
        <w:t xml:space="preserve"> access to the</w:t>
      </w:r>
      <w:r w:rsidR="000B5FC7">
        <w:t xml:space="preserve"> PETI Committee’s</w:t>
      </w:r>
      <w:r w:rsidR="00714710" w:rsidRPr="00126637">
        <w:t xml:space="preserve"> petitions</w:t>
      </w:r>
      <w:r w:rsidR="000B5FC7">
        <w:t xml:space="preserve">, which would be useful for monitoring purposes, and whether the Framework was ever contacted on its e-mail address. </w:t>
      </w:r>
    </w:p>
    <w:p w14:paraId="498C4FE5" w14:textId="77777777" w:rsidR="00B54BF0" w:rsidRDefault="00B54BF0" w:rsidP="000B5FC7">
      <w:pPr>
        <w:jc w:val="both"/>
      </w:pPr>
      <w:r>
        <w:lastRenderedPageBreak/>
        <w:t xml:space="preserve">In response, </w:t>
      </w:r>
      <w:r w:rsidR="000B5FC7">
        <w:t xml:space="preserve">PETI noted that the petitions issue should be discussed within the Committee, and that more visibility to disability petitions could be useful, also considering the fact that the percentage of disability petitions in relation to the whole of all petitions was quite low. FRA clarified that </w:t>
      </w:r>
      <w:r w:rsidR="00E75138" w:rsidRPr="00126637">
        <w:t xml:space="preserve">input from citizens to </w:t>
      </w:r>
      <w:r w:rsidR="000B5FC7">
        <w:t xml:space="preserve">the framework e-mail address was extremely rare. </w:t>
      </w:r>
    </w:p>
    <w:p w14:paraId="26E1F14A" w14:textId="77777777" w:rsidR="00DB7408" w:rsidRPr="00126637" w:rsidRDefault="00B54BF0" w:rsidP="00B54BF0">
      <w:pPr>
        <w:pStyle w:val="ListParagraph"/>
        <w:numPr>
          <w:ilvl w:val="0"/>
          <w:numId w:val="45"/>
        </w:numPr>
        <w:jc w:val="both"/>
      </w:pPr>
      <w:r>
        <w:t xml:space="preserve">Action point: </w:t>
      </w:r>
      <w:r w:rsidR="00964401" w:rsidRPr="00126637">
        <w:t xml:space="preserve">FRA </w:t>
      </w:r>
      <w:r w:rsidR="000B5FC7">
        <w:t>will</w:t>
      </w:r>
      <w:r w:rsidR="00126637" w:rsidRPr="00126637">
        <w:t xml:space="preserve"> </w:t>
      </w:r>
      <w:r w:rsidR="00964401" w:rsidRPr="00126637">
        <w:t xml:space="preserve">send a revised version </w:t>
      </w:r>
      <w:r w:rsidR="00126637" w:rsidRPr="00126637">
        <w:t xml:space="preserve">of the </w:t>
      </w:r>
      <w:r w:rsidR="000B5FC7">
        <w:t xml:space="preserve">work plan </w:t>
      </w:r>
      <w:r w:rsidR="00126637" w:rsidRPr="00126637">
        <w:t>document</w:t>
      </w:r>
      <w:r w:rsidR="00CD6647">
        <w:t xml:space="preserve"> for adoption in writing</w:t>
      </w:r>
      <w:r w:rsidR="00126637" w:rsidRPr="00126637">
        <w:t xml:space="preserve">. </w:t>
      </w:r>
    </w:p>
    <w:p w14:paraId="44F26957" w14:textId="77777777" w:rsidR="00B11A8C" w:rsidRPr="00126637" w:rsidRDefault="00B11A8C" w:rsidP="00126637"/>
    <w:p w14:paraId="22C0170F" w14:textId="77777777" w:rsidR="00C02BB1" w:rsidRPr="003E31E1" w:rsidRDefault="00AC31C8" w:rsidP="00230A8E">
      <w:pPr>
        <w:numPr>
          <w:ilvl w:val="0"/>
          <w:numId w:val="26"/>
        </w:numPr>
        <w:tabs>
          <w:tab w:val="clear" w:pos="502"/>
          <w:tab w:val="num" w:pos="142"/>
        </w:tabs>
        <w:ind w:left="0" w:firstLine="0"/>
        <w:rPr>
          <w:rFonts w:ascii="Arial" w:hAnsi="Arial" w:cs="Arial"/>
          <w:b/>
        </w:rPr>
      </w:pPr>
      <w:r w:rsidRPr="003E31E1">
        <w:rPr>
          <w:rFonts w:ascii="Arial" w:hAnsi="Arial" w:cs="Arial"/>
          <w:b/>
        </w:rPr>
        <w:t>AOB</w:t>
      </w:r>
    </w:p>
    <w:p w14:paraId="3E4155DE" w14:textId="77777777" w:rsidR="000F2D6D" w:rsidRPr="00571402" w:rsidRDefault="000F2D6D" w:rsidP="00571402"/>
    <w:p w14:paraId="6B88010F" w14:textId="77777777" w:rsidR="00B54BF0" w:rsidRPr="006438FA" w:rsidRDefault="000F2D6D" w:rsidP="00B54BF0">
      <w:pPr>
        <w:jc w:val="both"/>
      </w:pPr>
      <w:r w:rsidRPr="006438FA">
        <w:rPr>
          <w:bCs/>
        </w:rPr>
        <w:t xml:space="preserve">FRA </w:t>
      </w:r>
      <w:r w:rsidR="009F6FCF" w:rsidRPr="006438FA">
        <w:rPr>
          <w:bCs/>
        </w:rPr>
        <w:t>noted that the Framework would have to submit</w:t>
      </w:r>
      <w:r w:rsidR="00B54BF0">
        <w:rPr>
          <w:bCs/>
        </w:rPr>
        <w:t xml:space="preserve"> its input to the list of issues which is </w:t>
      </w:r>
      <w:r w:rsidR="009F6FCF" w:rsidRPr="006438FA">
        <w:rPr>
          <w:bCs/>
        </w:rPr>
        <w:t xml:space="preserve">the first step in the next round of monitoring of EU implementation of the CRPD by the CRPD Committee, would have to be sent by </w:t>
      </w:r>
      <w:r w:rsidR="009F6FCF" w:rsidRPr="006438FA">
        <w:t xml:space="preserve">mid-June 2022. FRA also noted that the ENNHRI working group had suggested that the annual meeting between itself and the Framework could take place in September. </w:t>
      </w:r>
    </w:p>
    <w:p w14:paraId="5B9D8D5D" w14:textId="77777777" w:rsidR="00C9354C" w:rsidRPr="006438FA" w:rsidRDefault="00C9354C" w:rsidP="006438FA">
      <w:pPr>
        <w:jc w:val="both"/>
      </w:pPr>
    </w:p>
    <w:p w14:paraId="46451ECC" w14:textId="77777777" w:rsidR="00FF253A" w:rsidRPr="006438FA" w:rsidRDefault="005F7B74" w:rsidP="006438FA">
      <w:pPr>
        <w:jc w:val="both"/>
      </w:pPr>
      <w:r>
        <w:rPr>
          <w:bCs/>
        </w:rPr>
        <w:t>The Parliament noted that a</w:t>
      </w:r>
      <w:r w:rsidR="006438FA" w:rsidRPr="006438FA">
        <w:rPr>
          <w:bCs/>
        </w:rPr>
        <w:t xml:space="preserve">ny correspondence in relation to the CRPD framework for the parliament </w:t>
      </w:r>
      <w:r w:rsidR="006438FA" w:rsidRPr="006438FA">
        <w:t xml:space="preserve">should go to </w:t>
      </w:r>
      <w:proofErr w:type="spellStart"/>
      <w:r w:rsidR="00AE387A" w:rsidRPr="006438FA">
        <w:t>Saulius</w:t>
      </w:r>
      <w:proofErr w:type="spellEnd"/>
      <w:r w:rsidR="00AE387A" w:rsidRPr="006438FA">
        <w:t xml:space="preserve"> </w:t>
      </w:r>
      <w:proofErr w:type="spellStart"/>
      <w:r w:rsidR="00AE387A" w:rsidRPr="006438FA">
        <w:t>Milius</w:t>
      </w:r>
      <w:proofErr w:type="spellEnd"/>
      <w:r w:rsidR="00AE387A" w:rsidRPr="006438FA">
        <w:t xml:space="preserve"> </w:t>
      </w:r>
      <w:r w:rsidR="006438FA" w:rsidRPr="006438FA">
        <w:t>and</w:t>
      </w:r>
      <w:r w:rsidR="006A0CB3">
        <w:t xml:space="preserve"> </w:t>
      </w:r>
      <w:r w:rsidR="00AE387A" w:rsidRPr="006438FA">
        <w:t xml:space="preserve">Monika </w:t>
      </w:r>
      <w:proofErr w:type="spellStart"/>
      <w:r w:rsidR="00AE387A" w:rsidRPr="006438FA">
        <w:t>Makay</w:t>
      </w:r>
      <w:proofErr w:type="spellEnd"/>
      <w:r w:rsidR="006438FA" w:rsidRPr="006438FA">
        <w:t>.</w:t>
      </w:r>
    </w:p>
    <w:p w14:paraId="64BB552B" w14:textId="77777777" w:rsidR="00B02449" w:rsidRPr="00571402" w:rsidRDefault="00B02449" w:rsidP="00571402"/>
    <w:p w14:paraId="01BF4364" w14:textId="77777777" w:rsidR="00B54BF0" w:rsidRPr="006438FA" w:rsidRDefault="000C1BB9" w:rsidP="00B54BF0">
      <w:pPr>
        <w:jc w:val="both"/>
      </w:pPr>
      <w:r w:rsidRPr="00571402">
        <w:t xml:space="preserve"> </w:t>
      </w:r>
    </w:p>
    <w:p w14:paraId="218914F8" w14:textId="77777777" w:rsidR="00C9354C" w:rsidRDefault="00B54BF0" w:rsidP="00B54BF0">
      <w:pPr>
        <w:pStyle w:val="ListParagraph"/>
        <w:numPr>
          <w:ilvl w:val="0"/>
          <w:numId w:val="45"/>
        </w:numPr>
      </w:pPr>
      <w:r>
        <w:t xml:space="preserve">Action point: </w:t>
      </w:r>
      <w:r w:rsidRPr="00B54BF0">
        <w:t>FRA will follow up and propose some dates</w:t>
      </w:r>
      <w:r>
        <w:t xml:space="preserve"> for the meeting with the ENNHRI Disability Working Group</w:t>
      </w:r>
      <w:r w:rsidRPr="00B54BF0">
        <w:t>.</w:t>
      </w:r>
    </w:p>
    <w:p w14:paraId="22F62612" w14:textId="77777777" w:rsidR="00491ACE" w:rsidRPr="00491ACE" w:rsidRDefault="00491ACE" w:rsidP="00491ACE">
      <w:pPr>
        <w:pStyle w:val="ListParagraph"/>
        <w:numPr>
          <w:ilvl w:val="0"/>
          <w:numId w:val="45"/>
        </w:numPr>
      </w:pPr>
      <w:r>
        <w:t>Action point: d</w:t>
      </w:r>
      <w:r w:rsidRPr="00491ACE">
        <w:t xml:space="preserve">raft minutes </w:t>
      </w:r>
      <w:r>
        <w:t>will be circulated for comment.</w:t>
      </w:r>
    </w:p>
    <w:p w14:paraId="581F3EF4" w14:textId="77777777" w:rsidR="00491ACE" w:rsidRPr="00571402" w:rsidRDefault="00491ACE" w:rsidP="00491ACE">
      <w:pPr>
        <w:pStyle w:val="ListParagraph"/>
      </w:pPr>
    </w:p>
    <w:sectPr w:rsidR="00491ACE" w:rsidRPr="00571402" w:rsidSect="00A07A89">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C350D" w14:textId="77777777" w:rsidR="00FF72A0" w:rsidRDefault="00FF72A0" w:rsidP="00647181">
      <w:r>
        <w:separator/>
      </w:r>
    </w:p>
  </w:endnote>
  <w:endnote w:type="continuationSeparator" w:id="0">
    <w:p w14:paraId="2A7D4C82" w14:textId="77777777" w:rsidR="00FF72A0" w:rsidRDefault="00FF72A0" w:rsidP="006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3B80A" w14:textId="77777777" w:rsidR="00202FAF" w:rsidRDefault="00202FAF" w:rsidP="00647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2F60" w14:textId="77777777" w:rsidR="00202FAF" w:rsidRDefault="00202FAF" w:rsidP="00647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D24F0" w14:textId="77777777" w:rsidR="00202FAF" w:rsidRPr="00B20CF4" w:rsidRDefault="00202FAF" w:rsidP="00647181">
    <w:pPr>
      <w:pStyle w:val="Footer"/>
      <w:framePr w:wrap="around" w:vAnchor="text" w:hAnchor="margin" w:xAlign="right" w:y="1"/>
      <w:rPr>
        <w:rStyle w:val="PageNumber"/>
        <w:rFonts w:ascii="Times New Roman" w:hAnsi="Times New Roman" w:cs="Times New Roman"/>
      </w:rPr>
    </w:pPr>
    <w:r w:rsidRPr="00B20CF4">
      <w:rPr>
        <w:rStyle w:val="PageNumber"/>
        <w:rFonts w:ascii="Times New Roman" w:hAnsi="Times New Roman" w:cs="Times New Roman"/>
      </w:rPr>
      <w:fldChar w:fldCharType="begin"/>
    </w:r>
    <w:r w:rsidRPr="00B20CF4">
      <w:rPr>
        <w:rStyle w:val="PageNumber"/>
        <w:rFonts w:ascii="Times New Roman" w:hAnsi="Times New Roman" w:cs="Times New Roman"/>
      </w:rPr>
      <w:instrText xml:space="preserve">PAGE  </w:instrText>
    </w:r>
    <w:r w:rsidRPr="00B20CF4">
      <w:rPr>
        <w:rStyle w:val="PageNumber"/>
        <w:rFonts w:ascii="Times New Roman" w:hAnsi="Times New Roman" w:cs="Times New Roman"/>
      </w:rPr>
      <w:fldChar w:fldCharType="separate"/>
    </w:r>
    <w:r w:rsidR="00856860">
      <w:rPr>
        <w:rStyle w:val="PageNumber"/>
        <w:rFonts w:ascii="Times New Roman" w:hAnsi="Times New Roman" w:cs="Times New Roman"/>
        <w:noProof/>
      </w:rPr>
      <w:t>1</w:t>
    </w:r>
    <w:r w:rsidRPr="00B20CF4">
      <w:rPr>
        <w:rStyle w:val="PageNumber"/>
        <w:rFonts w:ascii="Times New Roman" w:hAnsi="Times New Roman" w:cs="Times New Roman"/>
      </w:rPr>
      <w:fldChar w:fldCharType="end"/>
    </w:r>
  </w:p>
  <w:p w14:paraId="728EF548" w14:textId="77777777" w:rsidR="00202FAF" w:rsidRDefault="00202FAF" w:rsidP="00647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EFC3E" w14:textId="77777777" w:rsidR="00FF72A0" w:rsidRDefault="00FF72A0" w:rsidP="00647181">
      <w:r>
        <w:separator/>
      </w:r>
    </w:p>
  </w:footnote>
  <w:footnote w:type="continuationSeparator" w:id="0">
    <w:p w14:paraId="603E1D48" w14:textId="77777777" w:rsidR="00FF72A0" w:rsidRDefault="00FF72A0" w:rsidP="0064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7B7"/>
    <w:multiLevelType w:val="hybridMultilevel"/>
    <w:tmpl w:val="D4E862E6"/>
    <w:lvl w:ilvl="0" w:tplc="C4B04B0E">
      <w:start w:val="16"/>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F1A33"/>
    <w:multiLevelType w:val="hybridMultilevel"/>
    <w:tmpl w:val="847C2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F661FC"/>
    <w:multiLevelType w:val="hybridMultilevel"/>
    <w:tmpl w:val="7A7C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960F4"/>
    <w:multiLevelType w:val="hybridMultilevel"/>
    <w:tmpl w:val="673CCADE"/>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29B7D15"/>
    <w:multiLevelType w:val="hybridMultilevel"/>
    <w:tmpl w:val="A79A4154"/>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1E5A0ACB"/>
    <w:multiLevelType w:val="hybridMultilevel"/>
    <w:tmpl w:val="8020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0096A"/>
    <w:multiLevelType w:val="hybridMultilevel"/>
    <w:tmpl w:val="3D34471C"/>
    <w:lvl w:ilvl="0" w:tplc="EF7E594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53D65"/>
    <w:multiLevelType w:val="hybridMultilevel"/>
    <w:tmpl w:val="2E167ED6"/>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B076227"/>
    <w:multiLevelType w:val="hybridMultilevel"/>
    <w:tmpl w:val="721636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8C2400"/>
    <w:multiLevelType w:val="hybridMultilevel"/>
    <w:tmpl w:val="8ABA75FA"/>
    <w:lvl w:ilvl="0" w:tplc="A3EE8AD4">
      <w:start w:val="1"/>
      <w:numFmt w:val="bullet"/>
      <w:lvlText w:val=""/>
      <w:lvlJc w:val="left"/>
      <w:pPr>
        <w:ind w:left="72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4B32A6"/>
    <w:multiLevelType w:val="hybridMultilevel"/>
    <w:tmpl w:val="89A03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3A7977"/>
    <w:multiLevelType w:val="hybridMultilevel"/>
    <w:tmpl w:val="5054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03C06"/>
    <w:multiLevelType w:val="hybridMultilevel"/>
    <w:tmpl w:val="A2D2B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D2624"/>
    <w:multiLevelType w:val="hybridMultilevel"/>
    <w:tmpl w:val="FA18FF70"/>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B880718"/>
    <w:multiLevelType w:val="hybridMultilevel"/>
    <w:tmpl w:val="C8E6A534"/>
    <w:lvl w:ilvl="0" w:tplc="F752B178">
      <w:start w:val="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A13BD4"/>
    <w:multiLevelType w:val="hybridMultilevel"/>
    <w:tmpl w:val="012C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2834D2"/>
    <w:multiLevelType w:val="hybridMultilevel"/>
    <w:tmpl w:val="4C2471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65C7567"/>
    <w:multiLevelType w:val="hybridMultilevel"/>
    <w:tmpl w:val="FA7E70A4"/>
    <w:lvl w:ilvl="0" w:tplc="ECA2A368">
      <w:start w:val="1"/>
      <w:numFmt w:val="decimal"/>
      <w:lvlText w:val="%1."/>
      <w:lvlJc w:val="left"/>
      <w:pPr>
        <w:tabs>
          <w:tab w:val="num" w:pos="502"/>
        </w:tabs>
        <w:ind w:left="502" w:hanging="360"/>
      </w:pPr>
      <w:rPr>
        <w:rFonts w:cs="Times New Roman" w:hint="default"/>
        <w:b/>
      </w:rPr>
    </w:lvl>
    <w:lvl w:ilvl="1" w:tplc="08090001">
      <w:start w:val="1"/>
      <w:numFmt w:val="bullet"/>
      <w:lvlText w:val=""/>
      <w:lvlJc w:val="left"/>
      <w:pPr>
        <w:tabs>
          <w:tab w:val="num" w:pos="1069"/>
        </w:tabs>
        <w:ind w:left="1069" w:hanging="360"/>
      </w:pPr>
      <w:rPr>
        <w:rFonts w:ascii="Symbol" w:hAnsi="Symbol" w:hint="default"/>
      </w:rPr>
    </w:lvl>
    <w:lvl w:ilvl="2" w:tplc="0809001B">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8" w15:restartNumberingAfterBreak="0">
    <w:nsid w:val="47B402E1"/>
    <w:multiLevelType w:val="hybridMultilevel"/>
    <w:tmpl w:val="1E2A7CDA"/>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BFA6CBE"/>
    <w:multiLevelType w:val="hybridMultilevel"/>
    <w:tmpl w:val="03D2E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2705E7"/>
    <w:multiLevelType w:val="hybridMultilevel"/>
    <w:tmpl w:val="1AE66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37659"/>
    <w:multiLevelType w:val="hybridMultilevel"/>
    <w:tmpl w:val="E89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B1548"/>
    <w:multiLevelType w:val="hybridMultilevel"/>
    <w:tmpl w:val="6270B830"/>
    <w:lvl w:ilvl="0" w:tplc="8E20F2FC">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5B95015"/>
    <w:multiLevelType w:val="hybridMultilevel"/>
    <w:tmpl w:val="FBD4A078"/>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BBC038D"/>
    <w:multiLevelType w:val="hybridMultilevel"/>
    <w:tmpl w:val="CA747402"/>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C4D3E8F"/>
    <w:multiLevelType w:val="multilevel"/>
    <w:tmpl w:val="D4EC07A4"/>
    <w:lvl w:ilvl="0">
      <w:start w:val="15"/>
      <w:numFmt w:val="bullet"/>
      <w:lvlText w:val="-"/>
      <w:lvlJc w:val="left"/>
      <w:pPr>
        <w:ind w:left="862" w:hanging="360"/>
      </w:pPr>
      <w:rPr>
        <w:rFonts w:ascii="Arial" w:eastAsiaTheme="minorEastAsia" w:hAnsi="Arial" w:cs="Arial" w:hint="default"/>
        <w:sz w:val="24"/>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6" w15:restartNumberingAfterBreak="0">
    <w:nsid w:val="61B64627"/>
    <w:multiLevelType w:val="hybridMultilevel"/>
    <w:tmpl w:val="12583548"/>
    <w:lvl w:ilvl="0" w:tplc="0D364E3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41C41A5"/>
    <w:multiLevelType w:val="hybridMultilevel"/>
    <w:tmpl w:val="71984E1E"/>
    <w:lvl w:ilvl="0" w:tplc="A6D000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0543A"/>
    <w:multiLevelType w:val="hybridMultilevel"/>
    <w:tmpl w:val="C466F036"/>
    <w:lvl w:ilvl="0" w:tplc="03985FCE">
      <w:start w:val="11"/>
      <w:numFmt w:val="bullet"/>
      <w:lvlText w:val=""/>
      <w:lvlJc w:val="left"/>
      <w:pPr>
        <w:ind w:left="72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6008C7"/>
    <w:multiLevelType w:val="hybridMultilevel"/>
    <w:tmpl w:val="CCF69DE4"/>
    <w:lvl w:ilvl="0" w:tplc="C47C3FF4">
      <w:start w:val="1"/>
      <w:numFmt w:val="decimal"/>
      <w:lvlText w:val="%1."/>
      <w:lvlJc w:val="left"/>
      <w:pPr>
        <w:ind w:left="720" w:hanging="360"/>
      </w:pPr>
      <w:rPr>
        <w:color w:val="44546A"/>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15:restartNumberingAfterBreak="0">
    <w:nsid w:val="70DD18FB"/>
    <w:multiLevelType w:val="hybridMultilevel"/>
    <w:tmpl w:val="39ACF2BE"/>
    <w:lvl w:ilvl="0" w:tplc="95E29276">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60CF4"/>
    <w:multiLevelType w:val="hybridMultilevel"/>
    <w:tmpl w:val="D4EC07A4"/>
    <w:lvl w:ilvl="0" w:tplc="47AAD318">
      <w:start w:val="15"/>
      <w:numFmt w:val="bullet"/>
      <w:lvlText w:val="-"/>
      <w:lvlJc w:val="left"/>
      <w:pPr>
        <w:ind w:left="862" w:hanging="360"/>
      </w:pPr>
      <w:rPr>
        <w:rFonts w:ascii="Arial" w:eastAsiaTheme="minorEastAsia" w:hAnsi="Arial" w:cs="Aria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3AE27C5"/>
    <w:multiLevelType w:val="hybridMultilevel"/>
    <w:tmpl w:val="4A2CC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5778D6"/>
    <w:multiLevelType w:val="hybridMultilevel"/>
    <w:tmpl w:val="DA78A63C"/>
    <w:lvl w:ilvl="0" w:tplc="ECA2A368">
      <w:start w:val="1"/>
      <w:numFmt w:val="decimal"/>
      <w:lvlText w:val="%1."/>
      <w:lvlJc w:val="left"/>
      <w:pPr>
        <w:ind w:left="720" w:hanging="360"/>
      </w:pPr>
      <w:rPr>
        <w:rFont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853F84"/>
    <w:multiLevelType w:val="hybridMultilevel"/>
    <w:tmpl w:val="EE5E22C6"/>
    <w:lvl w:ilvl="0" w:tplc="08090001">
      <w:start w:val="1"/>
      <w:numFmt w:val="bullet"/>
      <w:lvlText w:val=""/>
      <w:lvlJc w:val="left"/>
      <w:pPr>
        <w:ind w:left="360" w:hanging="360"/>
      </w:pPr>
      <w:rPr>
        <w:rFonts w:ascii="Symbol" w:hAnsi="Symbol" w:hint="default"/>
      </w:rPr>
    </w:lvl>
    <w:lvl w:ilvl="1" w:tplc="3D126636">
      <w:start w:val="1"/>
      <w:numFmt w:val="bullet"/>
      <w:lvlText w:val=""/>
      <w:lvlJc w:val="left"/>
      <w:pPr>
        <w:ind w:left="710" w:hanging="360"/>
      </w:pPr>
      <w:rPr>
        <w:rFonts w:ascii="Symbol" w:hAnsi="Symbol" w:hint="default"/>
      </w:rPr>
    </w:lvl>
    <w:lvl w:ilvl="2" w:tplc="3D126636">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6893CD9"/>
    <w:multiLevelType w:val="hybridMultilevel"/>
    <w:tmpl w:val="46F810B2"/>
    <w:lvl w:ilvl="0" w:tplc="08090001">
      <w:start w:val="1"/>
      <w:numFmt w:val="bullet"/>
      <w:lvlText w:val=""/>
      <w:lvlJc w:val="left"/>
      <w:pPr>
        <w:ind w:left="862" w:hanging="360"/>
      </w:pPr>
      <w:rPr>
        <w:rFonts w:ascii="Symbol" w:hAnsi="Symbol" w:hint="default"/>
        <w:sz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768C397A"/>
    <w:multiLevelType w:val="hybridMultilevel"/>
    <w:tmpl w:val="BB76132A"/>
    <w:lvl w:ilvl="0" w:tplc="9300C978">
      <w:start w:val="16"/>
      <w:numFmt w:val="bullet"/>
      <w:lvlText w:val=""/>
      <w:lvlJc w:val="left"/>
      <w:pPr>
        <w:ind w:left="72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9713D4"/>
    <w:multiLevelType w:val="hybridMultilevel"/>
    <w:tmpl w:val="A1967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9D947E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9" w15:restartNumberingAfterBreak="0">
    <w:nsid w:val="7E1D7973"/>
    <w:multiLevelType w:val="hybridMultilevel"/>
    <w:tmpl w:val="D5000D1A"/>
    <w:lvl w:ilvl="0" w:tplc="ECA2A368">
      <w:start w:val="1"/>
      <w:numFmt w:val="decimal"/>
      <w:lvlText w:val="%1."/>
      <w:lvlJc w:val="left"/>
      <w:pPr>
        <w:tabs>
          <w:tab w:val="num" w:pos="927"/>
        </w:tabs>
        <w:ind w:left="927" w:hanging="360"/>
      </w:pPr>
      <w:rPr>
        <w:rFonts w:cs="Times New Roman" w:hint="default"/>
        <w:b/>
      </w:rPr>
    </w:lvl>
    <w:lvl w:ilvl="1" w:tplc="08090019">
      <w:start w:val="1"/>
      <w:numFmt w:val="lowerLetter"/>
      <w:lvlText w:val="%2."/>
      <w:lvlJc w:val="left"/>
      <w:pPr>
        <w:tabs>
          <w:tab w:val="num" w:pos="1494"/>
        </w:tabs>
        <w:ind w:left="1494" w:hanging="360"/>
      </w:pPr>
      <w:rPr>
        <w:rFonts w:cs="Times New Roman"/>
      </w:rPr>
    </w:lvl>
    <w:lvl w:ilvl="2" w:tplc="0809001B">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num w:numId="1">
    <w:abstractNumId w:val="27"/>
  </w:num>
  <w:num w:numId="2">
    <w:abstractNumId w:val="2"/>
  </w:num>
  <w:num w:numId="3">
    <w:abstractNumId w:val="17"/>
  </w:num>
  <w:num w:numId="4">
    <w:abstractNumId w:val="20"/>
  </w:num>
  <w:num w:numId="5">
    <w:abstractNumId w:val="26"/>
  </w:num>
  <w:num w:numId="6">
    <w:abstractNumId w:val="3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19"/>
  </w:num>
  <w:num w:numId="11">
    <w:abstractNumId w:val="39"/>
  </w:num>
  <w:num w:numId="12">
    <w:abstractNumId w:val="38"/>
  </w:num>
  <w:num w:numId="13">
    <w:abstractNumId w:val="34"/>
  </w:num>
  <w:num w:numId="14">
    <w:abstractNumId w:val="21"/>
  </w:num>
  <w:num w:numId="15">
    <w:abstractNumId w:val="6"/>
  </w:num>
  <w:num w:numId="16">
    <w:abstractNumId w:val="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9"/>
  </w:num>
  <w:num w:numId="20">
    <w:abstractNumId w:val="22"/>
  </w:num>
  <w:num w:numId="21">
    <w:abstractNumId w:val="14"/>
  </w:num>
  <w:num w:numId="22">
    <w:abstractNumId w:val="14"/>
  </w:num>
  <w:num w:numId="23">
    <w:abstractNumId w:val="33"/>
  </w:num>
  <w:num w:numId="24">
    <w:abstractNumId w:val="1"/>
  </w:num>
  <w:num w:numId="25">
    <w:abstractNumId w:val="4"/>
  </w:num>
  <w:num w:numId="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5"/>
  </w:num>
  <w:num w:numId="29">
    <w:abstractNumId w:val="16"/>
  </w:num>
  <w:num w:numId="30">
    <w:abstractNumId w:val="32"/>
  </w:num>
  <w:num w:numId="31">
    <w:abstractNumId w:val="37"/>
  </w:num>
  <w:num w:numId="32">
    <w:abstractNumId w:val="18"/>
  </w:num>
  <w:num w:numId="33">
    <w:abstractNumId w:val="23"/>
  </w:num>
  <w:num w:numId="34">
    <w:abstractNumId w:val="24"/>
  </w:num>
  <w:num w:numId="35">
    <w:abstractNumId w:val="13"/>
  </w:num>
  <w:num w:numId="36">
    <w:abstractNumId w:val="3"/>
  </w:num>
  <w:num w:numId="37">
    <w:abstractNumId w:val="7"/>
  </w:num>
  <w:num w:numId="38">
    <w:abstractNumId w:val="11"/>
  </w:num>
  <w:num w:numId="39">
    <w:abstractNumId w:val="35"/>
  </w:num>
  <w:num w:numId="40">
    <w:abstractNumId w:val="28"/>
  </w:num>
  <w:num w:numId="41">
    <w:abstractNumId w:val="0"/>
  </w:num>
  <w:num w:numId="42">
    <w:abstractNumId w:val="8"/>
  </w:num>
  <w:num w:numId="43">
    <w:abstractNumId w:val="9"/>
  </w:num>
  <w:num w:numId="44">
    <w:abstractNumId w:val="3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5E10"/>
    <w:rsid w:val="00006835"/>
    <w:rsid w:val="00022297"/>
    <w:rsid w:val="00033745"/>
    <w:rsid w:val="00034FBA"/>
    <w:rsid w:val="000359FE"/>
    <w:rsid w:val="0005007B"/>
    <w:rsid w:val="00055A30"/>
    <w:rsid w:val="000616F0"/>
    <w:rsid w:val="000772B1"/>
    <w:rsid w:val="00086CA6"/>
    <w:rsid w:val="00093FEB"/>
    <w:rsid w:val="00094A99"/>
    <w:rsid w:val="000964F2"/>
    <w:rsid w:val="000967FD"/>
    <w:rsid w:val="00097579"/>
    <w:rsid w:val="000A291A"/>
    <w:rsid w:val="000A4634"/>
    <w:rsid w:val="000B066D"/>
    <w:rsid w:val="000B5FC7"/>
    <w:rsid w:val="000B7642"/>
    <w:rsid w:val="000B77E6"/>
    <w:rsid w:val="000C1BB9"/>
    <w:rsid w:val="000C1D0C"/>
    <w:rsid w:val="000C351C"/>
    <w:rsid w:val="000D3AEB"/>
    <w:rsid w:val="000D7964"/>
    <w:rsid w:val="000F0D5D"/>
    <w:rsid w:val="000F1B31"/>
    <w:rsid w:val="000F2D6D"/>
    <w:rsid w:val="00102D6C"/>
    <w:rsid w:val="00107023"/>
    <w:rsid w:val="00116117"/>
    <w:rsid w:val="00121A85"/>
    <w:rsid w:val="00125A5B"/>
    <w:rsid w:val="00126637"/>
    <w:rsid w:val="001363B9"/>
    <w:rsid w:val="0013734D"/>
    <w:rsid w:val="001410A0"/>
    <w:rsid w:val="001507DA"/>
    <w:rsid w:val="001529A0"/>
    <w:rsid w:val="00153FFA"/>
    <w:rsid w:val="00154902"/>
    <w:rsid w:val="00157BF6"/>
    <w:rsid w:val="00161F20"/>
    <w:rsid w:val="0016799A"/>
    <w:rsid w:val="00171AA6"/>
    <w:rsid w:val="0017278B"/>
    <w:rsid w:val="00174085"/>
    <w:rsid w:val="00180B59"/>
    <w:rsid w:val="0018263A"/>
    <w:rsid w:val="00182785"/>
    <w:rsid w:val="00187A10"/>
    <w:rsid w:val="0019323C"/>
    <w:rsid w:val="001A2854"/>
    <w:rsid w:val="001B0D4A"/>
    <w:rsid w:val="001C1A39"/>
    <w:rsid w:val="001C2B8B"/>
    <w:rsid w:val="001D1D2E"/>
    <w:rsid w:val="001D6CEC"/>
    <w:rsid w:val="001E59C3"/>
    <w:rsid w:val="001E6F9A"/>
    <w:rsid w:val="001F33D9"/>
    <w:rsid w:val="001F427C"/>
    <w:rsid w:val="001F467E"/>
    <w:rsid w:val="002003C6"/>
    <w:rsid w:val="00202FAF"/>
    <w:rsid w:val="0020321A"/>
    <w:rsid w:val="00204D36"/>
    <w:rsid w:val="00205262"/>
    <w:rsid w:val="00207AC9"/>
    <w:rsid w:val="00210834"/>
    <w:rsid w:val="002108FC"/>
    <w:rsid w:val="002169A2"/>
    <w:rsid w:val="0022093F"/>
    <w:rsid w:val="00230A8E"/>
    <w:rsid w:val="00234D87"/>
    <w:rsid w:val="00235BBD"/>
    <w:rsid w:val="002368FD"/>
    <w:rsid w:val="00237091"/>
    <w:rsid w:val="0024008B"/>
    <w:rsid w:val="002437FE"/>
    <w:rsid w:val="00243A2F"/>
    <w:rsid w:val="002577AE"/>
    <w:rsid w:val="00261E9A"/>
    <w:rsid w:val="00262451"/>
    <w:rsid w:val="00270221"/>
    <w:rsid w:val="002723CE"/>
    <w:rsid w:val="00283598"/>
    <w:rsid w:val="00283CCE"/>
    <w:rsid w:val="00297DE1"/>
    <w:rsid w:val="002A405D"/>
    <w:rsid w:val="002A68D5"/>
    <w:rsid w:val="002D13D5"/>
    <w:rsid w:val="002D428C"/>
    <w:rsid w:val="002D4BF9"/>
    <w:rsid w:val="002F0F7B"/>
    <w:rsid w:val="002F7FFC"/>
    <w:rsid w:val="003001DE"/>
    <w:rsid w:val="00310A02"/>
    <w:rsid w:val="00315131"/>
    <w:rsid w:val="00320ADB"/>
    <w:rsid w:val="003225B0"/>
    <w:rsid w:val="00340896"/>
    <w:rsid w:val="003413E2"/>
    <w:rsid w:val="003549B7"/>
    <w:rsid w:val="00363D4A"/>
    <w:rsid w:val="00367054"/>
    <w:rsid w:val="00377F36"/>
    <w:rsid w:val="0038554D"/>
    <w:rsid w:val="003A049E"/>
    <w:rsid w:val="003A431E"/>
    <w:rsid w:val="003B425E"/>
    <w:rsid w:val="003B4761"/>
    <w:rsid w:val="003B671F"/>
    <w:rsid w:val="003E0FCE"/>
    <w:rsid w:val="003E31E1"/>
    <w:rsid w:val="003E6A96"/>
    <w:rsid w:val="003E7D18"/>
    <w:rsid w:val="003F0352"/>
    <w:rsid w:val="003F12A3"/>
    <w:rsid w:val="003F3D50"/>
    <w:rsid w:val="003F7D55"/>
    <w:rsid w:val="00401959"/>
    <w:rsid w:val="00410376"/>
    <w:rsid w:val="00410725"/>
    <w:rsid w:val="00422A17"/>
    <w:rsid w:val="00424145"/>
    <w:rsid w:val="00424C36"/>
    <w:rsid w:val="0043288F"/>
    <w:rsid w:val="00434E0C"/>
    <w:rsid w:val="00442115"/>
    <w:rsid w:val="004458B0"/>
    <w:rsid w:val="00447498"/>
    <w:rsid w:val="0045035D"/>
    <w:rsid w:val="00450C10"/>
    <w:rsid w:val="00455D1F"/>
    <w:rsid w:val="00457556"/>
    <w:rsid w:val="00463051"/>
    <w:rsid w:val="0046434B"/>
    <w:rsid w:val="00467557"/>
    <w:rsid w:val="00472BD6"/>
    <w:rsid w:val="004742F5"/>
    <w:rsid w:val="004763EE"/>
    <w:rsid w:val="00482AC3"/>
    <w:rsid w:val="0048580E"/>
    <w:rsid w:val="00487264"/>
    <w:rsid w:val="00491ACE"/>
    <w:rsid w:val="0049550E"/>
    <w:rsid w:val="00495D0B"/>
    <w:rsid w:val="00497AF8"/>
    <w:rsid w:val="004A0C1B"/>
    <w:rsid w:val="004A43B0"/>
    <w:rsid w:val="004A6BE8"/>
    <w:rsid w:val="004B3AEF"/>
    <w:rsid w:val="004B4228"/>
    <w:rsid w:val="004C295F"/>
    <w:rsid w:val="004C7589"/>
    <w:rsid w:val="004D3D1F"/>
    <w:rsid w:val="004D4F8F"/>
    <w:rsid w:val="004D658C"/>
    <w:rsid w:val="004D7AA0"/>
    <w:rsid w:val="004E073D"/>
    <w:rsid w:val="004E089C"/>
    <w:rsid w:val="004E3675"/>
    <w:rsid w:val="004E5CD2"/>
    <w:rsid w:val="004E7864"/>
    <w:rsid w:val="004F5D7B"/>
    <w:rsid w:val="004F7E16"/>
    <w:rsid w:val="00505906"/>
    <w:rsid w:val="00523A41"/>
    <w:rsid w:val="00525699"/>
    <w:rsid w:val="005265E4"/>
    <w:rsid w:val="00532E74"/>
    <w:rsid w:val="005342C2"/>
    <w:rsid w:val="005401F5"/>
    <w:rsid w:val="0054280D"/>
    <w:rsid w:val="0054532F"/>
    <w:rsid w:val="005475DC"/>
    <w:rsid w:val="0055453E"/>
    <w:rsid w:val="00566572"/>
    <w:rsid w:val="00571402"/>
    <w:rsid w:val="005726F2"/>
    <w:rsid w:val="005765B9"/>
    <w:rsid w:val="00584E95"/>
    <w:rsid w:val="005948AE"/>
    <w:rsid w:val="005A20A0"/>
    <w:rsid w:val="005A6468"/>
    <w:rsid w:val="005B1A4B"/>
    <w:rsid w:val="005B2517"/>
    <w:rsid w:val="005B52FA"/>
    <w:rsid w:val="005B621C"/>
    <w:rsid w:val="005C34FD"/>
    <w:rsid w:val="005C5852"/>
    <w:rsid w:val="005C7A11"/>
    <w:rsid w:val="005C7B94"/>
    <w:rsid w:val="005D1791"/>
    <w:rsid w:val="005D2ECA"/>
    <w:rsid w:val="005D500B"/>
    <w:rsid w:val="005D71C4"/>
    <w:rsid w:val="005E1500"/>
    <w:rsid w:val="005E3E41"/>
    <w:rsid w:val="005F088B"/>
    <w:rsid w:val="005F6EB1"/>
    <w:rsid w:val="005F7B74"/>
    <w:rsid w:val="0060063E"/>
    <w:rsid w:val="00602003"/>
    <w:rsid w:val="00603BC4"/>
    <w:rsid w:val="006064FA"/>
    <w:rsid w:val="006070AE"/>
    <w:rsid w:val="0060776D"/>
    <w:rsid w:val="00607EFB"/>
    <w:rsid w:val="00612AE9"/>
    <w:rsid w:val="00616C8C"/>
    <w:rsid w:val="006235D5"/>
    <w:rsid w:val="00623F14"/>
    <w:rsid w:val="0062426B"/>
    <w:rsid w:val="0062547A"/>
    <w:rsid w:val="00635C18"/>
    <w:rsid w:val="00637A3A"/>
    <w:rsid w:val="00641AD8"/>
    <w:rsid w:val="006438FA"/>
    <w:rsid w:val="00647181"/>
    <w:rsid w:val="006510D5"/>
    <w:rsid w:val="00653EB6"/>
    <w:rsid w:val="00665B50"/>
    <w:rsid w:val="00665C15"/>
    <w:rsid w:val="006722DE"/>
    <w:rsid w:val="0067492D"/>
    <w:rsid w:val="0067746A"/>
    <w:rsid w:val="00682D32"/>
    <w:rsid w:val="006849D9"/>
    <w:rsid w:val="00687C42"/>
    <w:rsid w:val="0069681A"/>
    <w:rsid w:val="006A0CB3"/>
    <w:rsid w:val="006A2CE1"/>
    <w:rsid w:val="006A582D"/>
    <w:rsid w:val="006A7686"/>
    <w:rsid w:val="006B574A"/>
    <w:rsid w:val="006B6C6F"/>
    <w:rsid w:val="006C36CE"/>
    <w:rsid w:val="006C419B"/>
    <w:rsid w:val="006C44E1"/>
    <w:rsid w:val="006D07C2"/>
    <w:rsid w:val="006D6717"/>
    <w:rsid w:val="006E05CA"/>
    <w:rsid w:val="006E6F0D"/>
    <w:rsid w:val="006F0D35"/>
    <w:rsid w:val="006F49E8"/>
    <w:rsid w:val="006F5341"/>
    <w:rsid w:val="006F66CD"/>
    <w:rsid w:val="0070268C"/>
    <w:rsid w:val="00706C0E"/>
    <w:rsid w:val="00710688"/>
    <w:rsid w:val="00710776"/>
    <w:rsid w:val="00714710"/>
    <w:rsid w:val="007265EE"/>
    <w:rsid w:val="0072759A"/>
    <w:rsid w:val="007309AC"/>
    <w:rsid w:val="00734F38"/>
    <w:rsid w:val="007413FD"/>
    <w:rsid w:val="0074262D"/>
    <w:rsid w:val="0074423F"/>
    <w:rsid w:val="007475D3"/>
    <w:rsid w:val="00751A4C"/>
    <w:rsid w:val="007579A8"/>
    <w:rsid w:val="00760A5A"/>
    <w:rsid w:val="0076169D"/>
    <w:rsid w:val="00763ADC"/>
    <w:rsid w:val="00767150"/>
    <w:rsid w:val="0077152C"/>
    <w:rsid w:val="00773654"/>
    <w:rsid w:val="00790F4D"/>
    <w:rsid w:val="0079263C"/>
    <w:rsid w:val="00795EC3"/>
    <w:rsid w:val="00796772"/>
    <w:rsid w:val="007A1636"/>
    <w:rsid w:val="007A5C1B"/>
    <w:rsid w:val="007A6202"/>
    <w:rsid w:val="007B133C"/>
    <w:rsid w:val="007B4A9B"/>
    <w:rsid w:val="007B6A94"/>
    <w:rsid w:val="007B759E"/>
    <w:rsid w:val="007B7DA0"/>
    <w:rsid w:val="007C17EE"/>
    <w:rsid w:val="007D50A8"/>
    <w:rsid w:val="007E4546"/>
    <w:rsid w:val="007E6DB8"/>
    <w:rsid w:val="007F445B"/>
    <w:rsid w:val="00810426"/>
    <w:rsid w:val="008168D7"/>
    <w:rsid w:val="00817EC0"/>
    <w:rsid w:val="00821725"/>
    <w:rsid w:val="008256B3"/>
    <w:rsid w:val="00825ACD"/>
    <w:rsid w:val="00831A29"/>
    <w:rsid w:val="008429AA"/>
    <w:rsid w:val="008444CB"/>
    <w:rsid w:val="0084716F"/>
    <w:rsid w:val="008550A6"/>
    <w:rsid w:val="00856860"/>
    <w:rsid w:val="0085733E"/>
    <w:rsid w:val="00857F93"/>
    <w:rsid w:val="008643D7"/>
    <w:rsid w:val="00871FF6"/>
    <w:rsid w:val="00872977"/>
    <w:rsid w:val="00875458"/>
    <w:rsid w:val="008865A3"/>
    <w:rsid w:val="008868AC"/>
    <w:rsid w:val="00886FDE"/>
    <w:rsid w:val="0089127C"/>
    <w:rsid w:val="008A0FC5"/>
    <w:rsid w:val="008A433C"/>
    <w:rsid w:val="008A6DE9"/>
    <w:rsid w:val="008B5987"/>
    <w:rsid w:val="008C645E"/>
    <w:rsid w:val="008D5787"/>
    <w:rsid w:val="008D6EF5"/>
    <w:rsid w:val="008E19CE"/>
    <w:rsid w:val="008E2B3A"/>
    <w:rsid w:val="008E33A8"/>
    <w:rsid w:val="008F06E0"/>
    <w:rsid w:val="008F647A"/>
    <w:rsid w:val="00903D9A"/>
    <w:rsid w:val="0091427F"/>
    <w:rsid w:val="009177A7"/>
    <w:rsid w:val="009217B5"/>
    <w:rsid w:val="00922F14"/>
    <w:rsid w:val="00923114"/>
    <w:rsid w:val="00925A48"/>
    <w:rsid w:val="00925F0D"/>
    <w:rsid w:val="00933E01"/>
    <w:rsid w:val="00941284"/>
    <w:rsid w:val="00941B41"/>
    <w:rsid w:val="00944417"/>
    <w:rsid w:val="00945565"/>
    <w:rsid w:val="0094592D"/>
    <w:rsid w:val="00964401"/>
    <w:rsid w:val="00973E04"/>
    <w:rsid w:val="009753D6"/>
    <w:rsid w:val="009973DA"/>
    <w:rsid w:val="009976EC"/>
    <w:rsid w:val="009A1309"/>
    <w:rsid w:val="009A1772"/>
    <w:rsid w:val="009A1F15"/>
    <w:rsid w:val="009A5BAF"/>
    <w:rsid w:val="009B15C6"/>
    <w:rsid w:val="009B444C"/>
    <w:rsid w:val="009B68FD"/>
    <w:rsid w:val="009B7095"/>
    <w:rsid w:val="009C224A"/>
    <w:rsid w:val="009C26A0"/>
    <w:rsid w:val="009C4D13"/>
    <w:rsid w:val="009C5E50"/>
    <w:rsid w:val="009C5EF7"/>
    <w:rsid w:val="009D2947"/>
    <w:rsid w:val="009D30F0"/>
    <w:rsid w:val="009D47E9"/>
    <w:rsid w:val="009D6C35"/>
    <w:rsid w:val="009E3178"/>
    <w:rsid w:val="009F16F5"/>
    <w:rsid w:val="009F4078"/>
    <w:rsid w:val="009F5008"/>
    <w:rsid w:val="009F6FCF"/>
    <w:rsid w:val="00A009F6"/>
    <w:rsid w:val="00A07A89"/>
    <w:rsid w:val="00A1230D"/>
    <w:rsid w:val="00A132F2"/>
    <w:rsid w:val="00A171F5"/>
    <w:rsid w:val="00A17A20"/>
    <w:rsid w:val="00A22EE4"/>
    <w:rsid w:val="00A23914"/>
    <w:rsid w:val="00A3089B"/>
    <w:rsid w:val="00A32294"/>
    <w:rsid w:val="00A33878"/>
    <w:rsid w:val="00A405B2"/>
    <w:rsid w:val="00A40B78"/>
    <w:rsid w:val="00A4432C"/>
    <w:rsid w:val="00A458D9"/>
    <w:rsid w:val="00A45F13"/>
    <w:rsid w:val="00A47C53"/>
    <w:rsid w:val="00A53D01"/>
    <w:rsid w:val="00A57A7F"/>
    <w:rsid w:val="00A606D1"/>
    <w:rsid w:val="00A62362"/>
    <w:rsid w:val="00A64FB2"/>
    <w:rsid w:val="00A734FC"/>
    <w:rsid w:val="00A76262"/>
    <w:rsid w:val="00A769F5"/>
    <w:rsid w:val="00A8259A"/>
    <w:rsid w:val="00A82E7F"/>
    <w:rsid w:val="00A85E2A"/>
    <w:rsid w:val="00A85EAC"/>
    <w:rsid w:val="00A871D9"/>
    <w:rsid w:val="00A94884"/>
    <w:rsid w:val="00AA385F"/>
    <w:rsid w:val="00AB020C"/>
    <w:rsid w:val="00AB3AC9"/>
    <w:rsid w:val="00AB5031"/>
    <w:rsid w:val="00AB6EED"/>
    <w:rsid w:val="00AB6FE0"/>
    <w:rsid w:val="00AC31C8"/>
    <w:rsid w:val="00AC787D"/>
    <w:rsid w:val="00AD1530"/>
    <w:rsid w:val="00AD5605"/>
    <w:rsid w:val="00AD6974"/>
    <w:rsid w:val="00AE3080"/>
    <w:rsid w:val="00AE387A"/>
    <w:rsid w:val="00AF2F57"/>
    <w:rsid w:val="00AF5055"/>
    <w:rsid w:val="00B016B3"/>
    <w:rsid w:val="00B017FA"/>
    <w:rsid w:val="00B01AA2"/>
    <w:rsid w:val="00B02207"/>
    <w:rsid w:val="00B02449"/>
    <w:rsid w:val="00B0244A"/>
    <w:rsid w:val="00B038AC"/>
    <w:rsid w:val="00B06B72"/>
    <w:rsid w:val="00B07014"/>
    <w:rsid w:val="00B073DF"/>
    <w:rsid w:val="00B07744"/>
    <w:rsid w:val="00B11A8C"/>
    <w:rsid w:val="00B11B3F"/>
    <w:rsid w:val="00B12277"/>
    <w:rsid w:val="00B1549F"/>
    <w:rsid w:val="00B16663"/>
    <w:rsid w:val="00B20436"/>
    <w:rsid w:val="00B20CF4"/>
    <w:rsid w:val="00B24594"/>
    <w:rsid w:val="00B2760B"/>
    <w:rsid w:val="00B342BE"/>
    <w:rsid w:val="00B34BF6"/>
    <w:rsid w:val="00B37BC3"/>
    <w:rsid w:val="00B4225C"/>
    <w:rsid w:val="00B5223A"/>
    <w:rsid w:val="00B5266B"/>
    <w:rsid w:val="00B527A1"/>
    <w:rsid w:val="00B54BF0"/>
    <w:rsid w:val="00B60054"/>
    <w:rsid w:val="00B7457B"/>
    <w:rsid w:val="00B81329"/>
    <w:rsid w:val="00B83DB3"/>
    <w:rsid w:val="00B93269"/>
    <w:rsid w:val="00B971F9"/>
    <w:rsid w:val="00BA0D63"/>
    <w:rsid w:val="00BA12CC"/>
    <w:rsid w:val="00BA3233"/>
    <w:rsid w:val="00BA4F76"/>
    <w:rsid w:val="00BA5B24"/>
    <w:rsid w:val="00BA7E6F"/>
    <w:rsid w:val="00BB1A42"/>
    <w:rsid w:val="00BB439A"/>
    <w:rsid w:val="00BC12A0"/>
    <w:rsid w:val="00BC23C6"/>
    <w:rsid w:val="00BC3DB3"/>
    <w:rsid w:val="00BC5A97"/>
    <w:rsid w:val="00BD1C7B"/>
    <w:rsid w:val="00BD1F36"/>
    <w:rsid w:val="00BD2269"/>
    <w:rsid w:val="00BD2F75"/>
    <w:rsid w:val="00BD6EF8"/>
    <w:rsid w:val="00BE2716"/>
    <w:rsid w:val="00BE51E4"/>
    <w:rsid w:val="00BE7F53"/>
    <w:rsid w:val="00BF0D18"/>
    <w:rsid w:val="00BF27A5"/>
    <w:rsid w:val="00BF5940"/>
    <w:rsid w:val="00BF5E10"/>
    <w:rsid w:val="00BF7C1E"/>
    <w:rsid w:val="00C020D0"/>
    <w:rsid w:val="00C02BB1"/>
    <w:rsid w:val="00C04110"/>
    <w:rsid w:val="00C13696"/>
    <w:rsid w:val="00C232AC"/>
    <w:rsid w:val="00C23F26"/>
    <w:rsid w:val="00C25114"/>
    <w:rsid w:val="00C259BE"/>
    <w:rsid w:val="00C2754E"/>
    <w:rsid w:val="00C45EC4"/>
    <w:rsid w:val="00C51748"/>
    <w:rsid w:val="00C5196D"/>
    <w:rsid w:val="00C54ACC"/>
    <w:rsid w:val="00C63633"/>
    <w:rsid w:val="00C71351"/>
    <w:rsid w:val="00C72803"/>
    <w:rsid w:val="00C759D5"/>
    <w:rsid w:val="00C91D85"/>
    <w:rsid w:val="00C9354C"/>
    <w:rsid w:val="00C96ADD"/>
    <w:rsid w:val="00CB07E1"/>
    <w:rsid w:val="00CC0266"/>
    <w:rsid w:val="00CC2F0C"/>
    <w:rsid w:val="00CC7CD1"/>
    <w:rsid w:val="00CD03C1"/>
    <w:rsid w:val="00CD28AC"/>
    <w:rsid w:val="00CD6647"/>
    <w:rsid w:val="00CE144C"/>
    <w:rsid w:val="00CE19DC"/>
    <w:rsid w:val="00CE35F7"/>
    <w:rsid w:val="00CF2854"/>
    <w:rsid w:val="00CF419A"/>
    <w:rsid w:val="00CF6570"/>
    <w:rsid w:val="00D01F67"/>
    <w:rsid w:val="00D05BC3"/>
    <w:rsid w:val="00D205B8"/>
    <w:rsid w:val="00D21488"/>
    <w:rsid w:val="00D26629"/>
    <w:rsid w:val="00D27448"/>
    <w:rsid w:val="00D44963"/>
    <w:rsid w:val="00D4777D"/>
    <w:rsid w:val="00D54099"/>
    <w:rsid w:val="00D66A95"/>
    <w:rsid w:val="00D92307"/>
    <w:rsid w:val="00D9238E"/>
    <w:rsid w:val="00D92B15"/>
    <w:rsid w:val="00D9507F"/>
    <w:rsid w:val="00D962FE"/>
    <w:rsid w:val="00DA5783"/>
    <w:rsid w:val="00DA74B6"/>
    <w:rsid w:val="00DB460A"/>
    <w:rsid w:val="00DB7408"/>
    <w:rsid w:val="00DB7ADD"/>
    <w:rsid w:val="00DD0348"/>
    <w:rsid w:val="00DD2D10"/>
    <w:rsid w:val="00DD7C4F"/>
    <w:rsid w:val="00DE0595"/>
    <w:rsid w:val="00DE113D"/>
    <w:rsid w:val="00DF10AE"/>
    <w:rsid w:val="00DF1E72"/>
    <w:rsid w:val="00DF2EC0"/>
    <w:rsid w:val="00DF432F"/>
    <w:rsid w:val="00DF45C5"/>
    <w:rsid w:val="00DF4901"/>
    <w:rsid w:val="00E028A7"/>
    <w:rsid w:val="00E070F2"/>
    <w:rsid w:val="00E129E9"/>
    <w:rsid w:val="00E14FDB"/>
    <w:rsid w:val="00E15451"/>
    <w:rsid w:val="00E27A7B"/>
    <w:rsid w:val="00E432CE"/>
    <w:rsid w:val="00E43AE7"/>
    <w:rsid w:val="00E51C94"/>
    <w:rsid w:val="00E6501E"/>
    <w:rsid w:val="00E6712B"/>
    <w:rsid w:val="00E75138"/>
    <w:rsid w:val="00E75EC9"/>
    <w:rsid w:val="00E827C7"/>
    <w:rsid w:val="00E8320A"/>
    <w:rsid w:val="00E8387E"/>
    <w:rsid w:val="00E87862"/>
    <w:rsid w:val="00E90FFA"/>
    <w:rsid w:val="00E96949"/>
    <w:rsid w:val="00EA0DAE"/>
    <w:rsid w:val="00EA0FE7"/>
    <w:rsid w:val="00EA1D52"/>
    <w:rsid w:val="00EA7EED"/>
    <w:rsid w:val="00EB1B6C"/>
    <w:rsid w:val="00EB53F5"/>
    <w:rsid w:val="00EC1556"/>
    <w:rsid w:val="00EC216A"/>
    <w:rsid w:val="00EC7011"/>
    <w:rsid w:val="00ED501D"/>
    <w:rsid w:val="00ED6A96"/>
    <w:rsid w:val="00EE71C7"/>
    <w:rsid w:val="00EF4E46"/>
    <w:rsid w:val="00F01F55"/>
    <w:rsid w:val="00F02AF8"/>
    <w:rsid w:val="00F0352F"/>
    <w:rsid w:val="00F03B4B"/>
    <w:rsid w:val="00F042FB"/>
    <w:rsid w:val="00F06EB5"/>
    <w:rsid w:val="00F10789"/>
    <w:rsid w:val="00F15DC0"/>
    <w:rsid w:val="00F1615C"/>
    <w:rsid w:val="00F237EF"/>
    <w:rsid w:val="00F24CDE"/>
    <w:rsid w:val="00F420E6"/>
    <w:rsid w:val="00F446FC"/>
    <w:rsid w:val="00F50063"/>
    <w:rsid w:val="00F51A9A"/>
    <w:rsid w:val="00F55253"/>
    <w:rsid w:val="00F669D1"/>
    <w:rsid w:val="00F67DFB"/>
    <w:rsid w:val="00F8285C"/>
    <w:rsid w:val="00F97F4F"/>
    <w:rsid w:val="00FB22C0"/>
    <w:rsid w:val="00FB5D36"/>
    <w:rsid w:val="00FB701E"/>
    <w:rsid w:val="00FC0FBD"/>
    <w:rsid w:val="00FC2978"/>
    <w:rsid w:val="00FC46D2"/>
    <w:rsid w:val="00FD76C7"/>
    <w:rsid w:val="00FE1236"/>
    <w:rsid w:val="00FE1A3B"/>
    <w:rsid w:val="00FF253A"/>
    <w:rsid w:val="00FF3F43"/>
    <w:rsid w:val="00FF72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2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25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10"/>
    <w:pPr>
      <w:ind w:left="720"/>
      <w:contextualSpacing/>
    </w:pPr>
  </w:style>
  <w:style w:type="paragraph" w:styleId="Footer">
    <w:name w:val="footer"/>
    <w:basedOn w:val="Normal"/>
    <w:link w:val="FooterChar"/>
    <w:uiPriority w:val="99"/>
    <w:unhideWhenUsed/>
    <w:rsid w:val="00647181"/>
    <w:pPr>
      <w:tabs>
        <w:tab w:val="center" w:pos="4153"/>
        <w:tab w:val="right" w:pos="8306"/>
      </w:tabs>
    </w:pPr>
  </w:style>
  <w:style w:type="character" w:customStyle="1" w:styleId="FooterChar">
    <w:name w:val="Footer Char"/>
    <w:basedOn w:val="DefaultParagraphFont"/>
    <w:link w:val="Footer"/>
    <w:uiPriority w:val="99"/>
    <w:rsid w:val="00647181"/>
    <w:rPr>
      <w:lang w:val="en-GB"/>
    </w:rPr>
  </w:style>
  <w:style w:type="character" w:styleId="PageNumber">
    <w:name w:val="page number"/>
    <w:basedOn w:val="DefaultParagraphFont"/>
    <w:uiPriority w:val="99"/>
    <w:semiHidden/>
    <w:unhideWhenUsed/>
    <w:rsid w:val="00647181"/>
  </w:style>
  <w:style w:type="paragraph" w:styleId="BalloonText">
    <w:name w:val="Balloon Text"/>
    <w:basedOn w:val="Normal"/>
    <w:link w:val="BalloonTextChar"/>
    <w:uiPriority w:val="99"/>
    <w:semiHidden/>
    <w:unhideWhenUsed/>
    <w:rsid w:val="00A62362"/>
    <w:rPr>
      <w:rFonts w:ascii="Tahoma" w:hAnsi="Tahoma" w:cs="Tahoma"/>
      <w:sz w:val="16"/>
      <w:szCs w:val="16"/>
    </w:rPr>
  </w:style>
  <w:style w:type="character" w:customStyle="1" w:styleId="BalloonTextChar">
    <w:name w:val="Balloon Text Char"/>
    <w:basedOn w:val="DefaultParagraphFont"/>
    <w:link w:val="BalloonText"/>
    <w:uiPriority w:val="99"/>
    <w:semiHidden/>
    <w:rsid w:val="00A62362"/>
    <w:rPr>
      <w:rFonts w:ascii="Tahoma" w:hAnsi="Tahoma" w:cs="Tahoma"/>
      <w:sz w:val="16"/>
      <w:szCs w:val="16"/>
      <w:lang w:val="en-GB"/>
    </w:rPr>
  </w:style>
  <w:style w:type="paragraph" w:styleId="Header">
    <w:name w:val="header"/>
    <w:basedOn w:val="Normal"/>
    <w:link w:val="HeaderChar"/>
    <w:uiPriority w:val="99"/>
    <w:unhideWhenUsed/>
    <w:rsid w:val="00B20CF4"/>
    <w:pPr>
      <w:tabs>
        <w:tab w:val="center" w:pos="4536"/>
        <w:tab w:val="right" w:pos="9072"/>
      </w:tabs>
    </w:pPr>
  </w:style>
  <w:style w:type="character" w:customStyle="1" w:styleId="HeaderChar">
    <w:name w:val="Header Char"/>
    <w:basedOn w:val="DefaultParagraphFont"/>
    <w:link w:val="Header"/>
    <w:uiPriority w:val="99"/>
    <w:rsid w:val="00B20CF4"/>
    <w:rPr>
      <w:lang w:val="en-GB"/>
    </w:rPr>
  </w:style>
  <w:style w:type="table" w:styleId="TableGrid">
    <w:name w:val="Table Grid"/>
    <w:basedOn w:val="TableNormal"/>
    <w:rsid w:val="000F0D5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12A3"/>
    <w:rPr>
      <w:sz w:val="16"/>
      <w:szCs w:val="16"/>
    </w:rPr>
  </w:style>
  <w:style w:type="paragraph" w:styleId="CommentText">
    <w:name w:val="annotation text"/>
    <w:basedOn w:val="Normal"/>
    <w:link w:val="CommentTextChar"/>
    <w:uiPriority w:val="99"/>
    <w:semiHidden/>
    <w:unhideWhenUsed/>
    <w:rsid w:val="003F12A3"/>
    <w:rPr>
      <w:sz w:val="20"/>
      <w:szCs w:val="20"/>
    </w:rPr>
  </w:style>
  <w:style w:type="character" w:customStyle="1" w:styleId="CommentTextChar">
    <w:name w:val="Comment Text Char"/>
    <w:basedOn w:val="DefaultParagraphFont"/>
    <w:link w:val="CommentText"/>
    <w:uiPriority w:val="99"/>
    <w:semiHidden/>
    <w:rsid w:val="003F12A3"/>
    <w:rPr>
      <w:sz w:val="20"/>
      <w:szCs w:val="20"/>
      <w:lang w:val="en-GB"/>
    </w:rPr>
  </w:style>
  <w:style w:type="paragraph" w:styleId="CommentSubject">
    <w:name w:val="annotation subject"/>
    <w:basedOn w:val="CommentText"/>
    <w:next w:val="CommentText"/>
    <w:link w:val="CommentSubjectChar"/>
    <w:uiPriority w:val="99"/>
    <w:semiHidden/>
    <w:unhideWhenUsed/>
    <w:rsid w:val="003F12A3"/>
    <w:rPr>
      <w:b/>
      <w:bCs/>
    </w:rPr>
  </w:style>
  <w:style w:type="character" w:customStyle="1" w:styleId="CommentSubjectChar">
    <w:name w:val="Comment Subject Char"/>
    <w:basedOn w:val="CommentTextChar"/>
    <w:link w:val="CommentSubject"/>
    <w:uiPriority w:val="99"/>
    <w:semiHidden/>
    <w:rsid w:val="003F12A3"/>
    <w:rPr>
      <w:b/>
      <w:bCs/>
      <w:sz w:val="20"/>
      <w:szCs w:val="20"/>
      <w:lang w:val="en-GB"/>
    </w:rPr>
  </w:style>
  <w:style w:type="paragraph" w:styleId="PlainText">
    <w:name w:val="Plain Text"/>
    <w:basedOn w:val="Normal"/>
    <w:link w:val="PlainTextChar"/>
    <w:uiPriority w:val="99"/>
    <w:unhideWhenUsed/>
    <w:rsid w:val="00283CCE"/>
    <w:rPr>
      <w:rFonts w:ascii="Calibri" w:eastAsiaTheme="minorHAnsi" w:hAnsi="Calibri"/>
      <w:sz w:val="22"/>
      <w:szCs w:val="21"/>
    </w:rPr>
  </w:style>
  <w:style w:type="character" w:customStyle="1" w:styleId="PlainTextChar">
    <w:name w:val="Plain Text Char"/>
    <w:basedOn w:val="DefaultParagraphFont"/>
    <w:link w:val="PlainText"/>
    <w:uiPriority w:val="99"/>
    <w:rsid w:val="00283CCE"/>
    <w:rPr>
      <w:rFonts w:ascii="Calibri" w:eastAsiaTheme="minorHAnsi" w:hAnsi="Calibri"/>
      <w:sz w:val="22"/>
      <w:szCs w:val="21"/>
      <w:lang w:val="en-GB"/>
    </w:rPr>
  </w:style>
  <w:style w:type="character" w:styleId="Hyperlink">
    <w:name w:val="Hyperlink"/>
    <w:basedOn w:val="DefaultParagraphFont"/>
    <w:uiPriority w:val="99"/>
    <w:unhideWhenUsed/>
    <w:rsid w:val="005D2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7988">
      <w:bodyDiv w:val="1"/>
      <w:marLeft w:val="0"/>
      <w:marRight w:val="0"/>
      <w:marTop w:val="0"/>
      <w:marBottom w:val="0"/>
      <w:divBdr>
        <w:top w:val="none" w:sz="0" w:space="0" w:color="auto"/>
        <w:left w:val="none" w:sz="0" w:space="0" w:color="auto"/>
        <w:bottom w:val="none" w:sz="0" w:space="0" w:color="auto"/>
        <w:right w:val="none" w:sz="0" w:space="0" w:color="auto"/>
      </w:divBdr>
    </w:div>
    <w:div w:id="61608908">
      <w:bodyDiv w:val="1"/>
      <w:marLeft w:val="0"/>
      <w:marRight w:val="0"/>
      <w:marTop w:val="0"/>
      <w:marBottom w:val="0"/>
      <w:divBdr>
        <w:top w:val="none" w:sz="0" w:space="0" w:color="auto"/>
        <w:left w:val="none" w:sz="0" w:space="0" w:color="auto"/>
        <w:bottom w:val="none" w:sz="0" w:space="0" w:color="auto"/>
        <w:right w:val="none" w:sz="0" w:space="0" w:color="auto"/>
      </w:divBdr>
    </w:div>
    <w:div w:id="128939146">
      <w:bodyDiv w:val="1"/>
      <w:marLeft w:val="0"/>
      <w:marRight w:val="0"/>
      <w:marTop w:val="0"/>
      <w:marBottom w:val="0"/>
      <w:divBdr>
        <w:top w:val="none" w:sz="0" w:space="0" w:color="auto"/>
        <w:left w:val="none" w:sz="0" w:space="0" w:color="auto"/>
        <w:bottom w:val="none" w:sz="0" w:space="0" w:color="auto"/>
        <w:right w:val="none" w:sz="0" w:space="0" w:color="auto"/>
      </w:divBdr>
    </w:div>
    <w:div w:id="249430695">
      <w:bodyDiv w:val="1"/>
      <w:marLeft w:val="0"/>
      <w:marRight w:val="0"/>
      <w:marTop w:val="0"/>
      <w:marBottom w:val="0"/>
      <w:divBdr>
        <w:top w:val="none" w:sz="0" w:space="0" w:color="auto"/>
        <w:left w:val="none" w:sz="0" w:space="0" w:color="auto"/>
        <w:bottom w:val="none" w:sz="0" w:space="0" w:color="auto"/>
        <w:right w:val="none" w:sz="0" w:space="0" w:color="auto"/>
      </w:divBdr>
    </w:div>
    <w:div w:id="441732311">
      <w:bodyDiv w:val="1"/>
      <w:marLeft w:val="0"/>
      <w:marRight w:val="0"/>
      <w:marTop w:val="0"/>
      <w:marBottom w:val="0"/>
      <w:divBdr>
        <w:top w:val="none" w:sz="0" w:space="0" w:color="auto"/>
        <w:left w:val="none" w:sz="0" w:space="0" w:color="auto"/>
        <w:bottom w:val="none" w:sz="0" w:space="0" w:color="auto"/>
        <w:right w:val="none" w:sz="0" w:space="0" w:color="auto"/>
      </w:divBdr>
    </w:div>
    <w:div w:id="777988056">
      <w:bodyDiv w:val="1"/>
      <w:marLeft w:val="0"/>
      <w:marRight w:val="0"/>
      <w:marTop w:val="0"/>
      <w:marBottom w:val="0"/>
      <w:divBdr>
        <w:top w:val="none" w:sz="0" w:space="0" w:color="auto"/>
        <w:left w:val="none" w:sz="0" w:space="0" w:color="auto"/>
        <w:bottom w:val="none" w:sz="0" w:space="0" w:color="auto"/>
        <w:right w:val="none" w:sz="0" w:space="0" w:color="auto"/>
      </w:divBdr>
    </w:div>
    <w:div w:id="879712053">
      <w:bodyDiv w:val="1"/>
      <w:marLeft w:val="0"/>
      <w:marRight w:val="0"/>
      <w:marTop w:val="0"/>
      <w:marBottom w:val="0"/>
      <w:divBdr>
        <w:top w:val="none" w:sz="0" w:space="0" w:color="auto"/>
        <w:left w:val="none" w:sz="0" w:space="0" w:color="auto"/>
        <w:bottom w:val="none" w:sz="0" w:space="0" w:color="auto"/>
        <w:right w:val="none" w:sz="0" w:space="0" w:color="auto"/>
      </w:divBdr>
    </w:div>
    <w:div w:id="1060133805">
      <w:bodyDiv w:val="1"/>
      <w:marLeft w:val="0"/>
      <w:marRight w:val="0"/>
      <w:marTop w:val="0"/>
      <w:marBottom w:val="0"/>
      <w:divBdr>
        <w:top w:val="none" w:sz="0" w:space="0" w:color="auto"/>
        <w:left w:val="none" w:sz="0" w:space="0" w:color="auto"/>
        <w:bottom w:val="none" w:sz="0" w:space="0" w:color="auto"/>
        <w:right w:val="none" w:sz="0" w:space="0" w:color="auto"/>
      </w:divBdr>
    </w:div>
    <w:div w:id="1107430256">
      <w:bodyDiv w:val="1"/>
      <w:marLeft w:val="0"/>
      <w:marRight w:val="0"/>
      <w:marTop w:val="0"/>
      <w:marBottom w:val="0"/>
      <w:divBdr>
        <w:top w:val="none" w:sz="0" w:space="0" w:color="auto"/>
        <w:left w:val="none" w:sz="0" w:space="0" w:color="auto"/>
        <w:bottom w:val="none" w:sz="0" w:space="0" w:color="auto"/>
        <w:right w:val="none" w:sz="0" w:space="0" w:color="auto"/>
      </w:divBdr>
    </w:div>
    <w:div w:id="1120150682">
      <w:bodyDiv w:val="1"/>
      <w:marLeft w:val="0"/>
      <w:marRight w:val="0"/>
      <w:marTop w:val="0"/>
      <w:marBottom w:val="0"/>
      <w:divBdr>
        <w:top w:val="none" w:sz="0" w:space="0" w:color="auto"/>
        <w:left w:val="none" w:sz="0" w:space="0" w:color="auto"/>
        <w:bottom w:val="none" w:sz="0" w:space="0" w:color="auto"/>
        <w:right w:val="none" w:sz="0" w:space="0" w:color="auto"/>
      </w:divBdr>
    </w:div>
    <w:div w:id="1659072493">
      <w:bodyDiv w:val="1"/>
      <w:marLeft w:val="0"/>
      <w:marRight w:val="0"/>
      <w:marTop w:val="0"/>
      <w:marBottom w:val="0"/>
      <w:divBdr>
        <w:top w:val="none" w:sz="0" w:space="0" w:color="auto"/>
        <w:left w:val="none" w:sz="0" w:space="0" w:color="auto"/>
        <w:bottom w:val="none" w:sz="0" w:space="0" w:color="auto"/>
        <w:right w:val="none" w:sz="0" w:space="0" w:color="auto"/>
      </w:divBdr>
    </w:div>
    <w:div w:id="2113940200">
      <w:bodyDiv w:val="1"/>
      <w:marLeft w:val="0"/>
      <w:marRight w:val="0"/>
      <w:marTop w:val="0"/>
      <w:marBottom w:val="0"/>
      <w:divBdr>
        <w:top w:val="none" w:sz="0" w:space="0" w:color="auto"/>
        <w:left w:val="none" w:sz="0" w:space="0" w:color="auto"/>
        <w:bottom w:val="none" w:sz="0" w:space="0" w:color="auto"/>
        <w:right w:val="none" w:sz="0" w:space="0" w:color="auto"/>
      </w:divBdr>
    </w:div>
    <w:div w:id="21171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2021-07-21T07:50:00Z</dcterms:created>
  <dcterms:modified xsi:type="dcterms:W3CDTF">2021-07-21T07:50:00Z</dcterms:modified>
</cp:coreProperties>
</file>